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AF442C" w:rsidP="00AF442C">
      <w:pPr>
        <w:tabs>
          <w:tab w:val="left" w:pos="720"/>
        </w:tabs>
        <w:spacing w:line="360" w:lineRule="auto"/>
        <w:ind w:firstLineChars="300" w:firstLine="1325"/>
        <w:rPr>
          <w:b/>
          <w:sz w:val="44"/>
          <w:szCs w:val="44"/>
        </w:rPr>
      </w:pPr>
      <w:r>
        <w:rPr>
          <w:b/>
          <w:sz w:val="44"/>
          <w:szCs w:val="44"/>
        </w:rPr>
        <w:t>广州大学城投资经营管理有限公司</w:t>
      </w:r>
    </w:p>
    <w:p w:rsidR="00643B2F" w:rsidRDefault="004D5436" w:rsidP="00AF442C">
      <w:pPr>
        <w:tabs>
          <w:tab w:val="left" w:pos="720"/>
        </w:tabs>
        <w:spacing w:line="360" w:lineRule="auto"/>
        <w:jc w:val="center"/>
        <w:rPr>
          <w:b/>
          <w:sz w:val="44"/>
          <w:szCs w:val="44"/>
        </w:rPr>
      </w:pPr>
      <w:r>
        <w:rPr>
          <w:rFonts w:hint="eastAsia"/>
          <w:b/>
          <w:sz w:val="44"/>
          <w:szCs w:val="44"/>
        </w:rPr>
        <w:t>枢纽楼一楼客服中心新办公室装修工程</w:t>
      </w:r>
    </w:p>
    <w:p w:rsidR="00E47B59" w:rsidRPr="00AF442C" w:rsidRDefault="006B2E51" w:rsidP="00AF442C">
      <w:pPr>
        <w:tabs>
          <w:tab w:val="left" w:pos="720"/>
        </w:tabs>
        <w:spacing w:line="360" w:lineRule="auto"/>
        <w:jc w:val="center"/>
        <w:rPr>
          <w:b/>
          <w:sz w:val="44"/>
          <w:szCs w:val="44"/>
        </w:rPr>
      </w:pPr>
      <w:r>
        <w:rPr>
          <w:rFonts w:hint="eastAsia"/>
          <w:b/>
          <w:sz w:val="44"/>
          <w:szCs w:val="44"/>
        </w:rPr>
        <w:t>竞选文件</w:t>
      </w:r>
    </w:p>
    <w:p w:rsidR="00AF442C"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4D5436">
        <w:rPr>
          <w:rFonts w:hint="eastAsia"/>
          <w:sz w:val="28"/>
          <w:szCs w:val="28"/>
        </w:rPr>
        <w:t>枢纽楼一楼客服中心新办公室装修工程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r w:rsidR="00643B2F">
        <w:rPr>
          <w:rFonts w:hint="eastAsia"/>
          <w:sz w:val="28"/>
          <w:szCs w:val="28"/>
        </w:rPr>
        <w:t>信息</w:t>
      </w:r>
      <w:r w:rsidR="00643B2F">
        <w:rPr>
          <w:sz w:val="28"/>
          <w:szCs w:val="28"/>
        </w:rPr>
        <w:t>枢纽楼</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4D5436">
        <w:rPr>
          <w:sz w:val="28"/>
          <w:szCs w:val="28"/>
        </w:rPr>
        <w:t>9</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2D4296" w:rsidRDefault="004D5436" w:rsidP="00D9769D">
      <w:pPr>
        <w:tabs>
          <w:tab w:val="left" w:pos="0"/>
          <w:tab w:val="left" w:pos="720"/>
        </w:tabs>
        <w:spacing w:line="520" w:lineRule="exact"/>
        <w:ind w:firstLineChars="200" w:firstLine="560"/>
        <w:rPr>
          <w:sz w:val="28"/>
          <w:szCs w:val="28"/>
        </w:rPr>
      </w:pPr>
      <w:r>
        <w:rPr>
          <w:rFonts w:hint="eastAsia"/>
          <w:sz w:val="28"/>
          <w:szCs w:val="28"/>
        </w:rPr>
        <w:t>现拟将广州大学城信息枢纽楼西门</w:t>
      </w:r>
      <w:r w:rsidRPr="004D5436">
        <w:rPr>
          <w:rFonts w:hint="eastAsia"/>
          <w:sz w:val="28"/>
          <w:szCs w:val="28"/>
        </w:rPr>
        <w:t>一楼原大数据办公室装修作为客户中心新办公场地。将原办公室平面布局重新调整，天花重做、墙壁重新粉刷、地面贴塑胶板，灯光重新布置，电源、网线、电话线配套安装，增加换气扇等。</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（四）具备</w:t>
      </w:r>
      <w:r w:rsidR="004D5436">
        <w:rPr>
          <w:rFonts w:hint="eastAsia"/>
          <w:sz w:val="28"/>
          <w:szCs w:val="28"/>
        </w:rPr>
        <w:t>建筑装修装饰工程专业承包贰级</w:t>
      </w:r>
      <w:r w:rsidR="00643B2F">
        <w:rPr>
          <w:rFonts w:hint="eastAsia"/>
          <w:sz w:val="28"/>
          <w:szCs w:val="28"/>
        </w:rPr>
        <w:t>或以上资质；</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(20</w:t>
      </w:r>
      <w:r w:rsidRPr="00171297">
        <w:rPr>
          <w:sz w:val="28"/>
          <w:szCs w:val="28"/>
        </w:rPr>
        <w:t>1</w:t>
      </w:r>
      <w:r w:rsidR="007A3422">
        <w:rPr>
          <w:sz w:val="28"/>
          <w:szCs w:val="28"/>
        </w:rPr>
        <w:t>6</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完成过质量合格的类似工程项目业绩（需提供合同和验收报告等相关证明材料复印件）；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E47B59" w:rsidRDefault="00821F86" w:rsidP="00AF442C">
      <w:pPr>
        <w:tabs>
          <w:tab w:val="left" w:pos="0"/>
          <w:tab w:val="left" w:pos="720"/>
        </w:tabs>
        <w:spacing w:line="520" w:lineRule="exact"/>
        <w:ind w:firstLineChars="200" w:firstLine="562"/>
        <w:rPr>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p w:rsidR="00191017" w:rsidRDefault="00191017" w:rsidP="00191017">
      <w:pPr>
        <w:ind w:firstLineChars="200" w:firstLine="560"/>
        <w:rPr>
          <w:sz w:val="28"/>
          <w:szCs w:val="28"/>
        </w:rPr>
      </w:pPr>
      <w:r>
        <w:rPr>
          <w:rFonts w:hint="eastAsia"/>
          <w:sz w:val="28"/>
          <w:szCs w:val="28"/>
        </w:rPr>
        <w:t>1</w:t>
      </w:r>
      <w:r>
        <w:rPr>
          <w:rFonts w:hint="eastAsia"/>
          <w:sz w:val="28"/>
          <w:szCs w:val="28"/>
        </w:rPr>
        <w:t>、</w:t>
      </w:r>
      <w:r w:rsidR="004D5436">
        <w:rPr>
          <w:rFonts w:hint="eastAsia"/>
          <w:sz w:val="28"/>
          <w:szCs w:val="28"/>
        </w:rPr>
        <w:t>现状室内平面图</w:t>
      </w:r>
    </w:p>
    <w:p w:rsidR="00191017" w:rsidRDefault="004D5436" w:rsidP="004D5436">
      <w:pPr>
        <w:ind w:firstLineChars="200" w:firstLine="420"/>
      </w:pPr>
      <w:r>
        <w:rPr>
          <w:noProof/>
        </w:rPr>
        <w:lastRenderedPageBreak/>
        <w:drawing>
          <wp:inline distT="0" distB="0" distL="0" distR="0">
            <wp:extent cx="5263515" cy="53194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060" cy="5328059"/>
                    </a:xfrm>
                    <a:prstGeom prst="rect">
                      <a:avLst/>
                    </a:prstGeom>
                    <a:noFill/>
                    <a:ln>
                      <a:noFill/>
                    </a:ln>
                  </pic:spPr>
                </pic:pic>
              </a:graphicData>
            </a:graphic>
          </wp:inline>
        </w:drawing>
      </w:r>
    </w:p>
    <w:p w:rsidR="00191017" w:rsidRDefault="004D5436" w:rsidP="00191017">
      <w:pPr>
        <w:numPr>
          <w:ilvl w:val="0"/>
          <w:numId w:val="28"/>
        </w:numPr>
        <w:ind w:firstLineChars="200" w:firstLine="560"/>
        <w:rPr>
          <w:sz w:val="28"/>
          <w:szCs w:val="28"/>
        </w:rPr>
      </w:pPr>
      <w:r w:rsidRPr="004D5436">
        <w:rPr>
          <w:rFonts w:hint="eastAsia"/>
          <w:sz w:val="28"/>
          <w:szCs w:val="28"/>
        </w:rPr>
        <w:t>室内现状照片</w:t>
      </w:r>
    </w:p>
    <w:p w:rsidR="004D5436" w:rsidRDefault="004D5436" w:rsidP="004D5436">
      <w:pPr>
        <w:ind w:firstLineChars="200" w:firstLine="640"/>
        <w:rPr>
          <w:sz w:val="28"/>
          <w:szCs w:val="28"/>
        </w:rPr>
      </w:pPr>
      <w:r>
        <w:rPr>
          <w:rFonts w:ascii="仿宋" w:eastAsia="仿宋" w:hAnsi="仿宋" w:hint="eastAsia"/>
          <w:noProof/>
          <w:sz w:val="32"/>
          <w:szCs w:val="32"/>
        </w:rPr>
        <w:drawing>
          <wp:inline distT="0" distB="0" distL="0" distR="0">
            <wp:extent cx="5239898" cy="3275938"/>
            <wp:effectExtent l="0" t="0" r="0" b="0"/>
            <wp:docPr id="2" name="图片 2" descr="8960dcddce2b7c8a45faa1b0de86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8960dcddce2b7c8a45faa1b0de867f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732" cy="3282711"/>
                    </a:xfrm>
                    <a:prstGeom prst="rect">
                      <a:avLst/>
                    </a:prstGeom>
                    <a:noFill/>
                    <a:ln>
                      <a:noFill/>
                    </a:ln>
                  </pic:spPr>
                </pic:pic>
              </a:graphicData>
            </a:graphic>
          </wp:inline>
        </w:drawing>
      </w:r>
    </w:p>
    <w:p w:rsidR="00191017" w:rsidRPr="004D5436" w:rsidRDefault="00191017" w:rsidP="004D5436">
      <w:pPr>
        <w:ind w:firstLineChars="200" w:firstLine="560"/>
      </w:pPr>
      <w:r>
        <w:rPr>
          <w:rFonts w:hint="eastAsia"/>
          <w:sz w:val="28"/>
          <w:szCs w:val="28"/>
        </w:rPr>
        <w:lastRenderedPageBreak/>
        <w:t>3</w:t>
      </w:r>
      <w:r>
        <w:rPr>
          <w:rFonts w:hint="eastAsia"/>
          <w:sz w:val="28"/>
          <w:szCs w:val="28"/>
        </w:rPr>
        <w:t>、</w:t>
      </w:r>
      <w:r w:rsidR="004D5436" w:rsidRPr="004D5436">
        <w:rPr>
          <w:rFonts w:hint="eastAsia"/>
          <w:sz w:val="28"/>
          <w:szCs w:val="28"/>
        </w:rPr>
        <w:t>平面布置及开关插座位置图</w:t>
      </w:r>
    </w:p>
    <w:p w:rsidR="00191017" w:rsidRDefault="004D5436" w:rsidP="004D5436">
      <w:pPr>
        <w:ind w:leftChars="100" w:left="210" w:firstLineChars="400" w:firstLine="840"/>
        <w:rPr>
          <w:sz w:val="28"/>
          <w:szCs w:val="28"/>
        </w:rPr>
      </w:pPr>
      <w:r>
        <w:rPr>
          <w:noProof/>
        </w:rPr>
        <w:drawing>
          <wp:inline distT="0" distB="0" distL="0" distR="0">
            <wp:extent cx="4244216" cy="42937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258" cy="4338261"/>
                    </a:xfrm>
                    <a:prstGeom prst="rect">
                      <a:avLst/>
                    </a:prstGeom>
                    <a:noFill/>
                    <a:ln>
                      <a:noFill/>
                    </a:ln>
                  </pic:spPr>
                </pic:pic>
              </a:graphicData>
            </a:graphic>
          </wp:inline>
        </w:drawing>
      </w:r>
    </w:p>
    <w:p w:rsidR="00191017" w:rsidRDefault="00191017" w:rsidP="00191017">
      <w:pPr>
        <w:ind w:firstLineChars="200" w:firstLine="560"/>
        <w:rPr>
          <w:sz w:val="28"/>
          <w:szCs w:val="28"/>
        </w:rPr>
      </w:pPr>
      <w:r>
        <w:rPr>
          <w:rFonts w:hint="eastAsia"/>
          <w:sz w:val="28"/>
          <w:szCs w:val="28"/>
        </w:rPr>
        <w:t>4</w:t>
      </w:r>
      <w:r>
        <w:rPr>
          <w:rFonts w:hint="eastAsia"/>
          <w:sz w:val="28"/>
          <w:szCs w:val="28"/>
        </w:rPr>
        <w:t>、</w:t>
      </w:r>
      <w:r w:rsidR="004D5436" w:rsidRPr="004D5436">
        <w:rPr>
          <w:rFonts w:hint="eastAsia"/>
          <w:sz w:val="28"/>
          <w:szCs w:val="28"/>
        </w:rPr>
        <w:t>天花灯具平面图</w:t>
      </w:r>
    </w:p>
    <w:p w:rsidR="004D5436" w:rsidRDefault="004D5436" w:rsidP="004D5436">
      <w:pPr>
        <w:ind w:firstLineChars="600" w:firstLine="1260"/>
        <w:rPr>
          <w:sz w:val="28"/>
          <w:szCs w:val="28"/>
        </w:rPr>
      </w:pPr>
      <w:r>
        <w:rPr>
          <w:noProof/>
        </w:rPr>
        <w:drawing>
          <wp:inline distT="0" distB="0" distL="0" distR="0">
            <wp:extent cx="3639820" cy="372916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8924" cy="3758981"/>
                    </a:xfrm>
                    <a:prstGeom prst="rect">
                      <a:avLst/>
                    </a:prstGeom>
                    <a:noFill/>
                    <a:ln>
                      <a:noFill/>
                    </a:ln>
                  </pic:spPr>
                </pic:pic>
              </a:graphicData>
            </a:graphic>
          </wp:inline>
        </w:drawing>
      </w:r>
    </w:p>
    <w:p w:rsidR="00191017" w:rsidRDefault="004D5436" w:rsidP="00191017">
      <w:pPr>
        <w:ind w:firstLineChars="200" w:firstLine="640"/>
        <w:rPr>
          <w:sz w:val="28"/>
          <w:szCs w:val="28"/>
        </w:rPr>
      </w:pPr>
      <w:r>
        <w:rPr>
          <w:rFonts w:ascii="仿宋" w:eastAsia="仿宋" w:hAnsi="仿宋" w:hint="eastAsia"/>
          <w:noProof/>
          <w:sz w:val="32"/>
          <w:szCs w:val="32"/>
        </w:rPr>
        <w:lastRenderedPageBreak/>
        <w:drawing>
          <wp:anchor distT="0" distB="0" distL="114300" distR="114300" simplePos="0" relativeHeight="251655168" behindDoc="0" locked="0" layoutInCell="1" allowOverlap="1">
            <wp:simplePos x="0" y="0"/>
            <wp:positionH relativeFrom="column">
              <wp:posOffset>784887</wp:posOffset>
            </wp:positionH>
            <wp:positionV relativeFrom="paragraph">
              <wp:posOffset>424897</wp:posOffset>
            </wp:positionV>
            <wp:extent cx="3999230" cy="3053080"/>
            <wp:effectExtent l="0" t="0" r="0" b="0"/>
            <wp:wrapTopAndBottom/>
            <wp:docPr id="5" name="图片 5" descr="6fad7903ae566b004565afffd4bf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6fad7903ae566b004565afffd4bfe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9230" cy="3053080"/>
                    </a:xfrm>
                    <a:prstGeom prst="rect">
                      <a:avLst/>
                    </a:prstGeom>
                    <a:noFill/>
                    <a:ln>
                      <a:noFill/>
                    </a:ln>
                  </pic:spPr>
                </pic:pic>
              </a:graphicData>
            </a:graphic>
          </wp:anchor>
        </w:drawing>
      </w:r>
      <w:r w:rsidR="00191017">
        <w:rPr>
          <w:rFonts w:hint="eastAsia"/>
          <w:sz w:val="28"/>
          <w:szCs w:val="28"/>
        </w:rPr>
        <w:t>5</w:t>
      </w:r>
      <w:r w:rsidR="00191017">
        <w:rPr>
          <w:rFonts w:hint="eastAsia"/>
          <w:sz w:val="28"/>
          <w:szCs w:val="28"/>
        </w:rPr>
        <w:t>、</w:t>
      </w:r>
      <w:r w:rsidRPr="004D5436">
        <w:rPr>
          <w:rFonts w:hint="eastAsia"/>
          <w:sz w:val="28"/>
          <w:szCs w:val="28"/>
        </w:rPr>
        <w:t>装修效果图</w:t>
      </w:r>
    </w:p>
    <w:p w:rsidR="00294486" w:rsidRPr="004D5436" w:rsidRDefault="004D5436" w:rsidP="004D5436">
      <w:pPr>
        <w:spacing w:line="560" w:lineRule="exact"/>
        <w:ind w:firstLineChars="1200" w:firstLine="3360"/>
        <w:rPr>
          <w:rFonts w:asciiTheme="minorEastAsia" w:eastAsiaTheme="minorEastAsia" w:hAnsiTheme="minorEastAsia"/>
          <w:b/>
          <w:sz w:val="28"/>
          <w:szCs w:val="28"/>
        </w:rPr>
      </w:pPr>
      <w:r w:rsidRPr="004D5436">
        <w:rPr>
          <w:rFonts w:asciiTheme="minorEastAsia" w:eastAsiaTheme="minorEastAsia" w:hAnsiTheme="minorEastAsia" w:hint="eastAsia"/>
          <w:sz w:val="28"/>
          <w:szCs w:val="28"/>
        </w:rPr>
        <w:t>装修效果图1</w:t>
      </w:r>
      <w:r w:rsidRPr="004D5436">
        <w:rPr>
          <w:rFonts w:asciiTheme="minorEastAsia" w:eastAsiaTheme="minorEastAsia" w:hAnsiTheme="minorEastAsia"/>
          <w:noProof/>
          <w:sz w:val="28"/>
          <w:szCs w:val="28"/>
        </w:rPr>
        <w:drawing>
          <wp:anchor distT="0" distB="0" distL="114300" distR="114300" simplePos="0" relativeHeight="251666432" behindDoc="0" locked="0" layoutInCell="1" allowOverlap="1">
            <wp:simplePos x="0" y="0"/>
            <wp:positionH relativeFrom="column">
              <wp:posOffset>784860</wp:posOffset>
            </wp:positionH>
            <wp:positionV relativeFrom="paragraph">
              <wp:posOffset>3503046</wp:posOffset>
            </wp:positionV>
            <wp:extent cx="4014470" cy="2527935"/>
            <wp:effectExtent l="0" t="0" r="0" b="0"/>
            <wp:wrapTopAndBottom/>
            <wp:docPr id="6" name="图片 6" descr="3c885483a44af90ef50902aaee85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3c885483a44af90ef50902aaee859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4470" cy="2527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5436" w:rsidRDefault="004D5436" w:rsidP="004D5436">
      <w:pPr>
        <w:spacing w:line="560" w:lineRule="exact"/>
        <w:ind w:firstLineChars="1200" w:firstLine="3840"/>
        <w:rPr>
          <w:rFonts w:asciiTheme="minorEastAsia" w:eastAsiaTheme="minorEastAsia" w:hAnsiTheme="minorEastAsia"/>
          <w:sz w:val="28"/>
          <w:szCs w:val="28"/>
        </w:rPr>
      </w:pPr>
      <w:r>
        <w:rPr>
          <w:rFonts w:ascii="仿宋" w:eastAsia="仿宋" w:hAnsi="仿宋" w:hint="eastAsia"/>
          <w:noProof/>
          <w:sz w:val="32"/>
          <w:szCs w:val="32"/>
        </w:rPr>
        <w:drawing>
          <wp:anchor distT="0" distB="0" distL="114300" distR="114300" simplePos="0" relativeHeight="251668480" behindDoc="0" locked="0" layoutInCell="1" allowOverlap="1">
            <wp:simplePos x="0" y="0"/>
            <wp:positionH relativeFrom="column">
              <wp:posOffset>1842632</wp:posOffset>
            </wp:positionH>
            <wp:positionV relativeFrom="paragraph">
              <wp:posOffset>2960370</wp:posOffset>
            </wp:positionV>
            <wp:extent cx="2186305" cy="1857375"/>
            <wp:effectExtent l="0" t="0" r="0" b="0"/>
            <wp:wrapTopAndBottom/>
            <wp:docPr id="7" name="图片 7" descr="5428b919a8e7b580c34a3a7428fa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5428b919a8e7b580c34a3a7428fab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630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436">
        <w:rPr>
          <w:rFonts w:asciiTheme="minorEastAsia" w:eastAsiaTheme="minorEastAsia" w:hAnsiTheme="minorEastAsia" w:hint="eastAsia"/>
          <w:sz w:val="28"/>
          <w:szCs w:val="28"/>
        </w:rPr>
        <w:t>装修效果图2</w:t>
      </w:r>
    </w:p>
    <w:p w:rsidR="004D5436" w:rsidRPr="004D5436" w:rsidRDefault="004D5436" w:rsidP="004D5436">
      <w:pPr>
        <w:spacing w:line="560" w:lineRule="exact"/>
        <w:ind w:firstLineChars="1300" w:firstLine="3640"/>
        <w:rPr>
          <w:rFonts w:asciiTheme="minorEastAsia" w:eastAsiaTheme="minorEastAsia" w:hAnsiTheme="minorEastAsia"/>
          <w:sz w:val="28"/>
          <w:szCs w:val="28"/>
        </w:rPr>
      </w:pPr>
      <w:r w:rsidRPr="004D5436">
        <w:rPr>
          <w:rFonts w:asciiTheme="minorEastAsia" w:eastAsiaTheme="minorEastAsia" w:hAnsiTheme="minorEastAsia" w:hint="eastAsia"/>
          <w:sz w:val="28"/>
          <w:szCs w:val="28"/>
        </w:rPr>
        <w:t>外墙窗效果图3</w:t>
      </w:r>
    </w:p>
    <w:p w:rsidR="004D5436" w:rsidRPr="004D5436" w:rsidRDefault="004D5436" w:rsidP="00694033">
      <w:pPr>
        <w:spacing w:line="560" w:lineRule="exact"/>
        <w:ind w:firstLineChars="200" w:firstLine="560"/>
        <w:rPr>
          <w:rFonts w:asciiTheme="minorEastAsia" w:eastAsiaTheme="minorEastAsia" w:hAnsiTheme="minorEastAsia"/>
          <w:sz w:val="28"/>
          <w:szCs w:val="28"/>
        </w:rPr>
      </w:pPr>
      <w:r w:rsidRPr="004D5436">
        <w:rPr>
          <w:rFonts w:asciiTheme="minorEastAsia" w:eastAsiaTheme="minorEastAsia" w:hAnsiTheme="minorEastAsia" w:hint="eastAsia"/>
          <w:sz w:val="28"/>
          <w:szCs w:val="28"/>
        </w:rPr>
        <w:lastRenderedPageBreak/>
        <w:t>具体内容（不含形象墙具体设计及安装）：</w:t>
      </w:r>
      <w:r>
        <w:rPr>
          <w:rFonts w:asciiTheme="minorEastAsia" w:eastAsiaTheme="minorEastAsia" w:hAnsiTheme="minorEastAsia" w:hint="eastAsia"/>
          <w:sz w:val="28"/>
          <w:szCs w:val="28"/>
        </w:rPr>
        <w:t>（1）</w:t>
      </w:r>
      <w:r w:rsidRPr="004D5436">
        <w:rPr>
          <w:rFonts w:asciiTheme="minorEastAsia" w:eastAsiaTheme="minorEastAsia" w:hAnsiTheme="minorEastAsia" w:hint="eastAsia"/>
          <w:sz w:val="28"/>
          <w:szCs w:val="28"/>
        </w:rPr>
        <w:t>将原室内隔断、隔墙、室内门拆除，墙面腻子及附属构件清除，天花灯具和吊顶拆除（保留原暖通、消防烟感及喷淋）；</w:t>
      </w:r>
      <w:r w:rsidR="00694033">
        <w:rPr>
          <w:rFonts w:asciiTheme="minorEastAsia" w:eastAsiaTheme="minorEastAsia" w:hAnsiTheme="minorEastAsia" w:hint="eastAsia"/>
          <w:sz w:val="28"/>
          <w:szCs w:val="28"/>
        </w:rPr>
        <w:t>（2）</w:t>
      </w:r>
      <w:r w:rsidRPr="004D5436">
        <w:rPr>
          <w:rFonts w:asciiTheme="minorEastAsia" w:eastAsiaTheme="minorEastAsia" w:hAnsiTheme="minorEastAsia" w:hint="eastAsia"/>
          <w:sz w:val="28"/>
          <w:szCs w:val="28"/>
        </w:rPr>
        <w:t>重新安装双层天花、装饰灯具，原暖通、消防烟感及喷淋恢复并新增一套烟感+喷淋；</w:t>
      </w:r>
      <w:r w:rsidR="00694033">
        <w:rPr>
          <w:rFonts w:asciiTheme="minorEastAsia" w:eastAsiaTheme="minorEastAsia" w:hAnsiTheme="minorEastAsia" w:hint="eastAsia"/>
          <w:sz w:val="28"/>
          <w:szCs w:val="28"/>
        </w:rPr>
        <w:t>（3）</w:t>
      </w:r>
      <w:r w:rsidRPr="004D5436">
        <w:rPr>
          <w:rFonts w:asciiTheme="minorEastAsia" w:eastAsiaTheme="minorEastAsia" w:hAnsiTheme="minorEastAsia" w:hint="eastAsia"/>
          <w:sz w:val="28"/>
          <w:szCs w:val="28"/>
        </w:rPr>
        <w:t>重新安装钢化玻璃隔断（含室内玻璃门），墙面重新刮腻子+刷乳胶漆；</w:t>
      </w:r>
      <w:r w:rsidR="00694033">
        <w:rPr>
          <w:rFonts w:asciiTheme="minorEastAsia" w:eastAsiaTheme="minorEastAsia" w:hAnsiTheme="minorEastAsia" w:hint="eastAsia"/>
          <w:sz w:val="28"/>
          <w:szCs w:val="28"/>
        </w:rPr>
        <w:t>（4）</w:t>
      </w:r>
      <w:r w:rsidRPr="004D5436">
        <w:rPr>
          <w:rFonts w:asciiTheme="minorEastAsia" w:eastAsiaTheme="minorEastAsia" w:hAnsiTheme="minorEastAsia" w:hint="eastAsia"/>
          <w:sz w:val="28"/>
          <w:szCs w:val="28"/>
        </w:rPr>
        <w:t>地面铺锁扣地面胶板；</w:t>
      </w:r>
      <w:r w:rsidR="00694033">
        <w:rPr>
          <w:rFonts w:asciiTheme="minorEastAsia" w:eastAsiaTheme="minorEastAsia" w:hAnsiTheme="minorEastAsia" w:hint="eastAsia"/>
          <w:sz w:val="28"/>
          <w:szCs w:val="28"/>
        </w:rPr>
        <w:t>（5）</w:t>
      </w:r>
      <w:r w:rsidRPr="004D5436">
        <w:rPr>
          <w:rFonts w:asciiTheme="minorEastAsia" w:eastAsiaTheme="minorEastAsia" w:hAnsiTheme="minorEastAsia" w:hint="eastAsia"/>
          <w:sz w:val="28"/>
          <w:szCs w:val="28"/>
        </w:rPr>
        <w:t>室内电线、线槽、插座、开关布置及安装；</w:t>
      </w:r>
      <w:r w:rsidR="00694033">
        <w:rPr>
          <w:rFonts w:asciiTheme="minorEastAsia" w:eastAsiaTheme="minorEastAsia" w:hAnsiTheme="minorEastAsia" w:hint="eastAsia"/>
          <w:sz w:val="28"/>
          <w:szCs w:val="28"/>
        </w:rPr>
        <w:t>（6）</w:t>
      </w:r>
      <w:r w:rsidRPr="004D5436">
        <w:rPr>
          <w:rFonts w:asciiTheme="minorEastAsia" w:eastAsiaTheme="minorEastAsia" w:hAnsiTheme="minorEastAsia" w:hint="eastAsia"/>
          <w:sz w:val="28"/>
          <w:szCs w:val="28"/>
        </w:rPr>
        <w:t>室外电话专线、网线安装，室内电话专线、网线安装；</w:t>
      </w:r>
      <w:r w:rsidR="00694033">
        <w:rPr>
          <w:rFonts w:asciiTheme="minorEastAsia" w:eastAsiaTheme="minorEastAsia" w:hAnsiTheme="minorEastAsia" w:hint="eastAsia"/>
          <w:sz w:val="28"/>
          <w:szCs w:val="28"/>
        </w:rPr>
        <w:t>（7）</w:t>
      </w:r>
      <w:r w:rsidRPr="004D5436">
        <w:rPr>
          <w:rFonts w:asciiTheme="minorEastAsia" w:eastAsiaTheme="minorEastAsia" w:hAnsiTheme="minorEastAsia" w:hint="eastAsia"/>
          <w:sz w:val="28"/>
          <w:szCs w:val="28"/>
        </w:rPr>
        <w:t>窗户拆除及安装；</w:t>
      </w:r>
      <w:r w:rsidR="00694033">
        <w:rPr>
          <w:rFonts w:asciiTheme="minorEastAsia" w:eastAsiaTheme="minorEastAsia" w:hAnsiTheme="minorEastAsia" w:hint="eastAsia"/>
          <w:sz w:val="28"/>
          <w:szCs w:val="28"/>
        </w:rPr>
        <w:t>（8）</w:t>
      </w:r>
      <w:r w:rsidRPr="004D5436">
        <w:rPr>
          <w:rFonts w:asciiTheme="minorEastAsia" w:eastAsiaTheme="minorEastAsia" w:hAnsiTheme="minorEastAsia" w:hint="eastAsia"/>
          <w:sz w:val="28"/>
          <w:szCs w:val="28"/>
        </w:rPr>
        <w:t>安装进气扇。</w:t>
      </w:r>
    </w:p>
    <w:p w:rsidR="00B9496A" w:rsidRDefault="006F1914" w:rsidP="00694033">
      <w:pPr>
        <w:spacing w:line="560" w:lineRule="exact"/>
        <w:ind w:firstLineChars="200" w:firstLine="562"/>
        <w:rPr>
          <w:b/>
          <w:sz w:val="28"/>
          <w:szCs w:val="28"/>
        </w:rPr>
      </w:pPr>
      <w:r>
        <w:rPr>
          <w:rFonts w:hint="eastAsia"/>
          <w:b/>
          <w:sz w:val="28"/>
          <w:szCs w:val="28"/>
        </w:rPr>
        <w:t>四</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1276"/>
        <w:gridCol w:w="4394"/>
        <w:gridCol w:w="709"/>
        <w:gridCol w:w="851"/>
        <w:gridCol w:w="1388"/>
      </w:tblGrid>
      <w:tr w:rsidR="00694033" w:rsidRPr="00694033" w:rsidTr="00694033">
        <w:trPr>
          <w:trHeight w:val="90"/>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序号</w:t>
            </w:r>
          </w:p>
        </w:tc>
        <w:tc>
          <w:tcPr>
            <w:tcW w:w="1276"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项目名称</w:t>
            </w:r>
          </w:p>
        </w:tc>
        <w:tc>
          <w:tcPr>
            <w:tcW w:w="4394"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项目特征</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单位</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工程量</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备注</w:t>
            </w: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储物室隔墙和门拆除</w:t>
            </w:r>
          </w:p>
        </w:tc>
        <w:tc>
          <w:tcPr>
            <w:tcW w:w="4394" w:type="dxa"/>
            <w:vAlign w:val="center"/>
          </w:tcPr>
          <w:p w:rsidR="00694033" w:rsidRPr="00694033" w:rsidRDefault="00694033" w:rsidP="00694033">
            <w:pPr>
              <w:widowControl/>
              <w:numPr>
                <w:ilvl w:val="0"/>
                <w:numId w:val="29"/>
              </w:numPr>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拆除储物室轻质隔墙和门，周边墙体、地面收口处理后按设计图纸装修</w:t>
            </w:r>
          </w:p>
          <w:p w:rsidR="00694033" w:rsidRPr="00694033" w:rsidRDefault="00694033" w:rsidP="00694033">
            <w:pPr>
              <w:widowControl/>
              <w:numPr>
                <w:ilvl w:val="0"/>
                <w:numId w:val="29"/>
              </w:numPr>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 xml:space="preserve">建筑垃圾外运处理。                                        </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 xml:space="preserve">5.0 </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trHeight w:val="90"/>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拆除天花</w:t>
            </w:r>
          </w:p>
        </w:tc>
        <w:tc>
          <w:tcPr>
            <w:tcW w:w="4394" w:type="dxa"/>
            <w:vAlign w:val="center"/>
          </w:tcPr>
          <w:p w:rsidR="00694033" w:rsidRPr="00694033" w:rsidRDefault="00694033" w:rsidP="00694033">
            <w:pPr>
              <w:widowControl/>
              <w:numPr>
                <w:ilvl w:val="0"/>
                <w:numId w:val="30"/>
              </w:numPr>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拆旧天花表面铝扣板；</w:t>
            </w:r>
          </w:p>
          <w:p w:rsidR="00694033" w:rsidRPr="00694033" w:rsidRDefault="00694033" w:rsidP="00694033">
            <w:pPr>
              <w:widowControl/>
              <w:numPr>
                <w:ilvl w:val="0"/>
                <w:numId w:val="30"/>
              </w:numPr>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如现有轻钢龙骨可再利用，作为后续双层天花龙骨使用，则保留；如现有轻钢龙骨不可再利用，则在不影响管线、建筑结构的情况下简易拆除；</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55</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3</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墙面旧腻子清除</w:t>
            </w:r>
          </w:p>
        </w:tc>
        <w:tc>
          <w:tcPr>
            <w:tcW w:w="4394" w:type="dxa"/>
            <w:vAlign w:val="center"/>
          </w:tcPr>
          <w:p w:rsidR="00694033" w:rsidRPr="00694033" w:rsidRDefault="00694033" w:rsidP="00694033">
            <w:pPr>
              <w:widowControl/>
              <w:numPr>
                <w:ilvl w:val="0"/>
                <w:numId w:val="31"/>
              </w:numPr>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清除壁纸、墙皮(腻子层)；</w:t>
            </w:r>
          </w:p>
          <w:p w:rsidR="00694033" w:rsidRPr="00694033" w:rsidRDefault="00694033" w:rsidP="00694033">
            <w:pPr>
              <w:widowControl/>
              <w:numPr>
                <w:ilvl w:val="0"/>
                <w:numId w:val="31"/>
              </w:numPr>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局部附属物件拆除</w:t>
            </w:r>
          </w:p>
          <w:p w:rsidR="00694033" w:rsidRPr="00694033" w:rsidRDefault="00694033" w:rsidP="00694033">
            <w:pPr>
              <w:widowControl/>
              <w:numPr>
                <w:ilvl w:val="0"/>
                <w:numId w:val="31"/>
              </w:numPr>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建筑垃圾外运处理。</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105</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4</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拆除玻璃隔断</w:t>
            </w:r>
          </w:p>
        </w:tc>
        <w:tc>
          <w:tcPr>
            <w:tcW w:w="4394" w:type="dxa"/>
            <w:vAlign w:val="center"/>
          </w:tcPr>
          <w:p w:rsidR="00694033" w:rsidRPr="00694033" w:rsidRDefault="00694033" w:rsidP="00694033">
            <w:pPr>
              <w:widowControl/>
              <w:numPr>
                <w:ilvl w:val="0"/>
                <w:numId w:val="32"/>
              </w:numPr>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拆旧玻璃隔断。</w:t>
            </w:r>
          </w:p>
          <w:p w:rsidR="00694033" w:rsidRPr="00694033" w:rsidRDefault="00694033" w:rsidP="00694033">
            <w:pPr>
              <w:widowControl/>
              <w:numPr>
                <w:ilvl w:val="0"/>
                <w:numId w:val="32"/>
              </w:numPr>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建筑垃圾外运处理。</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 xml:space="preserve">16.8 </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5</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拆除明装地脚线</w:t>
            </w:r>
          </w:p>
        </w:tc>
        <w:tc>
          <w:tcPr>
            <w:tcW w:w="4394" w:type="dxa"/>
            <w:vAlign w:val="center"/>
          </w:tcPr>
          <w:p w:rsidR="00694033" w:rsidRPr="00694033" w:rsidRDefault="00694033" w:rsidP="00694033">
            <w:pPr>
              <w:widowControl/>
              <w:numPr>
                <w:ilvl w:val="0"/>
                <w:numId w:val="33"/>
              </w:numPr>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拆旧地脚线</w:t>
            </w:r>
          </w:p>
          <w:p w:rsidR="00694033" w:rsidRPr="00694033" w:rsidRDefault="00694033" w:rsidP="00694033">
            <w:pPr>
              <w:widowControl/>
              <w:numPr>
                <w:ilvl w:val="0"/>
                <w:numId w:val="33"/>
              </w:numPr>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建筑垃圾外运处理。</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m</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 xml:space="preserve">31.0 </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6</w:t>
            </w:r>
          </w:p>
        </w:tc>
        <w:tc>
          <w:tcPr>
            <w:tcW w:w="1276"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铺锁扣地面胶</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1、3.5MM厚免胶锁扣地面胶，条纹色彩与效果图基本一致，业主确定</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55</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7</w:t>
            </w:r>
          </w:p>
        </w:tc>
        <w:tc>
          <w:tcPr>
            <w:tcW w:w="1276"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踢脚线</w:t>
            </w:r>
          </w:p>
        </w:tc>
        <w:tc>
          <w:tcPr>
            <w:tcW w:w="4394" w:type="dxa"/>
            <w:vAlign w:val="center"/>
          </w:tcPr>
          <w:p w:rsidR="00694033" w:rsidRPr="00694033" w:rsidRDefault="00694033" w:rsidP="00694033">
            <w:pPr>
              <w:pStyle w:val="af"/>
              <w:numPr>
                <w:ilvl w:val="0"/>
                <w:numId w:val="34"/>
              </w:numPr>
              <w:tabs>
                <w:tab w:val="left" w:pos="312"/>
              </w:tabs>
              <w:spacing w:line="0" w:lineRule="atLeast"/>
              <w:ind w:leftChars="0" w:left="294" w:hangingChars="140" w:hanging="294"/>
              <w:jc w:val="left"/>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多层木板踢脚线，条纹色彩由业主确定</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m</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39.5</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8</w:t>
            </w:r>
          </w:p>
        </w:tc>
        <w:tc>
          <w:tcPr>
            <w:tcW w:w="1276"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阴阳角加PVC胶条</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1、阴阳角位粘粉配白乳胶粘12*12*0.5mm塑料条。</w:t>
            </w:r>
          </w:p>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2、保证阴阳角位的平整垂直。</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m</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60</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9</w:t>
            </w:r>
          </w:p>
        </w:tc>
        <w:tc>
          <w:tcPr>
            <w:tcW w:w="1276"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造型天花制作</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1、定线制作安装：打水平线，挂线，膨胀螺丝固定拉杆吊筋，使轻钢龙骨格水平</w:t>
            </w:r>
          </w:p>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lastRenderedPageBreak/>
              <w:t>2、使用15*50mm轻钢龙骨。</w:t>
            </w:r>
          </w:p>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3、用自攻螺丝固定，5厘夹板衬底贴石膏板单层。</w:t>
            </w:r>
          </w:p>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4、含防火漆，防虫剂，煽灰油乳胶漆等。</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lastRenderedPageBreak/>
              <w:t>㎡</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80</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如原轻钢龙骨可再利用，作为后续双</w:t>
            </w:r>
            <w:r w:rsidRPr="00694033">
              <w:rPr>
                <w:rFonts w:asciiTheme="minorEastAsia" w:eastAsiaTheme="minorEastAsia" w:hAnsiTheme="minorEastAsia" w:cs="仿宋" w:hint="eastAsia"/>
                <w:color w:val="000000"/>
                <w:kern w:val="0"/>
                <w:szCs w:val="21"/>
                <w:lang w:bidi="ar"/>
              </w:rPr>
              <w:lastRenderedPageBreak/>
              <w:t>层天花龙骨使用，则保留；另含十楼局部天花修复1㎡</w:t>
            </w:r>
          </w:p>
        </w:tc>
      </w:tr>
      <w:tr w:rsidR="00694033" w:rsidRPr="00694033" w:rsidTr="00694033">
        <w:trPr>
          <w:trHeight w:val="477"/>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lastRenderedPageBreak/>
              <w:t>10</w:t>
            </w:r>
          </w:p>
        </w:tc>
        <w:tc>
          <w:tcPr>
            <w:tcW w:w="1276"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开放灯孔及空调孔</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1、人工开孔及孔周边修复</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项</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1</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11</w:t>
            </w:r>
          </w:p>
        </w:tc>
        <w:tc>
          <w:tcPr>
            <w:tcW w:w="1276"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墙面、天花腻子找平</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1、墙面清理</w:t>
            </w:r>
          </w:p>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2、防潮内墙环保系列腻子粉，兑水搅拌均匀，批刮打磨平整，表面平整度达验收标准。</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175.5</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 xml:space="preserve"> 另含十楼局部天花修复1㎡、墙面防水腻子3㎡</w:t>
            </w: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12</w:t>
            </w:r>
          </w:p>
        </w:tc>
        <w:tc>
          <w:tcPr>
            <w:tcW w:w="1276"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 xml:space="preserve">立邦净味五合一饰面（底面漆）                     </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1、立邦净味五合一面漆，立邦时时丽底漆。</w:t>
            </w:r>
          </w:p>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2、表面平整度，光滑度，质感达验收标准.</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175.5</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 xml:space="preserve"> 另含十楼局部天花修复1㎡、墙面防水腻子3㎡</w:t>
            </w: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13</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双面石膏板隔断</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1、轻钢龙骨骨架，间距300mm，双面封6mm石膏板，全封闭不带窗，墙厚80-120mm。                                                                                      2、板用自攻螺丝固定，钉帽涂防锈漆，粘贴专用绷带，面层装饰，隔断内填充保温。                                                                   3、工程量按单立面面积计算。</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m</w:t>
            </w:r>
            <w:r w:rsidRPr="00694033">
              <w:rPr>
                <w:rStyle w:val="font01"/>
                <w:rFonts w:asciiTheme="minorEastAsia" w:eastAsiaTheme="minorEastAsia" w:hAnsiTheme="minorEastAsia" w:cs="仿宋" w:hint="default"/>
                <w:sz w:val="21"/>
                <w:szCs w:val="21"/>
                <w:lang w:bidi="ar"/>
              </w:rPr>
              <w:t>2</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10.62</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14</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 xml:space="preserve">钢化玻璃隔断                </w:t>
            </w:r>
          </w:p>
        </w:tc>
        <w:tc>
          <w:tcPr>
            <w:tcW w:w="4394"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1、1.4厚铝材，双层5mm厚钢化玻璃，内嵌入百叶</w:t>
            </w:r>
          </w:p>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2、含玻璃门及安装</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m</w:t>
            </w:r>
            <w:r w:rsidRPr="00694033">
              <w:rPr>
                <w:rStyle w:val="font01"/>
                <w:rFonts w:asciiTheme="minorEastAsia" w:eastAsiaTheme="minorEastAsia" w:hAnsiTheme="minorEastAsia" w:cs="仿宋" w:hint="default"/>
                <w:sz w:val="21"/>
                <w:szCs w:val="21"/>
                <w:lang w:bidi="ar"/>
              </w:rPr>
              <w:t>2</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6.5</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15</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窗户拆装</w:t>
            </w:r>
          </w:p>
        </w:tc>
        <w:tc>
          <w:tcPr>
            <w:tcW w:w="4394" w:type="dxa"/>
            <w:vAlign w:val="center"/>
          </w:tcPr>
          <w:p w:rsidR="00694033" w:rsidRPr="00694033" w:rsidRDefault="00694033" w:rsidP="00694033">
            <w:pPr>
              <w:pStyle w:val="1"/>
              <w:widowControl/>
              <w:numPr>
                <w:ilvl w:val="0"/>
                <w:numId w:val="35"/>
              </w:numPr>
              <w:shd w:val="clear" w:color="auto" w:fill="FFFFFF"/>
              <w:spacing w:before="0" w:beforeAutospacing="0" w:after="0" w:afterAutospacing="0"/>
              <w:ind w:right="300"/>
              <w:rPr>
                <w:rFonts w:asciiTheme="minorEastAsia" w:eastAsiaTheme="minorEastAsia" w:hAnsiTheme="minorEastAsia" w:cs="仿宋" w:hint="default"/>
                <w:b w:val="0"/>
                <w:bCs w:val="0"/>
                <w:snapToGrid/>
                <w:color w:val="000000"/>
                <w:kern w:val="0"/>
                <w:sz w:val="21"/>
                <w:szCs w:val="21"/>
                <w:lang w:bidi="ar"/>
              </w:rPr>
            </w:pPr>
            <w:r w:rsidRPr="00694033">
              <w:rPr>
                <w:rFonts w:asciiTheme="minorEastAsia" w:eastAsiaTheme="minorEastAsia" w:hAnsiTheme="minorEastAsia" w:cs="仿宋"/>
                <w:b w:val="0"/>
                <w:bCs w:val="0"/>
                <w:snapToGrid/>
                <w:color w:val="000000"/>
                <w:kern w:val="0"/>
                <w:sz w:val="21"/>
                <w:szCs w:val="21"/>
                <w:lang w:bidi="ar"/>
              </w:rPr>
              <w:t>拆下现有玻璃</w:t>
            </w:r>
          </w:p>
          <w:p w:rsidR="00694033" w:rsidRPr="00694033" w:rsidRDefault="00694033" w:rsidP="00694033">
            <w:pPr>
              <w:pStyle w:val="1"/>
              <w:widowControl/>
              <w:numPr>
                <w:ilvl w:val="0"/>
                <w:numId w:val="35"/>
              </w:numPr>
              <w:shd w:val="clear" w:color="auto" w:fill="FFFFFF"/>
              <w:spacing w:before="0" w:beforeAutospacing="0" w:after="0" w:afterAutospacing="0"/>
              <w:ind w:right="300"/>
              <w:rPr>
                <w:rFonts w:asciiTheme="minorEastAsia" w:eastAsiaTheme="minorEastAsia" w:hAnsiTheme="minorEastAsia" w:cs="仿宋" w:hint="default"/>
                <w:color w:val="000000"/>
                <w:sz w:val="21"/>
                <w:szCs w:val="21"/>
              </w:rPr>
            </w:pPr>
            <w:r w:rsidRPr="00694033">
              <w:rPr>
                <w:rFonts w:asciiTheme="minorEastAsia" w:eastAsiaTheme="minorEastAsia" w:hAnsiTheme="minorEastAsia" w:cs="仿宋"/>
                <w:b w:val="0"/>
                <w:bCs w:val="0"/>
                <w:snapToGrid/>
                <w:color w:val="000000"/>
                <w:kern w:val="0"/>
                <w:sz w:val="21"/>
                <w:szCs w:val="21"/>
                <w:lang w:bidi="ar"/>
              </w:rPr>
              <w:t>安装两扇白色平开百叶窗，活动百叶，含边框、五金等配件，具体尺寸现场测量</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项</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16</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室内照明线缆及套管敷设安装</w:t>
            </w:r>
          </w:p>
        </w:tc>
        <w:tc>
          <w:tcPr>
            <w:tcW w:w="4394" w:type="dxa"/>
            <w:vAlign w:val="center"/>
          </w:tcPr>
          <w:p w:rsidR="00694033" w:rsidRPr="00694033" w:rsidRDefault="00694033" w:rsidP="00694033">
            <w:pPr>
              <w:widowControl/>
              <w:numPr>
                <w:ilvl w:val="0"/>
                <w:numId w:val="36"/>
              </w:numPr>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根据已有的配电图安装；</w:t>
            </w:r>
          </w:p>
          <w:p w:rsidR="00694033" w:rsidRPr="00694033" w:rsidRDefault="00694033" w:rsidP="00694033">
            <w:pPr>
              <w:widowControl/>
              <w:numPr>
                <w:ilvl w:val="0"/>
                <w:numId w:val="36"/>
              </w:numPr>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灯具的电线1.5，线管为专用管，明敷。</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m</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150</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该项以单根电线长度进行计量</w:t>
            </w: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17</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室内插座线缆及套管敷设安装</w:t>
            </w:r>
          </w:p>
        </w:tc>
        <w:tc>
          <w:tcPr>
            <w:tcW w:w="4394"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1、根据已有的配电图安装；</w:t>
            </w:r>
          </w:p>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2、插座的电线2.5，线管为专用管，明敷。</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m</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150</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该项以单根电线长度进行计量</w:t>
            </w: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18</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宋体" w:hint="eastAsia"/>
                <w:color w:val="000000"/>
                <w:kern w:val="0"/>
                <w:szCs w:val="21"/>
                <w:lang w:bidi="ar"/>
              </w:rPr>
              <w:t>弱电安装</w:t>
            </w:r>
          </w:p>
        </w:tc>
        <w:tc>
          <w:tcPr>
            <w:tcW w:w="4394"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宋体" w:hint="eastAsia"/>
                <w:color w:val="000000"/>
                <w:kern w:val="0"/>
                <w:szCs w:val="21"/>
                <w:lang w:bidi="ar"/>
              </w:rPr>
              <w:t>1、内部专用电话线从9楼弱电井安装时办公室内，并加弱点专用套管</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m</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70</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19</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宋体" w:hint="eastAsia"/>
                <w:color w:val="000000"/>
                <w:kern w:val="0"/>
                <w:szCs w:val="21"/>
                <w:lang w:bidi="ar"/>
              </w:rPr>
              <w:t>室内弱电安装</w:t>
            </w:r>
          </w:p>
        </w:tc>
        <w:tc>
          <w:tcPr>
            <w:tcW w:w="4394"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宋体" w:hint="eastAsia"/>
                <w:color w:val="000000"/>
                <w:kern w:val="0"/>
                <w:szCs w:val="21"/>
                <w:lang w:bidi="ar"/>
              </w:rPr>
              <w:t>1、有线电视、网线、电话线等弱电专线安装，按规范加装专用套管，沿地面敷设时应加套管</w:t>
            </w:r>
            <w:r w:rsidRPr="00694033">
              <w:rPr>
                <w:rFonts w:asciiTheme="minorEastAsia" w:eastAsiaTheme="minorEastAsia" w:hAnsiTheme="minorEastAsia" w:cs="宋体" w:hint="eastAsia"/>
                <w:color w:val="000000"/>
                <w:kern w:val="0"/>
                <w:szCs w:val="21"/>
                <w:lang w:bidi="ar"/>
              </w:rPr>
              <w:br/>
              <w:t>2、该工程量以办公桌数量进行计量，每个办公桌均应配电话线、网线</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位</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10</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含9楼2个办公桌</w:t>
            </w: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20</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室外指纹打卡器拆装</w:t>
            </w:r>
          </w:p>
        </w:tc>
        <w:tc>
          <w:tcPr>
            <w:tcW w:w="4394" w:type="dxa"/>
            <w:vAlign w:val="center"/>
          </w:tcPr>
          <w:p w:rsidR="00694033" w:rsidRPr="00694033" w:rsidRDefault="00694033" w:rsidP="00694033">
            <w:pPr>
              <w:widowControl/>
              <w:numPr>
                <w:ilvl w:val="0"/>
                <w:numId w:val="37"/>
              </w:numPr>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将现有指纹打卡器拆下，安装至客服中心门口，具体位置现场指定</w:t>
            </w:r>
          </w:p>
          <w:p w:rsidR="00694033" w:rsidRPr="00694033" w:rsidRDefault="00694033" w:rsidP="00694033">
            <w:pPr>
              <w:widowControl/>
              <w:numPr>
                <w:ilvl w:val="0"/>
                <w:numId w:val="37"/>
              </w:numPr>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含弱点线缆拆装</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项</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1</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21</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插座及线缆安装1</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1、形象墙部位、电视机、饮水机、换气扇等插座及安装</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t>个</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FF0000"/>
                <w:kern w:val="0"/>
                <w:szCs w:val="21"/>
                <w:lang w:bidi="ar"/>
              </w:rPr>
            </w:pPr>
            <w:r w:rsidRPr="00694033">
              <w:rPr>
                <w:rFonts w:asciiTheme="minorEastAsia" w:eastAsiaTheme="minorEastAsia" w:hAnsiTheme="minorEastAsia" w:cs="仿宋" w:hint="eastAsia"/>
                <w:color w:val="000000"/>
                <w:szCs w:val="21"/>
              </w:rPr>
              <w:t>4</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22</w:t>
            </w:r>
          </w:p>
        </w:tc>
        <w:tc>
          <w:tcPr>
            <w:tcW w:w="1276"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插座及线缆安装2</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1、每个办公桌安装两个插座共14，另其他位置备用6个</w:t>
            </w:r>
          </w:p>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lastRenderedPageBreak/>
              <w:t>2、具体以插座实际数量进行计量</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szCs w:val="21"/>
              </w:rPr>
              <w:lastRenderedPageBreak/>
              <w:t>个</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FF0000"/>
                <w:kern w:val="0"/>
                <w:szCs w:val="21"/>
                <w:lang w:bidi="ar"/>
              </w:rPr>
            </w:pPr>
            <w:r w:rsidRPr="00694033">
              <w:rPr>
                <w:rFonts w:asciiTheme="minorEastAsia" w:eastAsiaTheme="minorEastAsia" w:hAnsiTheme="minorEastAsia" w:cs="仿宋" w:hint="eastAsia"/>
                <w:color w:val="000000"/>
                <w:szCs w:val="21"/>
              </w:rPr>
              <w:t>20</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含9楼2个办公桌</w:t>
            </w: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23</w:t>
            </w:r>
          </w:p>
        </w:tc>
        <w:tc>
          <w:tcPr>
            <w:tcW w:w="1276" w:type="dxa"/>
            <w:vAlign w:val="center"/>
          </w:tcPr>
          <w:p w:rsidR="00694033" w:rsidRPr="00694033" w:rsidRDefault="00694033" w:rsidP="00985194">
            <w:pPr>
              <w:pStyle w:val="af"/>
              <w:spacing w:line="0" w:lineRule="atLeast"/>
              <w:ind w:leftChars="0" w:left="0"/>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飞利浦</w:t>
            </w:r>
            <w:r w:rsidRPr="00694033">
              <w:rPr>
                <w:rFonts w:asciiTheme="minorEastAsia" w:eastAsiaTheme="minorEastAsia" w:hAnsiTheme="minorEastAsia" w:cs="仿宋" w:hint="eastAsia"/>
                <w:color w:val="000000"/>
                <w:szCs w:val="21"/>
              </w:rPr>
              <w:t>筒灯</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1、DN200B LED筒灯，电压220（V），20W，施工方提供暖白、正白、冷白样品由业主确定</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个</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20</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24</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飞利浦条形灯</w:t>
            </w:r>
          </w:p>
        </w:tc>
        <w:tc>
          <w:tcPr>
            <w:tcW w:w="4394" w:type="dxa"/>
            <w:vAlign w:val="center"/>
          </w:tcPr>
          <w:p w:rsidR="00694033" w:rsidRPr="00694033" w:rsidRDefault="00694033" w:rsidP="00694033">
            <w:pPr>
              <w:pStyle w:val="af"/>
              <w:numPr>
                <w:ilvl w:val="0"/>
                <w:numId w:val="38"/>
              </w:numPr>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电压220（V），40W，LED灯珠颗数240（颗），光通量3600（lm），尺寸不小于1200*50*75，外壳材质，铝合金+PC，含灯槽</w:t>
            </w:r>
          </w:p>
          <w:p w:rsidR="00694033" w:rsidRPr="00694033" w:rsidRDefault="00694033" w:rsidP="00694033">
            <w:pPr>
              <w:pStyle w:val="af"/>
              <w:numPr>
                <w:ilvl w:val="0"/>
                <w:numId w:val="38"/>
              </w:numPr>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施工方提供暖白、正白、冷白样品由业主确定</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个</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6</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25</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飞利浦LED灯带</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1、220V电压，30（颗/米），单颗灯珠流明7（lm），标亮版5W/米</w:t>
            </w:r>
            <w:r w:rsidRPr="00694033">
              <w:rPr>
                <w:rFonts w:asciiTheme="minorEastAsia" w:eastAsiaTheme="minorEastAsia" w:hAnsiTheme="minorEastAsia" w:cs="Tahoma" w:hint="eastAsia"/>
                <w:color w:val="000000"/>
                <w:szCs w:val="21"/>
                <w:shd w:val="clear" w:color="auto" w:fill="FFFFFF"/>
              </w:rPr>
              <w:t>，</w:t>
            </w:r>
            <w:r w:rsidRPr="00694033">
              <w:rPr>
                <w:rFonts w:asciiTheme="minorEastAsia" w:eastAsiaTheme="minorEastAsia" w:hAnsiTheme="minorEastAsia" w:cs="仿宋" w:hint="eastAsia"/>
                <w:color w:val="000000"/>
                <w:szCs w:val="21"/>
              </w:rPr>
              <w:t>施工方提供样品亮度、色温、颜色，具体由业主确定，</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m</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30</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26</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换气扇</w:t>
            </w:r>
          </w:p>
        </w:tc>
        <w:tc>
          <w:tcPr>
            <w:tcW w:w="4394" w:type="dxa"/>
            <w:vAlign w:val="center"/>
          </w:tcPr>
          <w:p w:rsidR="00694033" w:rsidRPr="00694033" w:rsidRDefault="00694033" w:rsidP="00694033">
            <w:pPr>
              <w:pStyle w:val="af"/>
              <w:numPr>
                <w:ilvl w:val="0"/>
                <w:numId w:val="39"/>
              </w:numPr>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color w:val="000000"/>
                <w:szCs w:val="21"/>
              </w:rPr>
              <w:t>金羚（JINLING）</w:t>
            </w:r>
            <w:r w:rsidRPr="00694033">
              <w:rPr>
                <w:rFonts w:asciiTheme="minorEastAsia" w:eastAsiaTheme="minorEastAsia" w:hAnsiTheme="minorEastAsia" w:cs="仿宋" w:hint="eastAsia"/>
                <w:color w:val="000000"/>
                <w:szCs w:val="21"/>
              </w:rPr>
              <w:t>牌</w:t>
            </w:r>
            <w:r w:rsidRPr="00694033">
              <w:rPr>
                <w:rFonts w:asciiTheme="minorEastAsia" w:eastAsiaTheme="minorEastAsia" w:hAnsiTheme="minorEastAsia" w:cs="仿宋"/>
                <w:color w:val="000000"/>
                <w:szCs w:val="21"/>
              </w:rPr>
              <w:t>排气扇</w:t>
            </w:r>
            <w:r w:rsidRPr="00694033">
              <w:rPr>
                <w:rFonts w:asciiTheme="minorEastAsia" w:eastAsiaTheme="minorEastAsia" w:hAnsiTheme="minorEastAsia" w:cs="仿宋" w:hint="eastAsia"/>
                <w:color w:val="000000"/>
                <w:szCs w:val="21"/>
              </w:rPr>
              <w:t>，</w:t>
            </w:r>
            <w:r w:rsidRPr="00694033">
              <w:rPr>
                <w:rFonts w:asciiTheme="minorEastAsia" w:eastAsiaTheme="minorEastAsia" w:hAnsiTheme="minorEastAsia" w:cs="仿宋"/>
                <w:color w:val="000000"/>
                <w:szCs w:val="21"/>
              </w:rPr>
              <w:t>墙窗式6寸APC15-2-2H</w:t>
            </w:r>
            <w:r w:rsidRPr="00694033">
              <w:rPr>
                <w:rFonts w:asciiTheme="minorEastAsia" w:eastAsiaTheme="minorEastAsia" w:hAnsiTheme="minorEastAsia" w:cs="仿宋" w:hint="eastAsia"/>
                <w:color w:val="000000"/>
                <w:szCs w:val="21"/>
              </w:rPr>
              <w:t>，电压220（V），开孔</w:t>
            </w:r>
            <w:r w:rsidRPr="00694033">
              <w:rPr>
                <w:rFonts w:asciiTheme="minorEastAsia" w:eastAsiaTheme="minorEastAsia" w:hAnsiTheme="minorEastAsia" w:cs="仿宋"/>
                <w:color w:val="000000"/>
                <w:szCs w:val="21"/>
              </w:rPr>
              <w:t>直径153</w:t>
            </w:r>
            <w:r w:rsidRPr="00694033">
              <w:rPr>
                <w:rFonts w:asciiTheme="minorEastAsia" w:eastAsiaTheme="minorEastAsia" w:hAnsiTheme="minorEastAsia" w:cs="仿宋" w:hint="eastAsia"/>
                <w:color w:val="000000"/>
                <w:szCs w:val="21"/>
              </w:rPr>
              <w:t>，</w:t>
            </w:r>
            <w:r w:rsidRPr="00694033">
              <w:rPr>
                <w:rFonts w:asciiTheme="minorEastAsia" w:eastAsiaTheme="minorEastAsia" w:hAnsiTheme="minorEastAsia" w:cs="仿宋"/>
                <w:color w:val="000000"/>
                <w:szCs w:val="21"/>
              </w:rPr>
              <w:t>额定功率17(w)</w:t>
            </w:r>
            <w:r w:rsidRPr="00694033">
              <w:rPr>
                <w:rFonts w:asciiTheme="minorEastAsia" w:eastAsiaTheme="minorEastAsia" w:hAnsiTheme="minorEastAsia" w:cs="仿宋" w:hint="eastAsia"/>
                <w:color w:val="000000"/>
                <w:szCs w:val="21"/>
              </w:rPr>
              <w:t>，</w:t>
            </w:r>
            <w:r w:rsidRPr="00694033">
              <w:rPr>
                <w:rFonts w:asciiTheme="minorEastAsia" w:eastAsiaTheme="minorEastAsia" w:hAnsiTheme="minorEastAsia" w:cs="仿宋"/>
                <w:color w:val="000000"/>
                <w:szCs w:val="21"/>
              </w:rPr>
              <w:t>噪音30-40(dB(A))</w:t>
            </w:r>
          </w:p>
          <w:p w:rsidR="00694033" w:rsidRPr="00694033" w:rsidRDefault="00694033" w:rsidP="00694033">
            <w:pPr>
              <w:pStyle w:val="af"/>
              <w:numPr>
                <w:ilvl w:val="0"/>
                <w:numId w:val="39"/>
              </w:numPr>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表面加装防蚊虫滤网</w:t>
            </w:r>
          </w:p>
          <w:p w:rsidR="00694033" w:rsidRPr="00694033" w:rsidRDefault="00694033" w:rsidP="00694033">
            <w:pPr>
              <w:pStyle w:val="af"/>
              <w:numPr>
                <w:ilvl w:val="0"/>
                <w:numId w:val="39"/>
              </w:numPr>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含墙壁开孔、清理，周边收口修复，</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个</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1</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27</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开关（配电箱内）</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宋体" w:hint="eastAsia"/>
                <w:color w:val="000000"/>
                <w:kern w:val="0"/>
                <w:szCs w:val="21"/>
                <w:lang w:bidi="ar"/>
              </w:rPr>
              <w:t>1、规格16A，AC250V，施耐德等同等质量品牌</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个</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28</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开关（配电箱外）</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宋体" w:hint="eastAsia"/>
                <w:color w:val="000000"/>
                <w:kern w:val="0"/>
                <w:szCs w:val="21"/>
                <w:lang w:bidi="ar"/>
              </w:rPr>
              <w:t>1、规格10A，AC250V，施耐德等同等质量品牌</w:t>
            </w:r>
          </w:p>
        </w:tc>
        <w:tc>
          <w:tcPr>
            <w:tcW w:w="709"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个</w:t>
            </w:r>
          </w:p>
        </w:tc>
        <w:tc>
          <w:tcPr>
            <w:tcW w:w="851"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5</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29</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消防烟雾感应器</w:t>
            </w:r>
          </w:p>
        </w:tc>
        <w:tc>
          <w:tcPr>
            <w:tcW w:w="4394" w:type="dxa"/>
            <w:vAlign w:val="center"/>
          </w:tcPr>
          <w:p w:rsidR="00694033" w:rsidRPr="00694033" w:rsidRDefault="00694033" w:rsidP="00985194">
            <w:pPr>
              <w:pStyle w:val="af"/>
              <w:spacing w:line="0" w:lineRule="atLeast"/>
              <w:ind w:leftChars="0" w:left="0"/>
              <w:jc w:val="left"/>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1、在现有消防烟感喷淋系统上，经理室安装消防烟雾感应器一套，</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FF0000"/>
                <w:szCs w:val="21"/>
              </w:rPr>
            </w:pPr>
            <w:r w:rsidRPr="00694033">
              <w:rPr>
                <w:rFonts w:asciiTheme="minorEastAsia" w:eastAsiaTheme="minorEastAsia" w:hAnsiTheme="minorEastAsia" w:cs="仿宋" w:hint="eastAsia"/>
                <w:color w:val="000000"/>
                <w:kern w:val="0"/>
                <w:szCs w:val="21"/>
                <w:lang w:bidi="ar"/>
              </w:rPr>
              <w:t>套</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FF0000"/>
                <w:szCs w:val="21"/>
              </w:rPr>
            </w:pPr>
            <w:r w:rsidRPr="00694033">
              <w:rPr>
                <w:rFonts w:asciiTheme="minorEastAsia" w:eastAsiaTheme="minorEastAsia" w:hAnsiTheme="minorEastAsia" w:cs="仿宋" w:hint="eastAsia"/>
                <w:color w:val="000000"/>
                <w:kern w:val="0"/>
                <w:szCs w:val="21"/>
                <w:lang w:bidi="ar"/>
              </w:rPr>
              <w:t>1</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30</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成品保护（含室外大厅地面保护）</w:t>
            </w:r>
          </w:p>
        </w:tc>
        <w:tc>
          <w:tcPr>
            <w:tcW w:w="4394"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1、采用专用加厚PVC无纺棉双层保护膜保护通道大厅</w:t>
            </w:r>
            <w:r w:rsidRPr="00694033">
              <w:rPr>
                <w:rFonts w:asciiTheme="minorEastAsia" w:eastAsiaTheme="minorEastAsia" w:hAnsiTheme="minorEastAsia" w:cs="仿宋" w:hint="eastAsia"/>
                <w:color w:val="000000"/>
                <w:kern w:val="0"/>
                <w:szCs w:val="21"/>
                <w:lang w:bidi="ar"/>
              </w:rPr>
              <w:br/>
              <w:t>2、包材料人工</w:t>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项</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kern w:val="0"/>
                <w:szCs w:val="21"/>
                <w:lang w:bidi="ar"/>
              </w:rPr>
            </w:pPr>
            <w:r w:rsidRPr="00694033">
              <w:rPr>
                <w:rFonts w:asciiTheme="minorEastAsia" w:eastAsiaTheme="minorEastAsia" w:hAnsiTheme="minorEastAsia" w:cs="仿宋" w:hint="eastAsia"/>
                <w:color w:val="000000"/>
                <w:kern w:val="0"/>
                <w:szCs w:val="21"/>
                <w:lang w:bidi="ar"/>
              </w:rPr>
              <w:t>1</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r w:rsidR="00694033" w:rsidRPr="00694033" w:rsidTr="00694033">
        <w:trPr>
          <w:jc w:val="center"/>
        </w:trPr>
        <w:tc>
          <w:tcPr>
            <w:tcW w:w="683"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szCs w:val="21"/>
              </w:rPr>
              <w:t>31</w:t>
            </w:r>
          </w:p>
        </w:tc>
        <w:tc>
          <w:tcPr>
            <w:tcW w:w="1276"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废料外运及处置费</w:t>
            </w:r>
          </w:p>
        </w:tc>
        <w:tc>
          <w:tcPr>
            <w:tcW w:w="4394" w:type="dxa"/>
            <w:vAlign w:val="center"/>
          </w:tcPr>
          <w:p w:rsidR="00694033" w:rsidRPr="00694033" w:rsidRDefault="00694033" w:rsidP="00985194">
            <w:pPr>
              <w:widowControl/>
              <w:jc w:val="left"/>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 xml:space="preserve">1、废料（包含现有室内废置桌子）搬运、外运车费及垃圾处理费用 </w:t>
            </w:r>
            <w:r w:rsidRPr="00694033">
              <w:rPr>
                <w:rFonts w:asciiTheme="minorEastAsia" w:eastAsiaTheme="minorEastAsia" w:hAnsiTheme="minorEastAsia" w:cs="仿宋" w:hint="eastAsia"/>
                <w:color w:val="000000"/>
                <w:kern w:val="0"/>
                <w:szCs w:val="21"/>
                <w:lang w:bidi="ar"/>
              </w:rPr>
              <w:br/>
            </w:r>
          </w:p>
        </w:tc>
        <w:tc>
          <w:tcPr>
            <w:tcW w:w="709"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项</w:t>
            </w:r>
          </w:p>
        </w:tc>
        <w:tc>
          <w:tcPr>
            <w:tcW w:w="851" w:type="dxa"/>
            <w:vAlign w:val="center"/>
          </w:tcPr>
          <w:p w:rsidR="00694033" w:rsidRPr="00694033" w:rsidRDefault="00694033" w:rsidP="00985194">
            <w:pPr>
              <w:widowControl/>
              <w:jc w:val="center"/>
              <w:textAlignment w:val="center"/>
              <w:rPr>
                <w:rFonts w:asciiTheme="minorEastAsia" w:eastAsiaTheme="minorEastAsia" w:hAnsiTheme="minorEastAsia" w:cs="仿宋"/>
                <w:color w:val="000000"/>
                <w:szCs w:val="21"/>
              </w:rPr>
            </w:pPr>
            <w:r w:rsidRPr="00694033">
              <w:rPr>
                <w:rFonts w:asciiTheme="minorEastAsia" w:eastAsiaTheme="minorEastAsia" w:hAnsiTheme="minorEastAsia" w:cs="仿宋" w:hint="eastAsia"/>
                <w:color w:val="000000"/>
                <w:kern w:val="0"/>
                <w:szCs w:val="21"/>
                <w:lang w:bidi="ar"/>
              </w:rPr>
              <w:t>2</w:t>
            </w:r>
          </w:p>
        </w:tc>
        <w:tc>
          <w:tcPr>
            <w:tcW w:w="1388" w:type="dxa"/>
            <w:vAlign w:val="center"/>
          </w:tcPr>
          <w:p w:rsidR="00694033" w:rsidRPr="00694033" w:rsidRDefault="00694033" w:rsidP="00985194">
            <w:pPr>
              <w:pStyle w:val="af"/>
              <w:spacing w:line="0" w:lineRule="atLeast"/>
              <w:ind w:leftChars="0" w:left="0"/>
              <w:jc w:val="center"/>
              <w:rPr>
                <w:rFonts w:asciiTheme="minorEastAsia" w:eastAsiaTheme="minorEastAsia" w:hAnsiTheme="minorEastAsia" w:cs="仿宋"/>
                <w:color w:val="000000"/>
                <w:szCs w:val="21"/>
              </w:rPr>
            </w:pPr>
          </w:p>
        </w:tc>
      </w:tr>
    </w:tbl>
    <w:p w:rsidR="00A963B9" w:rsidRDefault="006F1914" w:rsidP="00694033">
      <w:pPr>
        <w:spacing w:line="560" w:lineRule="exact"/>
        <w:ind w:firstLineChars="200" w:firstLine="560"/>
        <w:rPr>
          <w:rFonts w:asciiTheme="minorEastAsia" w:eastAsiaTheme="minorEastAsia" w:hAnsiTheme="minorEastAsia"/>
          <w:sz w:val="28"/>
          <w:szCs w:val="28"/>
        </w:rPr>
      </w:pPr>
      <w:r w:rsidRPr="006F1914">
        <w:rPr>
          <w:rFonts w:ascii="宋体" w:hAnsi="宋体" w:cs="宋体" w:hint="eastAsia"/>
          <w:color w:val="000000"/>
          <w:kern w:val="0"/>
          <w:sz w:val="28"/>
          <w:szCs w:val="28"/>
          <w:lang w:bidi="ar"/>
        </w:rPr>
        <w:t>注：1、</w:t>
      </w:r>
      <w:r w:rsidR="00A963B9" w:rsidRPr="00171297">
        <w:rPr>
          <w:rFonts w:asciiTheme="minorEastAsia" w:eastAsiaTheme="minorEastAsia" w:hAnsiTheme="minorEastAsia" w:hint="eastAsia"/>
          <w:sz w:val="28"/>
          <w:szCs w:val="28"/>
        </w:rPr>
        <w:t>工程量清单报价时建议按上述表格人工、材料分开单列报价</w:t>
      </w:r>
      <w:r w:rsidR="00191017">
        <w:rPr>
          <w:rFonts w:asciiTheme="minorEastAsia" w:eastAsiaTheme="minorEastAsia" w:hAnsiTheme="minorEastAsia" w:hint="eastAsia"/>
          <w:sz w:val="28"/>
          <w:szCs w:val="28"/>
        </w:rPr>
        <w:t>；</w:t>
      </w:r>
    </w:p>
    <w:p w:rsidR="00191017" w:rsidRDefault="00191017" w:rsidP="00191017">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2</w:t>
      </w:r>
      <w:r>
        <w:rPr>
          <w:rFonts w:asciiTheme="minorEastAsia" w:eastAsiaTheme="minorEastAsia" w:hAnsiTheme="minorEastAsia" w:hint="eastAsia"/>
          <w:sz w:val="28"/>
          <w:szCs w:val="28"/>
        </w:rPr>
        <w:t>、</w:t>
      </w:r>
      <w:r w:rsidR="00694033" w:rsidRPr="00694033">
        <w:rPr>
          <w:rFonts w:asciiTheme="minorEastAsia" w:eastAsiaTheme="minorEastAsia" w:hAnsiTheme="minorEastAsia" w:hint="eastAsia"/>
          <w:sz w:val="28"/>
          <w:szCs w:val="28"/>
        </w:rPr>
        <w:t>上述工程量中涉及外观、观感的材料、半成品、成品均须提供样品或实物图，并征得</w:t>
      </w:r>
      <w:r w:rsidR="00694033">
        <w:rPr>
          <w:rFonts w:asciiTheme="minorEastAsia" w:eastAsiaTheme="minorEastAsia" w:hAnsiTheme="minorEastAsia" w:hint="eastAsia"/>
          <w:sz w:val="28"/>
          <w:szCs w:val="28"/>
        </w:rPr>
        <w:t>采购方</w:t>
      </w:r>
      <w:r w:rsidR="00694033" w:rsidRPr="00694033">
        <w:rPr>
          <w:rFonts w:asciiTheme="minorEastAsia" w:eastAsiaTheme="minorEastAsia" w:hAnsiTheme="minorEastAsia" w:hint="eastAsia"/>
          <w:sz w:val="28"/>
          <w:szCs w:val="28"/>
        </w:rPr>
        <w:t>同意后实施；上述工程量均含运输费、搬运费、安装费、清理费；施工前须检查天花吊顶内各线管工作是否正常</w:t>
      </w:r>
      <w:r w:rsidRPr="00191017">
        <w:rPr>
          <w:rFonts w:asciiTheme="minorEastAsia" w:eastAsiaTheme="minorEastAsia" w:hAnsiTheme="minorEastAsia" w:hint="eastAsia"/>
          <w:sz w:val="28"/>
          <w:szCs w:val="28"/>
        </w:rPr>
        <w:t>。</w:t>
      </w:r>
    </w:p>
    <w:p w:rsidR="00715897" w:rsidRDefault="00205D19"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6F1914" w:rsidP="006F1914">
      <w:pPr>
        <w:widowControl/>
        <w:numPr>
          <w:ilvl w:val="0"/>
          <w:numId w:val="18"/>
        </w:numPr>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t>安全第一。服从</w:t>
      </w:r>
      <w:r>
        <w:rPr>
          <w:rFonts w:asciiTheme="minorEastAsia" w:eastAsiaTheme="minorEastAsia" w:hAnsiTheme="minorEastAsia" w:hint="eastAsia"/>
          <w:sz w:val="28"/>
          <w:szCs w:val="28"/>
        </w:rPr>
        <w:t>采购</w:t>
      </w:r>
      <w:r w:rsidRPr="006F1914">
        <w:rPr>
          <w:rFonts w:asciiTheme="minorEastAsia" w:eastAsiaTheme="minorEastAsia" w:hAnsiTheme="minorEastAsia" w:hint="eastAsia"/>
          <w:sz w:val="28"/>
          <w:szCs w:val="28"/>
        </w:rPr>
        <w:t>方的安全管理规章制度，严格执行。</w:t>
      </w:r>
    </w:p>
    <w:p w:rsidR="006F1914" w:rsidRPr="006F1914" w:rsidRDefault="006F1914" w:rsidP="006F1914">
      <w:pPr>
        <w:widowControl/>
        <w:numPr>
          <w:ilvl w:val="0"/>
          <w:numId w:val="18"/>
        </w:numPr>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t>施工时，注意成品保护，必要时采取围护、覆盖等有效措施。</w:t>
      </w:r>
    </w:p>
    <w:p w:rsidR="006F1914" w:rsidRPr="006F1914" w:rsidRDefault="006F1914" w:rsidP="006F1914">
      <w:pPr>
        <w:widowControl/>
        <w:numPr>
          <w:ilvl w:val="0"/>
          <w:numId w:val="18"/>
        </w:numPr>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t>包建筑垃圾外运，完工后场地清理。</w:t>
      </w:r>
    </w:p>
    <w:p w:rsidR="00715897" w:rsidRPr="009B745A" w:rsidRDefault="00205D19"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4、</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8160FF" w:rsidRDefault="00205D19" w:rsidP="00DE00B8">
      <w:pPr>
        <w:ind w:firstLineChars="200" w:firstLine="562"/>
        <w:rPr>
          <w:b/>
          <w:sz w:val="28"/>
          <w:szCs w:val="28"/>
        </w:rPr>
      </w:pPr>
      <w:r>
        <w:rPr>
          <w:rFonts w:hint="eastAsia"/>
          <w:b/>
          <w:sz w:val="28"/>
          <w:szCs w:val="28"/>
        </w:rPr>
        <w:t>六</w:t>
      </w:r>
      <w:r w:rsidR="006B2E51">
        <w:rPr>
          <w:rFonts w:hint="eastAsia"/>
          <w:b/>
          <w:sz w:val="28"/>
          <w:szCs w:val="28"/>
        </w:rPr>
        <w:t>、</w:t>
      </w:r>
      <w:r w:rsidR="00646FC2">
        <w:rPr>
          <w:rFonts w:hint="eastAsia"/>
          <w:b/>
          <w:sz w:val="28"/>
          <w:szCs w:val="28"/>
        </w:rPr>
        <w:t>项目工期及验收标准</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694033">
        <w:rPr>
          <w:rFonts w:asciiTheme="minorEastAsia" w:eastAsiaTheme="minorEastAsia" w:hAnsiTheme="minorEastAsia"/>
          <w:sz w:val="28"/>
          <w:szCs w:val="28"/>
        </w:rPr>
        <w:t>25</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r w:rsidR="00646FC2" w:rsidRPr="00646FC2">
        <w:rPr>
          <w:rFonts w:asciiTheme="minorEastAsia" w:eastAsiaTheme="minorEastAsia" w:hAnsiTheme="minorEastAsia" w:hint="eastAsia"/>
          <w:sz w:val="28"/>
          <w:szCs w:val="28"/>
        </w:rPr>
        <w:t>自</w:t>
      </w:r>
      <w:r>
        <w:rPr>
          <w:rFonts w:asciiTheme="minorEastAsia" w:eastAsiaTheme="minorEastAsia" w:hAnsiTheme="minorEastAsia" w:hint="eastAsia"/>
          <w:sz w:val="28"/>
          <w:szCs w:val="28"/>
        </w:rPr>
        <w:t>甲方</w:t>
      </w:r>
      <w:r w:rsidR="00646FC2" w:rsidRPr="00646FC2">
        <w:rPr>
          <w:rFonts w:asciiTheme="minorEastAsia" w:eastAsiaTheme="minorEastAsia" w:hAnsiTheme="minorEastAsia" w:hint="eastAsia"/>
          <w:sz w:val="28"/>
          <w:szCs w:val="28"/>
        </w:rPr>
        <w:t>发出开工指令的次日起算。</w:t>
      </w:r>
    </w:p>
    <w:p w:rsidR="00694033" w:rsidRDefault="00694033"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（二）选材要求</w:t>
      </w:r>
    </w:p>
    <w:p w:rsidR="00694033" w:rsidRPr="00694033" w:rsidRDefault="00694033" w:rsidP="00497671">
      <w:pPr>
        <w:ind w:firstLineChars="200" w:firstLine="560"/>
        <w:rPr>
          <w:rFonts w:asciiTheme="minorEastAsia" w:eastAsiaTheme="minorEastAsia" w:hAnsiTheme="minorEastAsia"/>
          <w:sz w:val="28"/>
          <w:szCs w:val="28"/>
        </w:rPr>
      </w:pPr>
      <w:r w:rsidRPr="00694033">
        <w:rPr>
          <w:rFonts w:asciiTheme="minorEastAsia" w:eastAsiaTheme="minorEastAsia" w:hAnsiTheme="minorEastAsia" w:hint="eastAsia"/>
          <w:sz w:val="28"/>
          <w:szCs w:val="28"/>
        </w:rPr>
        <w:t>施工单位提供材料样品、资料，并由</w:t>
      </w:r>
      <w:r>
        <w:rPr>
          <w:rFonts w:asciiTheme="minorEastAsia" w:eastAsiaTheme="minorEastAsia" w:hAnsiTheme="minorEastAsia" w:hint="eastAsia"/>
          <w:sz w:val="28"/>
          <w:szCs w:val="28"/>
        </w:rPr>
        <w:t>采购方</w:t>
      </w:r>
      <w:r w:rsidRPr="00694033">
        <w:rPr>
          <w:rFonts w:asciiTheme="minorEastAsia" w:eastAsiaTheme="minorEastAsia" w:hAnsiTheme="minorEastAsia" w:hint="eastAsia"/>
          <w:sz w:val="28"/>
          <w:szCs w:val="28"/>
        </w:rPr>
        <w:t>确定。</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694033">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694033" w:rsidRPr="00694033">
        <w:rPr>
          <w:rFonts w:asciiTheme="minorEastAsia" w:eastAsiaTheme="minorEastAsia" w:hAnsiTheme="minorEastAsia" w:hint="eastAsia"/>
          <w:bCs/>
          <w:sz w:val="28"/>
          <w:szCs w:val="28"/>
        </w:rPr>
        <w:t>按</w:t>
      </w:r>
      <w:r w:rsidR="00694033" w:rsidRPr="00694033">
        <w:rPr>
          <w:rFonts w:asciiTheme="minorEastAsia" w:eastAsiaTheme="minorEastAsia" w:hAnsiTheme="minorEastAsia"/>
          <w:bCs/>
          <w:sz w:val="28"/>
          <w:szCs w:val="28"/>
        </w:rPr>
        <w:t>《建筑工程施工质量验收统一标准》（GB50300-2013）、《建筑装饰装修工程质量验收规范》（GB50210-2016）</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r w:rsidR="00694033" w:rsidRPr="00694033">
        <w:rPr>
          <w:rFonts w:asciiTheme="minorEastAsia" w:eastAsiaTheme="minorEastAsia" w:hAnsiTheme="minorEastAsia" w:hint="eastAsia"/>
          <w:b/>
          <w:bCs/>
          <w:sz w:val="28"/>
          <w:szCs w:val="28"/>
        </w:rPr>
        <w:t>基本达到设计图效果，满足正常使用要求</w:t>
      </w:r>
      <w:r w:rsidR="00694033" w:rsidRPr="00694033">
        <w:rPr>
          <w:rFonts w:asciiTheme="minorEastAsia" w:eastAsiaTheme="minorEastAsia" w:hAnsiTheme="minorEastAsia"/>
          <w:b/>
          <w:bCs/>
          <w:sz w:val="28"/>
          <w:szCs w:val="28"/>
        </w:rPr>
        <w:t>。</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694033">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8A3D6E">
        <w:rPr>
          <w:rFonts w:asciiTheme="minorEastAsia" w:eastAsiaTheme="minorEastAsia" w:hAnsiTheme="minorEastAsia"/>
          <w:bCs/>
          <w:sz w:val="28"/>
          <w:szCs w:val="28"/>
        </w:rPr>
        <w:t>1</w:t>
      </w:r>
      <w:r w:rsidRPr="00892318">
        <w:rPr>
          <w:rFonts w:asciiTheme="minorEastAsia" w:eastAsiaTheme="minorEastAsia" w:hAnsiTheme="minorEastAsia" w:hint="eastAsia"/>
          <w:bCs/>
          <w:sz w:val="28"/>
          <w:szCs w:val="28"/>
        </w:rPr>
        <w:t>年。</w:t>
      </w:r>
    </w:p>
    <w:p w:rsidR="00E47B59" w:rsidRDefault="00CC78E6">
      <w:pPr>
        <w:ind w:firstLineChars="200" w:firstLine="562"/>
        <w:rPr>
          <w:b/>
          <w:sz w:val="28"/>
          <w:szCs w:val="28"/>
        </w:rPr>
      </w:pPr>
      <w:r>
        <w:rPr>
          <w:rFonts w:hint="eastAsia"/>
          <w:b/>
          <w:sz w:val="28"/>
          <w:szCs w:val="28"/>
        </w:rPr>
        <w:t>七</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265945" w:rsidRPr="00FC1B0E" w:rsidRDefault="00265945" w:rsidP="00265945">
      <w:pPr>
        <w:ind w:firstLineChars="200" w:firstLine="560"/>
        <w:rPr>
          <w:rFonts w:ascii="宋体" w:hAnsi="宋体" w:cs="Arial"/>
          <w:color w:val="000000"/>
          <w:sz w:val="28"/>
          <w:szCs w:val="28"/>
        </w:rPr>
      </w:pPr>
      <w:r>
        <w:rPr>
          <w:rFonts w:ascii="宋体" w:hAnsi="宋体" w:cs="Arial" w:hint="eastAsia"/>
          <w:color w:val="000000"/>
          <w:sz w:val="28"/>
          <w:szCs w:val="28"/>
        </w:rPr>
        <w:t>（三）</w:t>
      </w:r>
      <w:r w:rsidR="00CC78E6">
        <w:rPr>
          <w:rFonts w:ascii="宋体" w:hAnsi="宋体" w:cs="Arial" w:hint="eastAsia"/>
          <w:color w:val="000000"/>
          <w:sz w:val="28"/>
          <w:szCs w:val="28"/>
        </w:rPr>
        <w:t>付款方式</w:t>
      </w:r>
    </w:p>
    <w:p w:rsidR="00265945" w:rsidRPr="00FC1B0E" w:rsidRDefault="00CC78E6" w:rsidP="00265945">
      <w:pPr>
        <w:spacing w:line="360" w:lineRule="auto"/>
        <w:ind w:firstLineChars="200" w:firstLine="560"/>
        <w:rPr>
          <w:rFonts w:ascii="宋体" w:hAnsi="宋体" w:cs="Arial"/>
          <w:color w:val="000000"/>
          <w:sz w:val="28"/>
          <w:szCs w:val="28"/>
        </w:rPr>
      </w:pPr>
      <w:r w:rsidRPr="00CC78E6">
        <w:rPr>
          <w:rFonts w:ascii="宋体" w:hAnsi="宋体" w:cs="Arial" w:hint="eastAsia"/>
          <w:color w:val="000000"/>
          <w:sz w:val="28"/>
          <w:szCs w:val="28"/>
        </w:rPr>
        <w:t>合同签订并进场工作后，甲方收到乙方请款资料后7</w:t>
      </w:r>
      <w:r w:rsidRPr="00CC78E6">
        <w:rPr>
          <w:rFonts w:ascii="宋体" w:hAnsi="宋体" w:cs="Arial"/>
          <w:color w:val="000000"/>
          <w:sz w:val="28"/>
          <w:szCs w:val="28"/>
        </w:rPr>
        <w:t>个工作日内支付</w:t>
      </w:r>
      <w:r w:rsidRPr="00CC78E6">
        <w:rPr>
          <w:rFonts w:ascii="宋体" w:hAnsi="宋体" w:cs="Arial"/>
          <w:color w:val="000000"/>
          <w:sz w:val="28"/>
          <w:szCs w:val="28"/>
        </w:rPr>
        <w:lastRenderedPageBreak/>
        <w:t>合同</w:t>
      </w:r>
      <w:r w:rsidRPr="00CC78E6">
        <w:rPr>
          <w:rFonts w:ascii="宋体" w:hAnsi="宋体" w:cs="Arial" w:hint="eastAsia"/>
          <w:color w:val="000000"/>
          <w:sz w:val="28"/>
          <w:szCs w:val="28"/>
        </w:rPr>
        <w:t>总</w:t>
      </w:r>
      <w:r w:rsidRPr="00CC78E6">
        <w:rPr>
          <w:rFonts w:ascii="宋体" w:hAnsi="宋体" w:cs="Arial"/>
          <w:color w:val="000000"/>
          <w:sz w:val="28"/>
          <w:szCs w:val="28"/>
        </w:rPr>
        <w:t>价的30%预付款；工程全部完工验收合格</w:t>
      </w:r>
      <w:r w:rsidRPr="00CC78E6">
        <w:rPr>
          <w:rFonts w:ascii="宋体" w:hAnsi="宋体" w:cs="Arial" w:hint="eastAsia"/>
          <w:color w:val="000000"/>
          <w:sz w:val="28"/>
          <w:szCs w:val="28"/>
        </w:rPr>
        <w:t>和完成</w:t>
      </w:r>
      <w:r w:rsidRPr="00CC78E6">
        <w:rPr>
          <w:rFonts w:ascii="宋体" w:hAnsi="宋体" w:cs="Arial"/>
          <w:color w:val="000000"/>
          <w:sz w:val="28"/>
          <w:szCs w:val="28"/>
        </w:rPr>
        <w:t>结算手续后</w:t>
      </w:r>
      <w:r w:rsidRPr="00CC78E6">
        <w:rPr>
          <w:rFonts w:ascii="宋体" w:hAnsi="宋体" w:cs="Arial" w:hint="eastAsia"/>
          <w:color w:val="000000"/>
          <w:sz w:val="28"/>
          <w:szCs w:val="28"/>
        </w:rPr>
        <w:t>，甲方收到乙方请款资料后15个工作日内</w:t>
      </w:r>
      <w:r w:rsidRPr="00CC78E6">
        <w:rPr>
          <w:rFonts w:ascii="宋体" w:hAnsi="宋体" w:cs="Arial"/>
          <w:color w:val="000000"/>
          <w:sz w:val="28"/>
          <w:szCs w:val="28"/>
        </w:rPr>
        <w:t>支付至合同结算总价的95%</w:t>
      </w:r>
      <w:r w:rsidRPr="00CC78E6">
        <w:rPr>
          <w:rFonts w:ascii="宋体" w:hAnsi="宋体" w:cs="Arial" w:hint="eastAsia"/>
          <w:color w:val="000000"/>
          <w:sz w:val="28"/>
          <w:szCs w:val="28"/>
        </w:rPr>
        <w:t>（含预付款）</w:t>
      </w:r>
      <w:r w:rsidRPr="00CC78E6">
        <w:rPr>
          <w:rFonts w:ascii="宋体" w:hAnsi="宋体" w:cs="Arial"/>
          <w:color w:val="000000"/>
          <w:sz w:val="28"/>
          <w:szCs w:val="28"/>
        </w:rPr>
        <w:t>，质保期</w:t>
      </w:r>
      <w:r w:rsidRPr="00CC78E6">
        <w:rPr>
          <w:rFonts w:ascii="宋体" w:hAnsi="宋体" w:cs="Arial" w:hint="eastAsia"/>
          <w:color w:val="000000"/>
          <w:sz w:val="28"/>
          <w:szCs w:val="28"/>
        </w:rPr>
        <w:t>期满且乙方按要求妥善履行了质保期义务</w:t>
      </w:r>
      <w:r w:rsidRPr="00CC78E6">
        <w:rPr>
          <w:rFonts w:ascii="宋体" w:hAnsi="宋体" w:cs="Arial"/>
          <w:color w:val="000000"/>
          <w:sz w:val="28"/>
          <w:szCs w:val="28"/>
        </w:rPr>
        <w:t>后</w:t>
      </w:r>
      <w:r w:rsidRPr="00CC78E6">
        <w:rPr>
          <w:rFonts w:ascii="宋体" w:hAnsi="宋体" w:cs="Arial" w:hint="eastAsia"/>
          <w:color w:val="000000"/>
          <w:sz w:val="28"/>
          <w:szCs w:val="28"/>
        </w:rPr>
        <w:t>，甲方收到乙方请款资料15个工作日内</w:t>
      </w:r>
      <w:r w:rsidRPr="00CC78E6">
        <w:rPr>
          <w:rFonts w:ascii="宋体" w:hAnsi="宋体" w:cs="Arial"/>
          <w:color w:val="000000"/>
          <w:sz w:val="28"/>
          <w:szCs w:val="28"/>
        </w:rPr>
        <w:t>付清余款</w:t>
      </w:r>
      <w:r w:rsidRPr="00CC78E6">
        <w:rPr>
          <w:rFonts w:ascii="宋体" w:hAnsi="宋体" w:cs="Arial" w:hint="eastAsia"/>
          <w:color w:val="000000"/>
          <w:sz w:val="28"/>
          <w:szCs w:val="28"/>
        </w:rPr>
        <w:t>（不计利息）</w:t>
      </w:r>
      <w:r w:rsidRPr="00CC78E6">
        <w:rPr>
          <w:rFonts w:ascii="宋体" w:hAnsi="宋体" w:cs="Arial"/>
          <w:color w:val="000000"/>
          <w:sz w:val="28"/>
          <w:szCs w:val="28"/>
        </w:rPr>
        <w:t>。</w:t>
      </w:r>
    </w:p>
    <w:p w:rsidR="00E47B59" w:rsidRDefault="00CC78E6" w:rsidP="00CC78E6">
      <w:pPr>
        <w:ind w:firstLineChars="200" w:firstLine="560"/>
        <w:rPr>
          <w:rFonts w:ascii="宋体" w:hAnsi="宋体" w:cs="Arial"/>
          <w:color w:val="000000"/>
          <w:sz w:val="28"/>
          <w:szCs w:val="28"/>
          <w:highlight w:val="yellow"/>
        </w:rPr>
      </w:pPr>
      <w:r>
        <w:rPr>
          <w:rFonts w:ascii="宋体" w:hAnsi="宋体" w:cs="Arial" w:hint="eastAsia"/>
          <w:color w:val="000000"/>
          <w:sz w:val="28"/>
          <w:szCs w:val="28"/>
        </w:rPr>
        <w:t>（四）</w:t>
      </w:r>
      <w:r w:rsidR="00265945">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CC78E6">
      <w:pPr>
        <w:ind w:firstLineChars="200" w:firstLine="562"/>
        <w:rPr>
          <w:b/>
          <w:sz w:val="28"/>
          <w:szCs w:val="28"/>
        </w:rPr>
      </w:pPr>
      <w:r>
        <w:rPr>
          <w:rFonts w:hint="eastAsia"/>
          <w:b/>
          <w:sz w:val="28"/>
          <w:szCs w:val="28"/>
        </w:rPr>
        <w:t>八</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pPr>
        <w:numPr>
          <w:ilvl w:val="0"/>
          <w:numId w:val="3"/>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pPr>
        <w:numPr>
          <w:ilvl w:val="0"/>
          <w:numId w:val="3"/>
        </w:numPr>
        <w:ind w:left="0" w:firstLineChars="200" w:firstLine="560"/>
        <w:rPr>
          <w:rFonts w:ascii="宋体" w:hAnsi="宋体"/>
          <w:sz w:val="28"/>
          <w:szCs w:val="28"/>
        </w:rPr>
      </w:pPr>
      <w:r w:rsidRPr="00892318">
        <w:rPr>
          <w:rFonts w:ascii="宋体" w:hAnsi="宋体" w:hint="eastAsia"/>
          <w:sz w:val="28"/>
          <w:szCs w:val="28"/>
        </w:rPr>
        <w:t>近3年内(20</w:t>
      </w:r>
      <w:r w:rsidRPr="00892318">
        <w:rPr>
          <w:rFonts w:ascii="宋体" w:hAnsi="宋体"/>
          <w:sz w:val="28"/>
          <w:szCs w:val="28"/>
        </w:rPr>
        <w:t>1</w:t>
      </w:r>
      <w:r w:rsidR="00265945">
        <w:rPr>
          <w:rFonts w:ascii="宋体" w:hAnsi="宋体"/>
          <w:sz w:val="28"/>
          <w:szCs w:val="28"/>
        </w:rPr>
        <w:t>6</w:t>
      </w:r>
      <w:r w:rsidRPr="00892318">
        <w:rPr>
          <w:rFonts w:ascii="宋体" w:hAnsi="宋体" w:hint="eastAsia"/>
          <w:sz w:val="28"/>
          <w:szCs w:val="28"/>
        </w:rPr>
        <w:t>年1月1日至今)完成过质量合格的类似工程项目业绩（需提供合同和验收报告等相关证明材料复印件）</w:t>
      </w:r>
      <w:r w:rsidR="006B2E51">
        <w:rPr>
          <w:rFonts w:hint="eastAsia"/>
          <w:sz w:val="28"/>
          <w:szCs w:val="28"/>
        </w:rPr>
        <w:t>；</w:t>
      </w:r>
    </w:p>
    <w:p w:rsidR="00E47B59" w:rsidRDefault="006B2E51">
      <w:pPr>
        <w:numPr>
          <w:ilvl w:val="0"/>
          <w:numId w:val="3"/>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lastRenderedPageBreak/>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pPr>
        <w:widowControl/>
        <w:numPr>
          <w:ilvl w:val="0"/>
          <w:numId w:val="4"/>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E47B59" w:rsidRDefault="006B2E51">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和乙供主要材料清单报价，并以此作为结算依据，包括但不限于工程量清单和乙供主要材料清单各项目单价及综合总报价，并注明未含税总价、税率和含税总价。</w:t>
      </w:r>
    </w:p>
    <w:p w:rsidR="00E47B59" w:rsidRDefault="00CC78E6">
      <w:pPr>
        <w:ind w:firstLineChars="200" w:firstLine="562"/>
        <w:rPr>
          <w:b/>
          <w:sz w:val="28"/>
          <w:szCs w:val="28"/>
        </w:rPr>
      </w:pPr>
      <w:r>
        <w:rPr>
          <w:rFonts w:hint="eastAsia"/>
          <w:b/>
          <w:sz w:val="28"/>
          <w:szCs w:val="28"/>
        </w:rPr>
        <w:t>九</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w:t>
      </w:r>
      <w:r>
        <w:rPr>
          <w:rFonts w:hint="eastAsia"/>
          <w:sz w:val="28"/>
          <w:szCs w:val="28"/>
        </w:rPr>
        <w:lastRenderedPageBreak/>
        <w:t>到充分反映。考察现场的费用由投标人自己承担，如因对现场不了解导致报价的失误，由投标人承担。勘踏现场时间：</w:t>
      </w:r>
      <w:r>
        <w:rPr>
          <w:rFonts w:hint="eastAsia"/>
          <w:sz w:val="28"/>
          <w:szCs w:val="28"/>
        </w:rPr>
        <w:t>201</w:t>
      </w:r>
      <w:r w:rsidR="00C85998">
        <w:rPr>
          <w:sz w:val="28"/>
          <w:szCs w:val="28"/>
        </w:rPr>
        <w:t>9</w:t>
      </w:r>
      <w:r>
        <w:rPr>
          <w:rFonts w:hint="eastAsia"/>
          <w:sz w:val="28"/>
          <w:szCs w:val="28"/>
        </w:rPr>
        <w:t>年</w:t>
      </w:r>
      <w:r w:rsidR="00A63DD1">
        <w:rPr>
          <w:sz w:val="28"/>
          <w:szCs w:val="28"/>
        </w:rPr>
        <w:t>10</w:t>
      </w:r>
      <w:r>
        <w:rPr>
          <w:rFonts w:hint="eastAsia"/>
          <w:sz w:val="28"/>
          <w:szCs w:val="28"/>
        </w:rPr>
        <w:t>月</w:t>
      </w:r>
      <w:r w:rsidR="00A63DD1">
        <w:rPr>
          <w:sz w:val="28"/>
          <w:szCs w:val="28"/>
        </w:rPr>
        <w:t>15</w:t>
      </w:r>
      <w:r>
        <w:rPr>
          <w:rFonts w:hint="eastAsia"/>
          <w:sz w:val="28"/>
          <w:szCs w:val="28"/>
        </w:rPr>
        <w:t>日</w:t>
      </w:r>
      <w:r w:rsidR="00B30173">
        <w:rPr>
          <w:sz w:val="28"/>
          <w:szCs w:val="28"/>
        </w:rPr>
        <w:t>10</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205D19">
        <w:rPr>
          <w:rFonts w:hint="eastAsia"/>
          <w:sz w:val="28"/>
          <w:szCs w:val="28"/>
        </w:rPr>
        <w:t>周</w:t>
      </w:r>
      <w:r w:rsidR="00541171">
        <w:rPr>
          <w:rFonts w:hint="eastAsia"/>
          <w:sz w:val="28"/>
          <w:szCs w:val="28"/>
        </w:rPr>
        <w:t>工</w:t>
      </w:r>
      <w:r>
        <w:rPr>
          <w:rFonts w:hint="eastAsia"/>
          <w:sz w:val="28"/>
          <w:szCs w:val="28"/>
        </w:rPr>
        <w:t>，联系电话：</w:t>
      </w:r>
      <w:r w:rsidR="00541171">
        <w:rPr>
          <w:sz w:val="28"/>
          <w:szCs w:val="28"/>
        </w:rPr>
        <w:t>020-393020</w:t>
      </w:r>
      <w:r w:rsidR="00205D19">
        <w:rPr>
          <w:sz w:val="28"/>
          <w:szCs w:val="28"/>
        </w:rPr>
        <w:t>52</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C78E6">
        <w:rPr>
          <w:rFonts w:ascii="宋体" w:hAnsi="宋体" w:cs="Arial" w:hint="eastAsia"/>
          <w:b/>
          <w:color w:val="000000"/>
          <w:sz w:val="28"/>
          <w:szCs w:val="28"/>
        </w:rPr>
        <w:t>一</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（一）递交投标文件地点：投标单位以密封的形式提供投标文件到：广州市番禺区大学城明志街1号信息枢纽楼9楼采购合同部，甲方接受现场递交或邮寄两种方式。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（二）投标文件递交截止时间：201</w:t>
      </w:r>
      <w:r w:rsidR="00C85998">
        <w:rPr>
          <w:rFonts w:ascii="宋体" w:hAnsi="宋体" w:cs="Arial"/>
          <w:color w:val="000000"/>
          <w:sz w:val="28"/>
          <w:szCs w:val="28"/>
        </w:rPr>
        <w:t>9</w:t>
      </w:r>
      <w:r>
        <w:rPr>
          <w:rFonts w:ascii="宋体" w:hAnsi="宋体" w:cs="Arial" w:hint="eastAsia"/>
          <w:color w:val="000000"/>
          <w:sz w:val="28"/>
          <w:szCs w:val="28"/>
        </w:rPr>
        <w:t>年</w:t>
      </w:r>
      <w:r w:rsidR="00A63DD1">
        <w:rPr>
          <w:rFonts w:ascii="宋体" w:hAnsi="宋体" w:cs="Arial"/>
          <w:color w:val="000000"/>
          <w:sz w:val="28"/>
          <w:szCs w:val="28"/>
        </w:rPr>
        <w:t>10</w:t>
      </w:r>
      <w:r>
        <w:rPr>
          <w:rFonts w:ascii="宋体" w:hAnsi="宋体" w:cs="Arial" w:hint="eastAsia"/>
          <w:color w:val="000000"/>
          <w:sz w:val="28"/>
          <w:szCs w:val="28"/>
        </w:rPr>
        <w:t>月</w:t>
      </w:r>
      <w:r w:rsidR="00A63DD1">
        <w:rPr>
          <w:rFonts w:ascii="宋体" w:hAnsi="宋体" w:cs="Arial"/>
          <w:color w:val="000000"/>
          <w:sz w:val="28"/>
          <w:szCs w:val="28"/>
        </w:rPr>
        <w:t>21</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CC78E6">
        <w:rPr>
          <w:rFonts w:ascii="宋体" w:hAnsi="宋体" w:cs="Arial" w:hint="eastAsia"/>
          <w:b/>
          <w:color w:val="000000"/>
          <w:sz w:val="28"/>
          <w:szCs w:val="28"/>
        </w:rPr>
        <w:t>二</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AF442C">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AF442C">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C78E6">
        <w:rPr>
          <w:rFonts w:ascii="宋体" w:hAnsi="宋体" w:cs="Arial" w:hint="eastAsia"/>
          <w:b/>
          <w:color w:val="000000"/>
          <w:sz w:val="28"/>
          <w:szCs w:val="28"/>
        </w:rPr>
        <w:t>三</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AF442C">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20F76" w:rsidRDefault="006B2E51" w:rsidP="00392549">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205D19" w:rsidRDefault="00205D19" w:rsidP="00392549">
      <w:pPr>
        <w:rPr>
          <w:rFonts w:ascii="Arial" w:hAnsi="Arial" w:cs="Arial"/>
          <w:color w:val="000000"/>
          <w:sz w:val="28"/>
          <w:szCs w:val="28"/>
        </w:rPr>
      </w:pPr>
    </w:p>
    <w:p w:rsidR="00800453" w:rsidRDefault="00800453" w:rsidP="00392549">
      <w:pPr>
        <w:rPr>
          <w:rFonts w:asciiTheme="minorEastAsia" w:eastAsiaTheme="minorEastAsia" w:hAnsiTheme="minorEastAsia" w:cs="Arial"/>
          <w:color w:val="000000"/>
          <w:sz w:val="28"/>
          <w:szCs w:val="28"/>
        </w:rPr>
      </w:pPr>
      <w:r w:rsidRPr="00800453">
        <w:rPr>
          <w:rFonts w:asciiTheme="minorEastAsia" w:eastAsiaTheme="minorEastAsia" w:hAnsiTheme="minorEastAsia" w:cs="Arial"/>
          <w:color w:val="000000"/>
          <w:sz w:val="28"/>
          <w:szCs w:val="28"/>
        </w:rPr>
        <w:lastRenderedPageBreak/>
        <w:t>附图</w:t>
      </w:r>
      <w:r>
        <w:rPr>
          <w:rFonts w:asciiTheme="minorEastAsia" w:eastAsiaTheme="minorEastAsia" w:hAnsiTheme="minorEastAsia" w:cs="Arial" w:hint="eastAsia"/>
          <w:color w:val="000000"/>
          <w:sz w:val="28"/>
          <w:szCs w:val="28"/>
        </w:rPr>
        <w:t>（另册）</w:t>
      </w:r>
      <w:r w:rsidRPr="00800453">
        <w:rPr>
          <w:rFonts w:asciiTheme="minorEastAsia" w:eastAsiaTheme="minorEastAsia" w:hAnsiTheme="minorEastAsia" w:cs="Arial" w:hint="eastAsia"/>
          <w:color w:val="000000"/>
          <w:sz w:val="28"/>
          <w:szCs w:val="28"/>
        </w:rPr>
        <w:t>：</w:t>
      </w:r>
    </w:p>
    <w:p w:rsidR="00205D19" w:rsidRPr="00800453" w:rsidRDefault="00800453" w:rsidP="00800453">
      <w:pPr>
        <w:ind w:firstLineChars="300" w:firstLine="840"/>
        <w:rPr>
          <w:rFonts w:asciiTheme="minorEastAsia" w:eastAsiaTheme="minorEastAsia" w:hAnsiTheme="minorEastAsia" w:cs="Arial"/>
          <w:color w:val="000000"/>
          <w:sz w:val="28"/>
          <w:szCs w:val="28"/>
        </w:rPr>
      </w:pPr>
      <w:r w:rsidRPr="00800453">
        <w:rPr>
          <w:rFonts w:asciiTheme="minorEastAsia" w:eastAsiaTheme="minorEastAsia" w:hAnsiTheme="minorEastAsia" w:cs="Arial" w:hint="eastAsia"/>
          <w:color w:val="000000"/>
          <w:sz w:val="28"/>
          <w:szCs w:val="28"/>
        </w:rPr>
        <w:t>1、配电图</w:t>
      </w:r>
    </w:p>
    <w:p w:rsidR="00800453" w:rsidRPr="00800453" w:rsidRDefault="00800453" w:rsidP="00800453">
      <w:pPr>
        <w:ind w:firstLineChars="300" w:firstLine="840"/>
        <w:rPr>
          <w:rFonts w:asciiTheme="minorEastAsia" w:eastAsiaTheme="minorEastAsia" w:hAnsiTheme="minorEastAsia" w:cs="Arial"/>
          <w:color w:val="000000"/>
          <w:sz w:val="28"/>
          <w:szCs w:val="28"/>
        </w:rPr>
      </w:pPr>
      <w:r w:rsidRPr="00800453">
        <w:rPr>
          <w:rFonts w:asciiTheme="minorEastAsia" w:eastAsiaTheme="minorEastAsia" w:hAnsiTheme="minorEastAsia" w:cs="Arial" w:hint="eastAsia"/>
          <w:color w:val="000000"/>
          <w:sz w:val="28"/>
          <w:szCs w:val="28"/>
        </w:rPr>
        <w:t>2、平面布置、开关插座布置图</w:t>
      </w:r>
    </w:p>
    <w:p w:rsidR="00800453" w:rsidRDefault="00800453" w:rsidP="00800453">
      <w:pPr>
        <w:ind w:firstLineChars="300" w:firstLine="840"/>
        <w:rPr>
          <w:rFonts w:asciiTheme="minorEastAsia" w:eastAsiaTheme="minorEastAsia" w:hAnsiTheme="minorEastAsia" w:cs="Arial"/>
          <w:color w:val="000000"/>
          <w:sz w:val="28"/>
          <w:szCs w:val="28"/>
        </w:rPr>
      </w:pPr>
      <w:r w:rsidRPr="00800453">
        <w:rPr>
          <w:rFonts w:asciiTheme="minorEastAsia" w:eastAsiaTheme="minorEastAsia" w:hAnsiTheme="minorEastAsia" w:cs="Arial" w:hint="eastAsia"/>
          <w:color w:val="000000"/>
          <w:sz w:val="28"/>
          <w:szCs w:val="28"/>
        </w:rPr>
        <w:t>3、灯具平面布置图</w:t>
      </w:r>
    </w:p>
    <w:p w:rsidR="00800453" w:rsidRPr="00800453" w:rsidRDefault="00800453" w:rsidP="00800453">
      <w:pPr>
        <w:ind w:firstLineChars="300" w:firstLine="840"/>
        <w:rPr>
          <w:rFonts w:asciiTheme="minorEastAsia" w:eastAsiaTheme="minorEastAsia" w:hAnsiTheme="minorEastAsia"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541171" w:rsidRDefault="00541171" w:rsidP="00541171">
      <w:pPr>
        <w:pStyle w:val="a5"/>
        <w:spacing w:line="360" w:lineRule="auto"/>
        <w:ind w:leftChars="0" w:left="0" w:right="1120"/>
        <w:rPr>
          <w:sz w:val="28"/>
          <w:szCs w:val="28"/>
        </w:rPr>
      </w:pPr>
    </w:p>
    <w:p w:rsidR="00205D19" w:rsidRDefault="00205D19" w:rsidP="00541171">
      <w:pPr>
        <w:pStyle w:val="a5"/>
        <w:spacing w:line="360" w:lineRule="auto"/>
        <w:ind w:leftChars="0" w:left="0" w:right="1120"/>
        <w:rPr>
          <w:sz w:val="28"/>
          <w:szCs w:val="28"/>
        </w:rPr>
      </w:pPr>
    </w:p>
    <w:p w:rsidR="00E47B59" w:rsidRDefault="0025569B" w:rsidP="00BC0E38">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AF442C">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201</w:t>
      </w:r>
      <w:r w:rsidR="00C85998">
        <w:rPr>
          <w:sz w:val="28"/>
          <w:szCs w:val="28"/>
        </w:rPr>
        <w:t>9</w:t>
      </w:r>
      <w:r>
        <w:rPr>
          <w:rFonts w:hint="eastAsia"/>
          <w:sz w:val="28"/>
          <w:szCs w:val="28"/>
        </w:rPr>
        <w:t>年</w:t>
      </w:r>
      <w:r w:rsidR="00A63DD1">
        <w:rPr>
          <w:sz w:val="28"/>
          <w:szCs w:val="28"/>
        </w:rPr>
        <w:t>10</w:t>
      </w:r>
      <w:r>
        <w:rPr>
          <w:rFonts w:hint="eastAsia"/>
          <w:sz w:val="28"/>
          <w:szCs w:val="28"/>
        </w:rPr>
        <w:t>月</w:t>
      </w:r>
      <w:r w:rsidR="00A63DD1">
        <w:rPr>
          <w:sz w:val="28"/>
          <w:szCs w:val="28"/>
        </w:rPr>
        <w:t>14</w:t>
      </w:r>
      <w:r>
        <w:rPr>
          <w:rFonts w:hint="eastAsia"/>
          <w:sz w:val="28"/>
          <w:szCs w:val="28"/>
        </w:rPr>
        <w:t>日</w:t>
      </w:r>
    </w:p>
    <w:p w:rsidR="00CB1706" w:rsidRDefault="00CB1706" w:rsidP="00220F76">
      <w:pPr>
        <w:widowControl/>
        <w:jc w:val="left"/>
        <w:rPr>
          <w:sz w:val="28"/>
          <w:szCs w:val="28"/>
        </w:rPr>
      </w:pPr>
      <w:bookmarkStart w:id="0" w:name="_GoBack"/>
      <w:bookmarkEnd w:id="0"/>
    </w:p>
    <w:p w:rsidR="00800453" w:rsidRPr="00800453" w:rsidRDefault="00CB1706" w:rsidP="00800453">
      <w:pPr>
        <w:widowControl/>
        <w:jc w:val="left"/>
        <w:rPr>
          <w:sz w:val="28"/>
          <w:szCs w:val="28"/>
        </w:rPr>
      </w:pPr>
      <w:r>
        <w:rPr>
          <w:sz w:val="28"/>
          <w:szCs w:val="28"/>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Default="006B2E51" w:rsidP="00220F76">
      <w:pPr>
        <w:pStyle w:val="a6"/>
        <w:ind w:firstLineChars="1300" w:firstLine="3640"/>
        <w:rPr>
          <w:rFonts w:hAnsi="宋体"/>
          <w:b/>
          <w:sz w:val="28"/>
          <w:szCs w:val="28"/>
        </w:rPr>
      </w:pPr>
      <w:r>
        <w:rPr>
          <w:rFonts w:hAnsi="宋体"/>
          <w:b/>
          <w:sz w:val="28"/>
          <w:szCs w:val="28"/>
        </w:rPr>
        <w:t>报价一览表</w:t>
      </w:r>
    </w:p>
    <w:p w:rsidR="00E47B59" w:rsidRDefault="006B2E51">
      <w:pPr>
        <w:spacing w:line="360" w:lineRule="auto"/>
        <w:rPr>
          <w:rFonts w:hAnsi="宋体"/>
          <w:szCs w:val="21"/>
        </w:rPr>
      </w:pPr>
      <w:r>
        <w:rPr>
          <w:rFonts w:hAnsi="宋体" w:hint="eastAsia"/>
          <w:szCs w:val="21"/>
        </w:rPr>
        <w:t>项目名称：</w:t>
      </w:r>
      <w:r w:rsidR="004D5436">
        <w:rPr>
          <w:rFonts w:hAnsi="宋体" w:hint="eastAsia"/>
          <w:szCs w:val="21"/>
        </w:rPr>
        <w:t>枢纽楼一楼客服中心新办公室装修工程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C85998">
        <w:rPr>
          <w:rFonts w:hAnsi="宋体" w:hint="eastAsia"/>
          <w:szCs w:val="21"/>
        </w:rPr>
        <w:t>2</w:t>
      </w:r>
      <w:r w:rsidR="00C85998">
        <w:rPr>
          <w:rFonts w:hAnsi="宋体"/>
          <w:szCs w:val="21"/>
        </w:rPr>
        <w:t>019</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4D5436">
              <w:rPr>
                <w:rFonts w:ascii="宋体" w:hAnsi="宋体" w:cs="宋体" w:hint="eastAsia"/>
                <w:kern w:val="0"/>
                <w:szCs w:val="21"/>
              </w:rPr>
              <w:t>枢纽楼一楼客服中心新办公室装修工程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Pr>
          <w:rFonts w:hint="eastAsia"/>
          <w:sz w:val="28"/>
          <w:szCs w:val="28"/>
        </w:rPr>
        <w:t>201</w:t>
      </w:r>
      <w:r w:rsidR="00C85998">
        <w:rPr>
          <w:sz w:val="28"/>
          <w:szCs w:val="28"/>
        </w:rPr>
        <w:t>9</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w:t>
      </w:r>
      <w:r>
        <w:rPr>
          <w:rFonts w:hAnsi="宋体" w:cs="宋体"/>
          <w:sz w:val="28"/>
          <w:szCs w:val="28"/>
        </w:rPr>
        <w:t>1</w:t>
      </w:r>
      <w:r w:rsidR="00C85998">
        <w:rPr>
          <w:rFonts w:hAnsi="宋体" w:cs="宋体"/>
          <w:sz w:val="28"/>
          <w:szCs w:val="28"/>
        </w:rPr>
        <w:t>9</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AF442C">
        <w:rPr>
          <w:rFonts w:hAnsi="宋体" w:hint="eastAsia"/>
          <w:sz w:val="24"/>
          <w:szCs w:val="24"/>
          <w:u w:val="single"/>
        </w:rPr>
        <w:t>广州大学城投资经营管理有限公司</w:t>
      </w:r>
      <w:r>
        <w:rPr>
          <w:rFonts w:hAnsi="宋体" w:hint="eastAsia"/>
          <w:sz w:val="24"/>
          <w:szCs w:val="24"/>
        </w:rPr>
        <w:t>组织的“</w:t>
      </w:r>
      <w:r w:rsidR="004D5436">
        <w:rPr>
          <w:rFonts w:hAnsi="宋体" w:hint="eastAsia"/>
          <w:sz w:val="24"/>
          <w:szCs w:val="24"/>
          <w:u w:val="single"/>
        </w:rPr>
        <w:t>枢纽楼一楼客服中心新办公室装修工程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日期： 20</w:t>
      </w:r>
      <w:r w:rsidR="00C85998">
        <w:rPr>
          <w:rFonts w:eastAsia="宋体" w:hAnsi="宋体" w:cs="宋体"/>
          <w:sz w:val="24"/>
          <w:szCs w:val="24"/>
        </w:rPr>
        <w:t>19</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4D5436">
        <w:rPr>
          <w:rFonts w:ascii="宋体" w:hAnsi="宋体" w:cs="宋体" w:hint="eastAsia"/>
          <w:kern w:val="0"/>
          <w:szCs w:val="21"/>
        </w:rPr>
        <w:t>枢纽楼一楼客服中心新办公室装修工程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4D5436">
              <w:rPr>
                <w:rFonts w:ascii="宋体" w:hAnsi="宋体" w:cs="宋体" w:hint="eastAsia"/>
                <w:szCs w:val="21"/>
              </w:rPr>
              <w:t>建筑装修装饰工程专业承包贰级</w:t>
            </w:r>
            <w:r w:rsidR="00643B2F">
              <w:rPr>
                <w:rFonts w:ascii="宋体" w:hAnsi="宋体" w:cs="宋体" w:hint="eastAsia"/>
                <w:szCs w:val="21"/>
              </w:rPr>
              <w:t>或以上</w:t>
            </w:r>
            <w:r w:rsidR="00191017">
              <w:rPr>
                <w:rFonts w:ascii="宋体" w:hAnsi="宋体" w:cs="宋体" w:hint="eastAsia"/>
                <w:szCs w:val="21"/>
              </w:rPr>
              <w:t>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265945">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265945">
              <w:rPr>
                <w:rFonts w:ascii="宋体" w:hAnsi="宋体" w:cs="宋体"/>
                <w:szCs w:val="21"/>
              </w:rPr>
              <w:t>6</w:t>
            </w:r>
            <w:r w:rsidRPr="00892318">
              <w:rPr>
                <w:rFonts w:ascii="宋体" w:hAnsi="宋体" w:cs="宋体" w:hint="eastAsia"/>
                <w:szCs w:val="21"/>
              </w:rPr>
              <w:t>年1月1日至今)完成过质量合格的类似工程项目业绩（需提供合同和验收报告等相关证明材料复印件）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pPr>
        <w:numPr>
          <w:ilvl w:val="0"/>
          <w:numId w:val="6"/>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C85998">
        <w:rPr>
          <w:rFonts w:ascii="宋体" w:hAnsi="宋体"/>
          <w:szCs w:val="21"/>
        </w:rPr>
        <w:t>2019</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Default="006B2E51">
      <w:pPr>
        <w:jc w:val="center"/>
        <w:rPr>
          <w:rFonts w:ascii="宋体" w:hAnsi="宋体" w:cs="宋体"/>
          <w:b/>
          <w:bCs/>
          <w:sz w:val="24"/>
        </w:rPr>
      </w:pPr>
      <w:r>
        <w:rPr>
          <w:rFonts w:ascii="宋体" w:hAnsi="宋体" w:cs="宋体" w:hint="eastAsia"/>
          <w:b/>
          <w:bCs/>
          <w:sz w:val="36"/>
          <w:szCs w:val="36"/>
        </w:rPr>
        <w:t>投标文件有效性审查表</w:t>
      </w:r>
    </w:p>
    <w:p w:rsidR="00E47B59" w:rsidRDefault="00E47B59">
      <w:pPr>
        <w:rPr>
          <w:rFonts w:ascii="宋体" w:hAnsi="宋体"/>
          <w:bCs/>
          <w:szCs w:val="21"/>
        </w:rPr>
      </w:pPr>
    </w:p>
    <w:p w:rsidR="00E47B59" w:rsidRDefault="006B2E51">
      <w:pPr>
        <w:spacing w:line="360" w:lineRule="auto"/>
        <w:rPr>
          <w:rFonts w:ascii="宋体" w:hAnsi="宋体"/>
          <w:bCs/>
          <w:szCs w:val="21"/>
        </w:rPr>
      </w:pPr>
      <w:r>
        <w:rPr>
          <w:rFonts w:ascii="宋体" w:hAnsi="宋体" w:hint="eastAsia"/>
          <w:bCs/>
          <w:szCs w:val="21"/>
        </w:rPr>
        <w:t>项目名称：</w:t>
      </w:r>
      <w:r w:rsidR="004D5436">
        <w:rPr>
          <w:rFonts w:ascii="宋体" w:hAnsi="宋体" w:hint="eastAsia"/>
          <w:bCs/>
          <w:szCs w:val="21"/>
        </w:rPr>
        <w:t>枢纽楼一楼客服中心新办公室装修工程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F63FB3">
        <w:rPr>
          <w:rFonts w:ascii="宋体" w:hAnsi="宋体"/>
          <w:szCs w:val="21"/>
        </w:rPr>
        <w:t>2019</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pPr>
        <w:numPr>
          <w:ilvl w:val="0"/>
          <w:numId w:val="7"/>
        </w:numPr>
        <w:spacing w:line="360" w:lineRule="auto"/>
        <w:rPr>
          <w:rFonts w:ascii="宋体" w:hAnsi="宋体" w:cs="宋体"/>
        </w:rPr>
      </w:pPr>
      <w:r>
        <w:rPr>
          <w:rFonts w:ascii="宋体" w:hAnsi="宋体" w:cs="宋体"/>
        </w:rPr>
        <w:t>供应商信用系数每个评价年度周期的初评按0计算。</w:t>
      </w:r>
    </w:p>
    <w:p w:rsidR="00E47B59" w:rsidRDefault="006B2E51">
      <w:pPr>
        <w:numPr>
          <w:ilvl w:val="0"/>
          <w:numId w:val="7"/>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15"/>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1F" w:rsidRDefault="00DB6F1F">
      <w:r>
        <w:separator/>
      </w:r>
    </w:p>
  </w:endnote>
  <w:endnote w:type="continuationSeparator" w:id="0">
    <w:p w:rsidR="00DB6F1F" w:rsidRDefault="00DB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2F" w:rsidRDefault="00643B2F">
    <w:pPr>
      <w:pStyle w:val="a8"/>
      <w:jc w:val="right"/>
    </w:pPr>
    <w:r>
      <w:fldChar w:fldCharType="begin"/>
    </w:r>
    <w:r>
      <w:instrText xml:space="preserve"> PAGE   \* MERGEFORMAT </w:instrText>
    </w:r>
    <w:r>
      <w:fldChar w:fldCharType="separate"/>
    </w:r>
    <w:r w:rsidR="00A63DD1" w:rsidRPr="00A63DD1">
      <w:rPr>
        <w:noProof/>
        <w:lang w:val="zh-CN"/>
      </w:rPr>
      <w:t>10</w:t>
    </w:r>
    <w:r>
      <w:fldChar w:fldCharType="end"/>
    </w:r>
  </w:p>
  <w:p w:rsidR="00643B2F" w:rsidRDefault="00643B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1F" w:rsidRDefault="00DB6F1F">
      <w:r>
        <w:separator/>
      </w:r>
    </w:p>
  </w:footnote>
  <w:footnote w:type="continuationSeparator" w:id="0">
    <w:p w:rsidR="00DB6F1F" w:rsidRDefault="00DB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8BA1E1"/>
    <w:multiLevelType w:val="singleLevel"/>
    <w:tmpl w:val="9D8BA1E1"/>
    <w:lvl w:ilvl="0">
      <w:start w:val="1"/>
      <w:numFmt w:val="decimal"/>
      <w:suff w:val="nothing"/>
      <w:lvlText w:val="%1、"/>
      <w:lvlJc w:val="left"/>
    </w:lvl>
  </w:abstractNum>
  <w:abstractNum w:abstractNumId="1" w15:restartNumberingAfterBreak="0">
    <w:nsid w:val="9E9E4AC3"/>
    <w:multiLevelType w:val="singleLevel"/>
    <w:tmpl w:val="9E9E4AC3"/>
    <w:lvl w:ilvl="0">
      <w:start w:val="1"/>
      <w:numFmt w:val="decimal"/>
      <w:lvlText w:val="%1."/>
      <w:lvlJc w:val="left"/>
      <w:pPr>
        <w:tabs>
          <w:tab w:val="num" w:pos="312"/>
        </w:tabs>
      </w:pPr>
    </w:lvl>
  </w:abstractNum>
  <w:abstractNum w:abstractNumId="2" w15:restartNumberingAfterBreak="0">
    <w:nsid w:val="9FBD9459"/>
    <w:multiLevelType w:val="singleLevel"/>
    <w:tmpl w:val="9FBD9459"/>
    <w:lvl w:ilvl="0">
      <w:start w:val="1"/>
      <w:numFmt w:val="decimal"/>
      <w:suff w:val="nothing"/>
      <w:lvlText w:val="%1、"/>
      <w:lvlJc w:val="left"/>
    </w:lvl>
  </w:abstractNum>
  <w:abstractNum w:abstractNumId="3" w15:restartNumberingAfterBreak="0">
    <w:nsid w:val="AE8E316A"/>
    <w:multiLevelType w:val="singleLevel"/>
    <w:tmpl w:val="AE8E316A"/>
    <w:lvl w:ilvl="0">
      <w:start w:val="1"/>
      <w:numFmt w:val="decimal"/>
      <w:suff w:val="nothing"/>
      <w:lvlText w:val="%1、"/>
      <w:lvlJc w:val="left"/>
    </w:lvl>
  </w:abstractNum>
  <w:abstractNum w:abstractNumId="4" w15:restartNumberingAfterBreak="0">
    <w:nsid w:val="B39143BB"/>
    <w:multiLevelType w:val="singleLevel"/>
    <w:tmpl w:val="B39143BB"/>
    <w:lvl w:ilvl="0">
      <w:start w:val="1"/>
      <w:numFmt w:val="decimal"/>
      <w:suff w:val="nothing"/>
      <w:lvlText w:val="%1、"/>
      <w:lvlJc w:val="left"/>
    </w:lvl>
  </w:abstractNum>
  <w:abstractNum w:abstractNumId="5" w15:restartNumberingAfterBreak="0">
    <w:nsid w:val="B3FEB274"/>
    <w:multiLevelType w:val="singleLevel"/>
    <w:tmpl w:val="B3FEB274"/>
    <w:lvl w:ilvl="0">
      <w:start w:val="1"/>
      <w:numFmt w:val="decimal"/>
      <w:suff w:val="nothing"/>
      <w:lvlText w:val="%1、"/>
      <w:lvlJc w:val="left"/>
    </w:lvl>
  </w:abstractNum>
  <w:abstractNum w:abstractNumId="6" w15:restartNumberingAfterBreak="0">
    <w:nsid w:val="C1737FA0"/>
    <w:multiLevelType w:val="singleLevel"/>
    <w:tmpl w:val="C1737FA0"/>
    <w:lvl w:ilvl="0">
      <w:start w:val="1"/>
      <w:numFmt w:val="decimal"/>
      <w:suff w:val="nothing"/>
      <w:lvlText w:val="%1、"/>
      <w:lvlJc w:val="left"/>
    </w:lvl>
  </w:abstractNum>
  <w:abstractNum w:abstractNumId="7" w15:restartNumberingAfterBreak="0">
    <w:nsid w:val="CECF6B90"/>
    <w:multiLevelType w:val="singleLevel"/>
    <w:tmpl w:val="CECF6B90"/>
    <w:lvl w:ilvl="0">
      <w:start w:val="1"/>
      <w:numFmt w:val="decimal"/>
      <w:suff w:val="nothing"/>
      <w:lvlText w:val="%1、"/>
      <w:lvlJc w:val="left"/>
    </w:lvl>
  </w:abstractNum>
  <w:abstractNum w:abstractNumId="8" w15:restartNumberingAfterBreak="0">
    <w:nsid w:val="D8E8D67B"/>
    <w:multiLevelType w:val="singleLevel"/>
    <w:tmpl w:val="D8E8D67B"/>
    <w:lvl w:ilvl="0">
      <w:start w:val="2"/>
      <w:numFmt w:val="decimal"/>
      <w:suff w:val="nothing"/>
      <w:lvlText w:val="%1、"/>
      <w:lvlJc w:val="left"/>
    </w:lvl>
  </w:abstractNum>
  <w:abstractNum w:abstractNumId="9" w15:restartNumberingAfterBreak="0">
    <w:nsid w:val="EAFF6B0F"/>
    <w:multiLevelType w:val="singleLevel"/>
    <w:tmpl w:val="EAFF6B0F"/>
    <w:lvl w:ilvl="0">
      <w:start w:val="1"/>
      <w:numFmt w:val="decimal"/>
      <w:suff w:val="nothing"/>
      <w:lvlText w:val="%1、"/>
      <w:lvlJc w:val="left"/>
    </w:lvl>
  </w:abstractNum>
  <w:abstractNum w:abstractNumId="10" w15:restartNumberingAfterBreak="0">
    <w:nsid w:val="F19B8F85"/>
    <w:multiLevelType w:val="singleLevel"/>
    <w:tmpl w:val="F19B8F85"/>
    <w:lvl w:ilvl="0">
      <w:start w:val="1"/>
      <w:numFmt w:val="decimal"/>
      <w:suff w:val="nothing"/>
      <w:lvlText w:val="%1、"/>
      <w:lvlJc w:val="left"/>
    </w:lvl>
  </w:abstractNum>
  <w:abstractNum w:abstractNumId="11" w15:restartNumberingAfterBreak="0">
    <w:nsid w:val="FCC693B4"/>
    <w:multiLevelType w:val="singleLevel"/>
    <w:tmpl w:val="FCC693B4"/>
    <w:lvl w:ilvl="0">
      <w:start w:val="1"/>
      <w:numFmt w:val="decimal"/>
      <w:suff w:val="nothing"/>
      <w:lvlText w:val="%1、"/>
      <w:lvlJc w:val="left"/>
    </w:lvl>
  </w:abstractNum>
  <w:abstractNum w:abstractNumId="12" w15:restartNumberingAfterBreak="0">
    <w:nsid w:val="FD71E8A7"/>
    <w:multiLevelType w:val="singleLevel"/>
    <w:tmpl w:val="FD71E8A7"/>
    <w:lvl w:ilvl="0">
      <w:start w:val="1"/>
      <w:numFmt w:val="decimal"/>
      <w:suff w:val="nothing"/>
      <w:lvlText w:val="%1、"/>
      <w:lvlJc w:val="left"/>
    </w:lvl>
  </w:abstractNum>
  <w:abstractNum w:abstractNumId="13" w15:restartNumberingAfterBreak="0">
    <w:nsid w:val="FFAAE80E"/>
    <w:multiLevelType w:val="singleLevel"/>
    <w:tmpl w:val="FFAAE80E"/>
    <w:lvl w:ilvl="0">
      <w:start w:val="2"/>
      <w:numFmt w:val="decimal"/>
      <w:suff w:val="nothing"/>
      <w:lvlText w:val="%1、"/>
      <w:lvlJc w:val="left"/>
    </w:lvl>
  </w:abstractNum>
  <w:abstractNum w:abstractNumId="14"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5" w15:restartNumberingAfterBreak="0">
    <w:nsid w:val="0B7D63D1"/>
    <w:multiLevelType w:val="hybridMultilevel"/>
    <w:tmpl w:val="FBE08AD6"/>
    <w:lvl w:ilvl="0" w:tplc="9E6CFB58">
      <w:start w:val="1"/>
      <w:numFmt w:val="decimal"/>
      <w:suff w:val="nothing"/>
      <w:lvlText w:val="%1、"/>
      <w:lvlJc w:val="left"/>
      <w:pPr>
        <w:ind w:left="990" w:hanging="43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6"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7"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15:restartNumberingAfterBreak="0">
    <w:nsid w:val="1E8E41B5"/>
    <w:multiLevelType w:val="singleLevel"/>
    <w:tmpl w:val="1E8E41B5"/>
    <w:lvl w:ilvl="0">
      <w:start w:val="1"/>
      <w:numFmt w:val="decimal"/>
      <w:suff w:val="nothing"/>
      <w:lvlText w:val="%1、"/>
      <w:lvlJc w:val="left"/>
    </w:lvl>
  </w:abstractNum>
  <w:abstractNum w:abstractNumId="19" w15:restartNumberingAfterBreak="0">
    <w:nsid w:val="21990FD7"/>
    <w:multiLevelType w:val="hybridMultilevel"/>
    <w:tmpl w:val="42F041D4"/>
    <w:lvl w:ilvl="0" w:tplc="2E04BB2E">
      <w:start w:val="1"/>
      <w:numFmt w:val="chineseCountingThousand"/>
      <w:suff w:val="nothing"/>
      <w:lvlText w:val="(%1)"/>
      <w:lvlJc w:val="left"/>
      <w:pPr>
        <w:ind w:left="0" w:firstLine="567"/>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1" w15:restartNumberingAfterBreak="0">
    <w:nsid w:val="249B040F"/>
    <w:multiLevelType w:val="multilevel"/>
    <w:tmpl w:val="249B040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5881704"/>
    <w:multiLevelType w:val="hybridMultilevel"/>
    <w:tmpl w:val="B5145838"/>
    <w:lvl w:ilvl="0" w:tplc="03B6AB5E">
      <w:start w:val="1"/>
      <w:numFmt w:val="chineseCountingThousand"/>
      <w:suff w:val="nothing"/>
      <w:lvlText w:val="(%1)"/>
      <w:lvlJc w:val="left"/>
      <w:pPr>
        <w:ind w:left="0" w:firstLine="567"/>
      </w:pPr>
      <w:rPr>
        <w:rFonts w:asciiTheme="minorEastAsia" w:eastAsia="宋体" w:hAnsiTheme="minorEastAsia" w:hint="eastAsia"/>
        <w:b w:val="0"/>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5A4473D"/>
    <w:multiLevelType w:val="hybridMultilevel"/>
    <w:tmpl w:val="0BDE81B4"/>
    <w:lvl w:ilvl="0" w:tplc="A382418C">
      <w:start w:val="1"/>
      <w:numFmt w:val="chineseCountingThousand"/>
      <w:suff w:val="nothing"/>
      <w:lvlText w:val="(%1)"/>
      <w:lvlJc w:val="left"/>
      <w:pPr>
        <w:ind w:left="0" w:firstLine="567"/>
      </w:pPr>
      <w:rPr>
        <w:rFonts w:asciiTheme="minorEastAsia" w:eastAsia="宋体" w:hAnsiTheme="minorEastAsia"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27DE0D72"/>
    <w:multiLevelType w:val="singleLevel"/>
    <w:tmpl w:val="27DE0D72"/>
    <w:lvl w:ilvl="0">
      <w:start w:val="1"/>
      <w:numFmt w:val="decimal"/>
      <w:suff w:val="nothing"/>
      <w:lvlText w:val="%1、"/>
      <w:lvlJc w:val="left"/>
    </w:lvl>
  </w:abstractNum>
  <w:abstractNum w:abstractNumId="25" w15:restartNumberingAfterBreak="0">
    <w:nsid w:val="2F92352D"/>
    <w:multiLevelType w:val="singleLevel"/>
    <w:tmpl w:val="572DE5B4"/>
    <w:lvl w:ilvl="0">
      <w:start w:val="1"/>
      <w:numFmt w:val="decimal"/>
      <w:suff w:val="nothing"/>
      <w:lvlText w:val="%1."/>
      <w:lvlJc w:val="left"/>
    </w:lvl>
  </w:abstractNum>
  <w:abstractNum w:abstractNumId="26" w15:restartNumberingAfterBreak="0">
    <w:nsid w:val="4982FAF6"/>
    <w:multiLevelType w:val="singleLevel"/>
    <w:tmpl w:val="4982FAF6"/>
    <w:lvl w:ilvl="0">
      <w:start w:val="1"/>
      <w:numFmt w:val="decimal"/>
      <w:suff w:val="nothing"/>
      <w:lvlText w:val="%1、"/>
      <w:lvlJc w:val="left"/>
    </w:lvl>
  </w:abstractNum>
  <w:abstractNum w:abstractNumId="27" w15:restartNumberingAfterBreak="0">
    <w:nsid w:val="4F0A2E94"/>
    <w:multiLevelType w:val="singleLevel"/>
    <w:tmpl w:val="4F0A2E94"/>
    <w:lvl w:ilvl="0">
      <w:start w:val="1"/>
      <w:numFmt w:val="decimal"/>
      <w:suff w:val="nothing"/>
      <w:lvlText w:val="%1、"/>
      <w:lvlJc w:val="left"/>
    </w:lvl>
  </w:abstractNum>
  <w:abstractNum w:abstractNumId="28" w15:restartNumberingAfterBreak="0">
    <w:nsid w:val="54058503"/>
    <w:multiLevelType w:val="multilevel"/>
    <w:tmpl w:val="5016C850"/>
    <w:lvl w:ilvl="0">
      <w:start w:val="1"/>
      <w:numFmt w:val="decimal"/>
      <w:suff w:val="nothing"/>
      <w:lvlText w:val="%1、"/>
      <w:lvlJc w:val="left"/>
    </w:lvl>
    <w:lvl w:ilvl="1" w:tentative="1">
      <w:start w:val="1"/>
      <w:numFmt w:val="lowerLetter"/>
      <w:lvlText w:val="%2)"/>
      <w:lvlJc w:val="left"/>
      <w:pPr>
        <w:ind w:left="1403" w:hanging="420"/>
      </w:pPr>
    </w:lvl>
    <w:lvl w:ilvl="2" w:tentative="1">
      <w:start w:val="1"/>
      <w:numFmt w:val="lowerRoman"/>
      <w:lvlText w:val="%3."/>
      <w:lvlJc w:val="right"/>
      <w:pPr>
        <w:ind w:left="1823" w:hanging="420"/>
      </w:pPr>
    </w:lvl>
    <w:lvl w:ilvl="3" w:tentative="1">
      <w:start w:val="1"/>
      <w:numFmt w:val="decimal"/>
      <w:lvlText w:val="%4."/>
      <w:lvlJc w:val="left"/>
      <w:pPr>
        <w:ind w:left="2243" w:hanging="420"/>
      </w:pPr>
    </w:lvl>
    <w:lvl w:ilvl="4" w:tentative="1">
      <w:start w:val="1"/>
      <w:numFmt w:val="lowerLetter"/>
      <w:lvlText w:val="%5)"/>
      <w:lvlJc w:val="left"/>
      <w:pPr>
        <w:ind w:left="2663" w:hanging="420"/>
      </w:pPr>
    </w:lvl>
    <w:lvl w:ilvl="5" w:tentative="1">
      <w:start w:val="1"/>
      <w:numFmt w:val="lowerRoman"/>
      <w:lvlText w:val="%6."/>
      <w:lvlJc w:val="right"/>
      <w:pPr>
        <w:ind w:left="3083" w:hanging="420"/>
      </w:pPr>
    </w:lvl>
    <w:lvl w:ilvl="6" w:tentative="1">
      <w:start w:val="1"/>
      <w:numFmt w:val="decimal"/>
      <w:lvlText w:val="%7."/>
      <w:lvlJc w:val="left"/>
      <w:pPr>
        <w:ind w:left="3503" w:hanging="420"/>
      </w:pPr>
    </w:lvl>
    <w:lvl w:ilvl="7" w:tentative="1">
      <w:start w:val="1"/>
      <w:numFmt w:val="lowerLetter"/>
      <w:lvlText w:val="%8)"/>
      <w:lvlJc w:val="left"/>
      <w:pPr>
        <w:ind w:left="3923" w:hanging="420"/>
      </w:pPr>
    </w:lvl>
    <w:lvl w:ilvl="8" w:tentative="1">
      <w:start w:val="1"/>
      <w:numFmt w:val="lowerRoman"/>
      <w:lvlText w:val="%9."/>
      <w:lvlJc w:val="right"/>
      <w:pPr>
        <w:ind w:left="4343" w:hanging="420"/>
      </w:pPr>
    </w:lvl>
  </w:abstractNum>
  <w:abstractNum w:abstractNumId="29" w15:restartNumberingAfterBreak="0">
    <w:nsid w:val="5406AD40"/>
    <w:multiLevelType w:val="singleLevel"/>
    <w:tmpl w:val="9AF4EE94"/>
    <w:lvl w:ilvl="0">
      <w:start w:val="1"/>
      <w:numFmt w:val="decimal"/>
      <w:suff w:val="nothing"/>
      <w:lvlText w:val="%1、"/>
      <w:lvlJc w:val="left"/>
      <w:pPr>
        <w:ind w:left="0" w:firstLine="567"/>
      </w:pPr>
      <w:rPr>
        <w:rFonts w:hint="eastAsia"/>
      </w:rPr>
    </w:lvl>
  </w:abstractNum>
  <w:abstractNum w:abstractNumId="30" w15:restartNumberingAfterBreak="0">
    <w:nsid w:val="5599D702"/>
    <w:multiLevelType w:val="singleLevel"/>
    <w:tmpl w:val="688AF664"/>
    <w:lvl w:ilvl="0">
      <w:start w:val="1"/>
      <w:numFmt w:val="decimal"/>
      <w:suff w:val="nothing"/>
      <w:lvlText w:val="%1、"/>
      <w:lvlJc w:val="left"/>
      <w:pPr>
        <w:ind w:left="0" w:firstLine="567"/>
      </w:pPr>
      <w:rPr>
        <w:rFonts w:hint="eastAsia"/>
      </w:rPr>
    </w:lvl>
  </w:abstractNum>
  <w:abstractNum w:abstractNumId="31" w15:restartNumberingAfterBreak="0">
    <w:nsid w:val="572DE5B4"/>
    <w:multiLevelType w:val="singleLevel"/>
    <w:tmpl w:val="572DE5B4"/>
    <w:lvl w:ilvl="0">
      <w:start w:val="1"/>
      <w:numFmt w:val="decimal"/>
      <w:suff w:val="nothing"/>
      <w:lvlText w:val="%1."/>
      <w:lvlJc w:val="left"/>
    </w:lvl>
  </w:abstractNum>
  <w:abstractNum w:abstractNumId="32" w15:restartNumberingAfterBreak="0">
    <w:nsid w:val="5755DC57"/>
    <w:multiLevelType w:val="singleLevel"/>
    <w:tmpl w:val="5755DC57"/>
    <w:lvl w:ilvl="0">
      <w:start w:val="1"/>
      <w:numFmt w:val="decimal"/>
      <w:suff w:val="nothing"/>
      <w:lvlText w:val="%1、"/>
      <w:lvlJc w:val="left"/>
    </w:lvl>
  </w:abstractNum>
  <w:abstractNum w:abstractNumId="33" w15:restartNumberingAfterBreak="0">
    <w:nsid w:val="59303E9A"/>
    <w:multiLevelType w:val="singleLevel"/>
    <w:tmpl w:val="59303E9A"/>
    <w:lvl w:ilvl="0">
      <w:start w:val="1"/>
      <w:numFmt w:val="decimal"/>
      <w:suff w:val="nothing"/>
      <w:lvlText w:val="%1、"/>
      <w:lvlJc w:val="left"/>
    </w:lvl>
  </w:abstractNum>
  <w:abstractNum w:abstractNumId="34" w15:restartNumberingAfterBreak="0">
    <w:nsid w:val="5D8B1DE3"/>
    <w:multiLevelType w:val="singleLevel"/>
    <w:tmpl w:val="5D8B1DE3"/>
    <w:lvl w:ilvl="0">
      <w:start w:val="1"/>
      <w:numFmt w:val="decimal"/>
      <w:suff w:val="nothing"/>
      <w:lvlText w:val="%1、"/>
      <w:lvlJc w:val="left"/>
    </w:lvl>
  </w:abstractNum>
  <w:abstractNum w:abstractNumId="35" w15:restartNumberingAfterBreak="0">
    <w:nsid w:val="5DD4D2E5"/>
    <w:multiLevelType w:val="singleLevel"/>
    <w:tmpl w:val="5DD4D2E5"/>
    <w:lvl w:ilvl="0">
      <w:start w:val="1"/>
      <w:numFmt w:val="decimal"/>
      <w:suff w:val="nothing"/>
      <w:lvlText w:val="%1、"/>
      <w:lvlJc w:val="left"/>
    </w:lvl>
  </w:abstractNum>
  <w:abstractNum w:abstractNumId="36" w15:restartNumberingAfterBreak="0">
    <w:nsid w:val="6EDA3617"/>
    <w:multiLevelType w:val="singleLevel"/>
    <w:tmpl w:val="6EDA3617"/>
    <w:lvl w:ilvl="0">
      <w:start w:val="1"/>
      <w:numFmt w:val="decimal"/>
      <w:suff w:val="nothing"/>
      <w:lvlText w:val="%1、"/>
      <w:lvlJc w:val="left"/>
    </w:lvl>
  </w:abstractNum>
  <w:abstractNum w:abstractNumId="37" w15:restartNumberingAfterBreak="0">
    <w:nsid w:val="6F80AD74"/>
    <w:multiLevelType w:val="singleLevel"/>
    <w:tmpl w:val="6F80AD74"/>
    <w:lvl w:ilvl="0">
      <w:start w:val="1"/>
      <w:numFmt w:val="decimal"/>
      <w:suff w:val="nothing"/>
      <w:lvlText w:val="%1、"/>
      <w:lvlJc w:val="left"/>
    </w:lvl>
  </w:abstractNum>
  <w:abstractNum w:abstractNumId="38" w15:restartNumberingAfterBreak="0">
    <w:nsid w:val="7998747B"/>
    <w:multiLevelType w:val="singleLevel"/>
    <w:tmpl w:val="7998747B"/>
    <w:lvl w:ilvl="0">
      <w:start w:val="1"/>
      <w:numFmt w:val="decimal"/>
      <w:suff w:val="nothing"/>
      <w:lvlText w:val="%1、"/>
      <w:lvlJc w:val="left"/>
    </w:lvl>
  </w:abstractNum>
  <w:num w:numId="1">
    <w:abstractNumId w:val="18"/>
  </w:num>
  <w:num w:numId="2">
    <w:abstractNumId w:val="21"/>
  </w:num>
  <w:num w:numId="3">
    <w:abstractNumId w:val="20"/>
  </w:num>
  <w:num w:numId="4">
    <w:abstractNumId w:val="14"/>
  </w:num>
  <w:num w:numId="5">
    <w:abstractNumId w:val="16"/>
  </w:num>
  <w:num w:numId="6">
    <w:abstractNumId w:val="31"/>
  </w:num>
  <w:num w:numId="7">
    <w:abstractNumId w:val="17"/>
  </w:num>
  <w:num w:numId="8">
    <w:abstractNumId w:val="15"/>
  </w:num>
  <w:num w:numId="9">
    <w:abstractNumId w:val="29"/>
  </w:num>
  <w:num w:numId="10">
    <w:abstractNumId w:val="30"/>
  </w:num>
  <w:num w:numId="11">
    <w:abstractNumId w:val="28"/>
  </w:num>
  <w:num w:numId="12">
    <w:abstractNumId w:val="25"/>
  </w:num>
  <w:num w:numId="13">
    <w:abstractNumId w:val="22"/>
  </w:num>
  <w:num w:numId="14">
    <w:abstractNumId w:val="23"/>
  </w:num>
  <w:num w:numId="15">
    <w:abstractNumId w:val="19"/>
  </w:num>
  <w:num w:numId="16">
    <w:abstractNumId w:val="0"/>
  </w:num>
  <w:num w:numId="17">
    <w:abstractNumId w:val="3"/>
  </w:num>
  <w:num w:numId="18">
    <w:abstractNumId w:val="38"/>
  </w:num>
  <w:num w:numId="19">
    <w:abstractNumId w:val="34"/>
  </w:num>
  <w:num w:numId="20">
    <w:abstractNumId w:val="8"/>
  </w:num>
  <w:num w:numId="21">
    <w:abstractNumId w:val="10"/>
  </w:num>
  <w:num w:numId="22">
    <w:abstractNumId w:val="2"/>
  </w:num>
  <w:num w:numId="23">
    <w:abstractNumId w:val="26"/>
  </w:num>
  <w:num w:numId="24">
    <w:abstractNumId w:val="37"/>
  </w:num>
  <w:num w:numId="25">
    <w:abstractNumId w:val="9"/>
  </w:num>
  <w:num w:numId="26">
    <w:abstractNumId w:val="11"/>
  </w:num>
  <w:num w:numId="27">
    <w:abstractNumId w:val="7"/>
  </w:num>
  <w:num w:numId="28">
    <w:abstractNumId w:val="13"/>
  </w:num>
  <w:num w:numId="29">
    <w:abstractNumId w:val="12"/>
  </w:num>
  <w:num w:numId="30">
    <w:abstractNumId w:val="6"/>
  </w:num>
  <w:num w:numId="31">
    <w:abstractNumId w:val="27"/>
  </w:num>
  <w:num w:numId="32">
    <w:abstractNumId w:val="5"/>
  </w:num>
  <w:num w:numId="33">
    <w:abstractNumId w:val="32"/>
  </w:num>
  <w:num w:numId="34">
    <w:abstractNumId w:val="1"/>
  </w:num>
  <w:num w:numId="35">
    <w:abstractNumId w:val="33"/>
  </w:num>
  <w:num w:numId="36">
    <w:abstractNumId w:val="24"/>
  </w:num>
  <w:num w:numId="37">
    <w:abstractNumId w:val="35"/>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AB"/>
    <w:rsid w:val="0001269A"/>
    <w:rsid w:val="000248F2"/>
    <w:rsid w:val="00024DB1"/>
    <w:rsid w:val="000261AC"/>
    <w:rsid w:val="000511EF"/>
    <w:rsid w:val="00054374"/>
    <w:rsid w:val="00066150"/>
    <w:rsid w:val="00066222"/>
    <w:rsid w:val="00097540"/>
    <w:rsid w:val="000A00B3"/>
    <w:rsid w:val="000A2487"/>
    <w:rsid w:val="000A75A0"/>
    <w:rsid w:val="000B75B2"/>
    <w:rsid w:val="000D372E"/>
    <w:rsid w:val="000D4516"/>
    <w:rsid w:val="000E277D"/>
    <w:rsid w:val="001013A8"/>
    <w:rsid w:val="00105509"/>
    <w:rsid w:val="001300D3"/>
    <w:rsid w:val="00146B63"/>
    <w:rsid w:val="00155983"/>
    <w:rsid w:val="00161C4F"/>
    <w:rsid w:val="00171297"/>
    <w:rsid w:val="00172A27"/>
    <w:rsid w:val="00175957"/>
    <w:rsid w:val="00186019"/>
    <w:rsid w:val="00191017"/>
    <w:rsid w:val="00194365"/>
    <w:rsid w:val="001944F5"/>
    <w:rsid w:val="00195617"/>
    <w:rsid w:val="001B2E16"/>
    <w:rsid w:val="001C510A"/>
    <w:rsid w:val="001D1FFB"/>
    <w:rsid w:val="001D769B"/>
    <w:rsid w:val="001F6D6F"/>
    <w:rsid w:val="00205D19"/>
    <w:rsid w:val="002117D0"/>
    <w:rsid w:val="00211BF3"/>
    <w:rsid w:val="00214EFD"/>
    <w:rsid w:val="0021591C"/>
    <w:rsid w:val="00220F76"/>
    <w:rsid w:val="00221D47"/>
    <w:rsid w:val="0022476E"/>
    <w:rsid w:val="0025569B"/>
    <w:rsid w:val="0026536E"/>
    <w:rsid w:val="00265945"/>
    <w:rsid w:val="00275CA3"/>
    <w:rsid w:val="00294486"/>
    <w:rsid w:val="002A558D"/>
    <w:rsid w:val="002D14AE"/>
    <w:rsid w:val="002D4296"/>
    <w:rsid w:val="002D7DD0"/>
    <w:rsid w:val="002E0B01"/>
    <w:rsid w:val="002F6943"/>
    <w:rsid w:val="003202A4"/>
    <w:rsid w:val="00327AA1"/>
    <w:rsid w:val="0033236B"/>
    <w:rsid w:val="00353699"/>
    <w:rsid w:val="0036491C"/>
    <w:rsid w:val="00392549"/>
    <w:rsid w:val="003932F2"/>
    <w:rsid w:val="00394717"/>
    <w:rsid w:val="003954FA"/>
    <w:rsid w:val="003A61B7"/>
    <w:rsid w:val="003A63C6"/>
    <w:rsid w:val="003D0FFC"/>
    <w:rsid w:val="003D6DDA"/>
    <w:rsid w:val="003F2B4E"/>
    <w:rsid w:val="00426155"/>
    <w:rsid w:val="004469BA"/>
    <w:rsid w:val="00456BC1"/>
    <w:rsid w:val="00467CAD"/>
    <w:rsid w:val="00476BF0"/>
    <w:rsid w:val="00480966"/>
    <w:rsid w:val="00497671"/>
    <w:rsid w:val="004A0372"/>
    <w:rsid w:val="004A1A1D"/>
    <w:rsid w:val="004A23D1"/>
    <w:rsid w:val="004A4F9A"/>
    <w:rsid w:val="004C4EDB"/>
    <w:rsid w:val="004D5436"/>
    <w:rsid w:val="004E3B04"/>
    <w:rsid w:val="004E5C78"/>
    <w:rsid w:val="004E7A16"/>
    <w:rsid w:val="0052246D"/>
    <w:rsid w:val="00541171"/>
    <w:rsid w:val="00545D4B"/>
    <w:rsid w:val="00550B1F"/>
    <w:rsid w:val="005566FF"/>
    <w:rsid w:val="00557322"/>
    <w:rsid w:val="00561290"/>
    <w:rsid w:val="005613DF"/>
    <w:rsid w:val="00567151"/>
    <w:rsid w:val="0056721A"/>
    <w:rsid w:val="00567DB5"/>
    <w:rsid w:val="005772A9"/>
    <w:rsid w:val="00585285"/>
    <w:rsid w:val="00592951"/>
    <w:rsid w:val="005969FB"/>
    <w:rsid w:val="005B2C4E"/>
    <w:rsid w:val="005B6CEE"/>
    <w:rsid w:val="005E4E7C"/>
    <w:rsid w:val="00607731"/>
    <w:rsid w:val="006106FB"/>
    <w:rsid w:val="00611B4E"/>
    <w:rsid w:val="00617D0B"/>
    <w:rsid w:val="00621A9E"/>
    <w:rsid w:val="006244A0"/>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14ACD"/>
    <w:rsid w:val="00715897"/>
    <w:rsid w:val="007216CB"/>
    <w:rsid w:val="0072216A"/>
    <w:rsid w:val="007423DA"/>
    <w:rsid w:val="00743DF1"/>
    <w:rsid w:val="00753739"/>
    <w:rsid w:val="00763505"/>
    <w:rsid w:val="007672D2"/>
    <w:rsid w:val="00786B2B"/>
    <w:rsid w:val="007A0E9C"/>
    <w:rsid w:val="007A2D85"/>
    <w:rsid w:val="007A3422"/>
    <w:rsid w:val="007A7F23"/>
    <w:rsid w:val="007C04CE"/>
    <w:rsid w:val="007C3669"/>
    <w:rsid w:val="007D7DD0"/>
    <w:rsid w:val="007F4585"/>
    <w:rsid w:val="007F49B3"/>
    <w:rsid w:val="007F62C7"/>
    <w:rsid w:val="00800453"/>
    <w:rsid w:val="00814712"/>
    <w:rsid w:val="00815501"/>
    <w:rsid w:val="008160FF"/>
    <w:rsid w:val="00821F86"/>
    <w:rsid w:val="0084579E"/>
    <w:rsid w:val="00846388"/>
    <w:rsid w:val="00854D07"/>
    <w:rsid w:val="00860A31"/>
    <w:rsid w:val="008638B9"/>
    <w:rsid w:val="00877012"/>
    <w:rsid w:val="00885F0E"/>
    <w:rsid w:val="008872F1"/>
    <w:rsid w:val="00892318"/>
    <w:rsid w:val="00894519"/>
    <w:rsid w:val="008A3D6E"/>
    <w:rsid w:val="008B670C"/>
    <w:rsid w:val="008C26B6"/>
    <w:rsid w:val="008C7560"/>
    <w:rsid w:val="008E3344"/>
    <w:rsid w:val="008F2808"/>
    <w:rsid w:val="008F4BC0"/>
    <w:rsid w:val="008F50D8"/>
    <w:rsid w:val="008F5C67"/>
    <w:rsid w:val="00902C05"/>
    <w:rsid w:val="009159D7"/>
    <w:rsid w:val="00932FEC"/>
    <w:rsid w:val="00952170"/>
    <w:rsid w:val="009729EA"/>
    <w:rsid w:val="0097363A"/>
    <w:rsid w:val="00973949"/>
    <w:rsid w:val="009767C9"/>
    <w:rsid w:val="00983A2A"/>
    <w:rsid w:val="00990E1A"/>
    <w:rsid w:val="009914C9"/>
    <w:rsid w:val="009A2776"/>
    <w:rsid w:val="009A4D34"/>
    <w:rsid w:val="009A525E"/>
    <w:rsid w:val="009B745A"/>
    <w:rsid w:val="009C3EE0"/>
    <w:rsid w:val="009C65A2"/>
    <w:rsid w:val="009E12D5"/>
    <w:rsid w:val="009E29EF"/>
    <w:rsid w:val="009E359E"/>
    <w:rsid w:val="00A047AA"/>
    <w:rsid w:val="00A05921"/>
    <w:rsid w:val="00A15326"/>
    <w:rsid w:val="00A32246"/>
    <w:rsid w:val="00A46630"/>
    <w:rsid w:val="00A614CE"/>
    <w:rsid w:val="00A63DD1"/>
    <w:rsid w:val="00A735C6"/>
    <w:rsid w:val="00A81CD4"/>
    <w:rsid w:val="00A963B9"/>
    <w:rsid w:val="00AA7AB2"/>
    <w:rsid w:val="00AB7FA5"/>
    <w:rsid w:val="00AE5CBE"/>
    <w:rsid w:val="00AF3EDE"/>
    <w:rsid w:val="00AF442C"/>
    <w:rsid w:val="00B00BE7"/>
    <w:rsid w:val="00B03C03"/>
    <w:rsid w:val="00B27F3C"/>
    <w:rsid w:val="00B30173"/>
    <w:rsid w:val="00B30809"/>
    <w:rsid w:val="00B43CD4"/>
    <w:rsid w:val="00B47E24"/>
    <w:rsid w:val="00B5736B"/>
    <w:rsid w:val="00B726C7"/>
    <w:rsid w:val="00B72889"/>
    <w:rsid w:val="00B860C3"/>
    <w:rsid w:val="00B90671"/>
    <w:rsid w:val="00B90B6E"/>
    <w:rsid w:val="00B9496A"/>
    <w:rsid w:val="00B96B7C"/>
    <w:rsid w:val="00BA4EFF"/>
    <w:rsid w:val="00BB6D96"/>
    <w:rsid w:val="00BB7C3F"/>
    <w:rsid w:val="00BC0E38"/>
    <w:rsid w:val="00BC35DC"/>
    <w:rsid w:val="00BD5240"/>
    <w:rsid w:val="00C07BF1"/>
    <w:rsid w:val="00C11059"/>
    <w:rsid w:val="00C110E4"/>
    <w:rsid w:val="00C174A4"/>
    <w:rsid w:val="00C2645D"/>
    <w:rsid w:val="00C3119C"/>
    <w:rsid w:val="00C514A7"/>
    <w:rsid w:val="00C706FF"/>
    <w:rsid w:val="00C74CE8"/>
    <w:rsid w:val="00C85998"/>
    <w:rsid w:val="00C90657"/>
    <w:rsid w:val="00C9536A"/>
    <w:rsid w:val="00C9758C"/>
    <w:rsid w:val="00CB1706"/>
    <w:rsid w:val="00CC78E6"/>
    <w:rsid w:val="00CD7E92"/>
    <w:rsid w:val="00CF3AA5"/>
    <w:rsid w:val="00CF5C4F"/>
    <w:rsid w:val="00CF678C"/>
    <w:rsid w:val="00D01A48"/>
    <w:rsid w:val="00D03706"/>
    <w:rsid w:val="00D14DB9"/>
    <w:rsid w:val="00D40EF6"/>
    <w:rsid w:val="00D51B1D"/>
    <w:rsid w:val="00D57C42"/>
    <w:rsid w:val="00D70E13"/>
    <w:rsid w:val="00D71A5D"/>
    <w:rsid w:val="00D845E0"/>
    <w:rsid w:val="00D87D2D"/>
    <w:rsid w:val="00D9132A"/>
    <w:rsid w:val="00D9769D"/>
    <w:rsid w:val="00DA71C3"/>
    <w:rsid w:val="00DB6F1F"/>
    <w:rsid w:val="00DC0A3E"/>
    <w:rsid w:val="00DD2666"/>
    <w:rsid w:val="00DD3D16"/>
    <w:rsid w:val="00DE00B8"/>
    <w:rsid w:val="00DE68FF"/>
    <w:rsid w:val="00DF1B2F"/>
    <w:rsid w:val="00DF4B6D"/>
    <w:rsid w:val="00E1751F"/>
    <w:rsid w:val="00E354F4"/>
    <w:rsid w:val="00E36D06"/>
    <w:rsid w:val="00E47B3B"/>
    <w:rsid w:val="00E47B59"/>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42B37"/>
    <w:rsid w:val="00F547F7"/>
    <w:rsid w:val="00F63FB3"/>
    <w:rsid w:val="00F71114"/>
    <w:rsid w:val="00F71ADB"/>
    <w:rsid w:val="00F74258"/>
    <w:rsid w:val="00FA0034"/>
    <w:rsid w:val="00FB25F3"/>
    <w:rsid w:val="00FC33B2"/>
    <w:rsid w:val="00FC3A89"/>
    <w:rsid w:val="00FD50E2"/>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99"/>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608</TotalTime>
  <Pages>21</Pages>
  <Words>1387</Words>
  <Characters>7910</Characters>
  <Application>Microsoft Office Word</Application>
  <DocSecurity>0</DocSecurity>
  <Lines>65</Lines>
  <Paragraphs>18</Paragraphs>
  <ScaleCrop>false</ScaleCrop>
  <Company>aaa</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45</cp:revision>
  <cp:lastPrinted>2011-11-29T08:47:00Z</cp:lastPrinted>
  <dcterms:created xsi:type="dcterms:W3CDTF">2018-02-28T04:01:00Z</dcterms:created>
  <dcterms:modified xsi:type="dcterms:W3CDTF">2019-10-14T02:58:00Z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