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8149D7" w:rsidP="009B4753">
      <w:pPr>
        <w:tabs>
          <w:tab w:val="left" w:pos="720"/>
        </w:tabs>
        <w:spacing w:line="360" w:lineRule="auto"/>
        <w:jc w:val="center"/>
        <w:rPr>
          <w:b/>
          <w:sz w:val="44"/>
          <w:szCs w:val="44"/>
        </w:rPr>
      </w:pPr>
      <w:r>
        <w:rPr>
          <w:b/>
          <w:sz w:val="44"/>
          <w:szCs w:val="44"/>
        </w:rPr>
        <w:t>广州大学城能源发展有限公司</w:t>
      </w:r>
    </w:p>
    <w:p w:rsidR="00E47B59" w:rsidRPr="00AF442C" w:rsidRDefault="008149D7" w:rsidP="008149D7">
      <w:pPr>
        <w:tabs>
          <w:tab w:val="left" w:pos="720"/>
        </w:tabs>
        <w:spacing w:line="360" w:lineRule="auto"/>
        <w:jc w:val="center"/>
        <w:rPr>
          <w:b/>
          <w:sz w:val="44"/>
          <w:szCs w:val="44"/>
        </w:rPr>
      </w:pPr>
      <w:r>
        <w:rPr>
          <w:rFonts w:hint="eastAsia"/>
          <w:b/>
          <w:sz w:val="44"/>
          <w:szCs w:val="44"/>
        </w:rPr>
        <w:t>广工生活区东一至东五栋内新增</w:t>
      </w:r>
      <w:r>
        <w:rPr>
          <w:rFonts w:hint="eastAsia"/>
          <w:b/>
          <w:sz w:val="44"/>
          <w:szCs w:val="44"/>
        </w:rPr>
        <w:t>53</w:t>
      </w:r>
      <w:r>
        <w:rPr>
          <w:rFonts w:hint="eastAsia"/>
          <w:b/>
          <w:sz w:val="44"/>
          <w:szCs w:val="44"/>
        </w:rPr>
        <w:t>间宿舍接入生活热水系统工程</w:t>
      </w:r>
      <w:r w:rsidR="006B2E51">
        <w:rPr>
          <w:rFonts w:hint="eastAsia"/>
          <w:b/>
          <w:sz w:val="44"/>
          <w:szCs w:val="44"/>
        </w:rPr>
        <w:t>竞选文件</w:t>
      </w:r>
    </w:p>
    <w:p w:rsidR="00AF442C" w:rsidRPr="008149D7"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8149D7">
        <w:rPr>
          <w:rFonts w:hint="eastAsia"/>
          <w:sz w:val="28"/>
          <w:szCs w:val="28"/>
        </w:rPr>
        <w:t>广工生活区东一至东五栋内新增</w:t>
      </w:r>
      <w:r w:rsidR="008149D7">
        <w:rPr>
          <w:rFonts w:hint="eastAsia"/>
          <w:sz w:val="28"/>
          <w:szCs w:val="28"/>
        </w:rPr>
        <w:t>53</w:t>
      </w:r>
      <w:r w:rsidR="008149D7">
        <w:rPr>
          <w:rFonts w:hint="eastAsia"/>
          <w:sz w:val="28"/>
          <w:szCs w:val="28"/>
        </w:rPr>
        <w:t>间宿舍接入生活热水系统工程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8149D7">
        <w:rPr>
          <w:sz w:val="28"/>
          <w:szCs w:val="28"/>
        </w:rPr>
        <w:t>26</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8149D7" w:rsidP="00AF442C">
      <w:pPr>
        <w:tabs>
          <w:tab w:val="left" w:pos="0"/>
          <w:tab w:val="left" w:pos="720"/>
        </w:tabs>
        <w:spacing w:line="520" w:lineRule="exact"/>
        <w:ind w:firstLineChars="200" w:firstLine="560"/>
        <w:rPr>
          <w:sz w:val="28"/>
          <w:szCs w:val="28"/>
        </w:rPr>
      </w:pPr>
      <w:r>
        <w:rPr>
          <w:rFonts w:hint="eastAsia"/>
          <w:sz w:val="28"/>
          <w:szCs w:val="28"/>
        </w:rPr>
        <w:t>采购方现负责</w:t>
      </w:r>
      <w:r w:rsidRPr="008149D7">
        <w:rPr>
          <w:rFonts w:hint="eastAsia"/>
          <w:sz w:val="28"/>
          <w:szCs w:val="28"/>
        </w:rPr>
        <w:t>广东工业大学东一至东五栋</w:t>
      </w:r>
      <w:r w:rsidRPr="008149D7">
        <w:rPr>
          <w:rFonts w:hint="eastAsia"/>
          <w:sz w:val="28"/>
          <w:szCs w:val="28"/>
        </w:rPr>
        <w:t>29</w:t>
      </w:r>
      <w:r w:rsidRPr="008149D7">
        <w:rPr>
          <w:rFonts w:hint="eastAsia"/>
          <w:sz w:val="28"/>
          <w:szCs w:val="28"/>
        </w:rPr>
        <w:t>间活动室改为</w:t>
      </w:r>
      <w:r w:rsidRPr="008149D7">
        <w:rPr>
          <w:rFonts w:hint="eastAsia"/>
          <w:sz w:val="28"/>
          <w:szCs w:val="28"/>
        </w:rPr>
        <w:t>53</w:t>
      </w:r>
      <w:r w:rsidRPr="008149D7">
        <w:rPr>
          <w:rFonts w:hint="eastAsia"/>
          <w:sz w:val="28"/>
          <w:szCs w:val="28"/>
        </w:rPr>
        <w:t>间宿舍热水改造项目</w:t>
      </w:r>
      <w:r>
        <w:rPr>
          <w:rFonts w:hint="eastAsia"/>
          <w:sz w:val="28"/>
          <w:szCs w:val="28"/>
        </w:rPr>
        <w:t>。</w:t>
      </w:r>
      <w:r w:rsidRPr="008149D7">
        <w:rPr>
          <w:rFonts w:hint="eastAsia"/>
          <w:sz w:val="28"/>
          <w:szCs w:val="28"/>
        </w:rPr>
        <w:t>由于广工宿舍区原有的生活热水系统为上供下回，且每层楼的活动中心一分为二后，每一边新增宿舍均在同一垂直方向上，因此可在屋面现有的供水主管上接驳出两列供水支管，穿过各层楼板后分别接入各个新增的宿舍至计量表表前，最后接驳到一楼架空层回水主管上，即可满足各个新增宿舍内学生的热水使用需求。</w:t>
      </w:r>
    </w:p>
    <w:p w:rsidR="00222A7E" w:rsidRDefault="00222A7E" w:rsidP="00AF442C">
      <w:pPr>
        <w:tabs>
          <w:tab w:val="left" w:pos="0"/>
          <w:tab w:val="left" w:pos="720"/>
        </w:tabs>
        <w:spacing w:line="520" w:lineRule="exact"/>
        <w:ind w:firstLineChars="200" w:firstLine="562"/>
        <w:rPr>
          <w:b/>
          <w:sz w:val="28"/>
          <w:szCs w:val="28"/>
        </w:rPr>
      </w:pP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（四）具备</w:t>
      </w:r>
      <w:r w:rsidR="008149D7">
        <w:rPr>
          <w:rFonts w:hint="eastAsia"/>
          <w:sz w:val="28"/>
          <w:szCs w:val="28"/>
        </w:rPr>
        <w:t>建筑工程施工总承包</w:t>
      </w:r>
      <w:r w:rsidR="00086E31">
        <w:rPr>
          <w:rFonts w:hint="eastAsia"/>
          <w:sz w:val="28"/>
          <w:szCs w:val="28"/>
        </w:rPr>
        <w:t>叁级</w:t>
      </w:r>
      <w:r w:rsidR="00BC4ED0">
        <w:rPr>
          <w:rFonts w:hint="eastAsia"/>
          <w:sz w:val="28"/>
          <w:szCs w:val="28"/>
        </w:rPr>
        <w:t>或以上资质</w:t>
      </w:r>
      <w:r w:rsidR="00643B2F">
        <w:rPr>
          <w:rFonts w:hint="eastAsia"/>
          <w:sz w:val="28"/>
          <w:szCs w:val="28"/>
        </w:rPr>
        <w:t>；</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w:t>
      </w:r>
      <w:r w:rsidR="00BB1E59">
        <w:rPr>
          <w:rFonts w:hint="eastAsia"/>
          <w:sz w:val="28"/>
          <w:szCs w:val="28"/>
        </w:rPr>
        <w:t>2017</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lastRenderedPageBreak/>
        <w:t>（六）不接受联合体报价。</w:t>
      </w:r>
    </w:p>
    <w:p w:rsidR="00222A7E" w:rsidRDefault="00222A7E" w:rsidP="005B4909">
      <w:pPr>
        <w:tabs>
          <w:tab w:val="left" w:pos="0"/>
          <w:tab w:val="left" w:pos="720"/>
        </w:tabs>
        <w:spacing w:line="520" w:lineRule="exact"/>
        <w:ind w:firstLineChars="200" w:firstLine="562"/>
        <w:rPr>
          <w:rFonts w:ascii="宋体" w:hAnsi="宋体"/>
          <w:b/>
          <w:sz w:val="28"/>
          <w:szCs w:val="28"/>
        </w:rPr>
      </w:pP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p w:rsidR="008149D7" w:rsidRPr="008149D7" w:rsidRDefault="008149D7" w:rsidP="008149D7">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Pr="008149D7">
        <w:rPr>
          <w:rFonts w:asciiTheme="minorEastAsia" w:eastAsiaTheme="minorEastAsia" w:hAnsiTheme="minorEastAsia" w:hint="eastAsia"/>
          <w:sz w:val="28"/>
          <w:szCs w:val="28"/>
        </w:rPr>
        <w:t>本次的施工地点在广工生活区东一至东五，主要包括管道及其附属件的安装、楼板开孔及防水套管的制作。</w:t>
      </w:r>
    </w:p>
    <w:p w:rsidR="008149D7" w:rsidRPr="008149D7" w:rsidRDefault="008149D7" w:rsidP="008149D7">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Pr="008149D7">
        <w:rPr>
          <w:rFonts w:asciiTheme="minorEastAsia" w:eastAsiaTheme="minorEastAsia" w:hAnsiTheme="minorEastAsia" w:hint="eastAsia"/>
          <w:sz w:val="28"/>
          <w:szCs w:val="28"/>
        </w:rPr>
        <w:t>各栋楼宇的工作内容：</w:t>
      </w:r>
    </w:p>
    <w:p w:rsidR="008149D7" w:rsidRPr="008149D7" w:rsidRDefault="008149D7" w:rsidP="008149D7">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8149D7">
        <w:rPr>
          <w:rFonts w:asciiTheme="minorEastAsia" w:eastAsiaTheme="minorEastAsia" w:hAnsiTheme="minorEastAsia" w:hint="eastAsia"/>
          <w:sz w:val="28"/>
          <w:szCs w:val="28"/>
        </w:rPr>
        <w:t>东一栋加装两列供回水支管，总共供应11间新增宿舍，包含供回水管及其附属件的安装，各间宿舍的管道接入（至计量表表前），各层楼楼板开孔及防水套管制作</w:t>
      </w:r>
      <w:r>
        <w:rPr>
          <w:rFonts w:asciiTheme="minorEastAsia" w:eastAsiaTheme="minorEastAsia" w:hAnsiTheme="minorEastAsia" w:hint="eastAsia"/>
          <w:sz w:val="28"/>
          <w:szCs w:val="28"/>
        </w:rPr>
        <w:t>；</w:t>
      </w:r>
    </w:p>
    <w:p w:rsidR="008149D7" w:rsidRPr="008149D7" w:rsidRDefault="008149D7" w:rsidP="008149D7">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8149D7">
        <w:rPr>
          <w:rFonts w:asciiTheme="minorEastAsia" w:eastAsiaTheme="minorEastAsia" w:hAnsiTheme="minorEastAsia" w:hint="eastAsia"/>
          <w:sz w:val="28"/>
          <w:szCs w:val="28"/>
        </w:rPr>
        <w:t>东二栋加装两列供回水支管，总共供应11间新增宿舍，包含供回水管及其附属件的安装，各间宿舍的管道接入（至计量表表前），各层楼楼板开孔及防水套管制作</w:t>
      </w:r>
      <w:r>
        <w:rPr>
          <w:rFonts w:asciiTheme="minorEastAsia" w:eastAsiaTheme="minorEastAsia" w:hAnsiTheme="minorEastAsia" w:hint="eastAsia"/>
          <w:sz w:val="28"/>
          <w:szCs w:val="28"/>
        </w:rPr>
        <w:t>；</w:t>
      </w:r>
    </w:p>
    <w:p w:rsidR="008149D7" w:rsidRPr="008149D7" w:rsidRDefault="008149D7" w:rsidP="008149D7">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8149D7">
        <w:rPr>
          <w:rFonts w:asciiTheme="minorEastAsia" w:eastAsiaTheme="minorEastAsia" w:hAnsiTheme="minorEastAsia" w:hint="eastAsia"/>
          <w:sz w:val="28"/>
          <w:szCs w:val="28"/>
        </w:rPr>
        <w:t>东三栋加装两列供回水支管，总共供应</w:t>
      </w:r>
      <w:r w:rsidRPr="008149D7">
        <w:rPr>
          <w:rFonts w:asciiTheme="minorEastAsia" w:eastAsiaTheme="minorEastAsia" w:hAnsiTheme="minorEastAsia"/>
          <w:sz w:val="28"/>
          <w:szCs w:val="28"/>
        </w:rPr>
        <w:t>9</w:t>
      </w:r>
      <w:r w:rsidRPr="008149D7">
        <w:rPr>
          <w:rFonts w:asciiTheme="minorEastAsia" w:eastAsiaTheme="minorEastAsia" w:hAnsiTheme="minorEastAsia" w:hint="eastAsia"/>
          <w:sz w:val="28"/>
          <w:szCs w:val="28"/>
        </w:rPr>
        <w:t>间新增宿舍，包含供回水管及其附属件的安装，各间宿舍的管道接入（至计量表表前），各层楼楼板开孔及防水套管制作</w:t>
      </w:r>
      <w:r>
        <w:rPr>
          <w:rFonts w:asciiTheme="minorEastAsia" w:eastAsiaTheme="minorEastAsia" w:hAnsiTheme="minorEastAsia" w:hint="eastAsia"/>
          <w:sz w:val="28"/>
          <w:szCs w:val="28"/>
        </w:rPr>
        <w:t>；</w:t>
      </w:r>
    </w:p>
    <w:p w:rsidR="008149D7" w:rsidRPr="008149D7" w:rsidRDefault="008149D7" w:rsidP="008149D7">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8149D7">
        <w:rPr>
          <w:rFonts w:asciiTheme="minorEastAsia" w:eastAsiaTheme="minorEastAsia" w:hAnsiTheme="minorEastAsia" w:hint="eastAsia"/>
          <w:sz w:val="28"/>
          <w:szCs w:val="28"/>
        </w:rPr>
        <w:t>东四栋加装两列供回水支管，总共供应11间新增宿舍，包含供回水管及其附属件的安装，各间宿舍的管道接入（至计量表表前），各层楼楼板开孔及防水套管制作</w:t>
      </w:r>
      <w:r>
        <w:rPr>
          <w:rFonts w:asciiTheme="minorEastAsia" w:eastAsiaTheme="minorEastAsia" w:hAnsiTheme="minorEastAsia" w:hint="eastAsia"/>
          <w:sz w:val="28"/>
          <w:szCs w:val="28"/>
        </w:rPr>
        <w:t>；</w:t>
      </w:r>
    </w:p>
    <w:p w:rsidR="00541BB1" w:rsidRDefault="008149D7" w:rsidP="008149D7">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8149D7">
        <w:rPr>
          <w:rFonts w:asciiTheme="minorEastAsia" w:eastAsiaTheme="minorEastAsia" w:hAnsiTheme="minorEastAsia" w:hint="eastAsia"/>
          <w:sz w:val="28"/>
          <w:szCs w:val="28"/>
        </w:rPr>
        <w:t>东五栋加装两列供回水支管，总共供应11间新增宿舍，包含供回水管及其附属件的安装，各间宿舍的管道接入（至计量表表前），各层楼楼板开孔及防水套管制作</w:t>
      </w:r>
      <w:r>
        <w:rPr>
          <w:rFonts w:asciiTheme="minorEastAsia" w:eastAsiaTheme="minorEastAsia" w:hAnsiTheme="minorEastAsia" w:hint="eastAsia"/>
          <w:sz w:val="28"/>
          <w:szCs w:val="28"/>
        </w:rPr>
        <w:t>。</w:t>
      </w:r>
    </w:p>
    <w:p w:rsidR="001C49E4" w:rsidRPr="0086680E" w:rsidRDefault="001C49E4" w:rsidP="001C49E4">
      <w:pPr>
        <w:spacing w:line="560" w:lineRule="exact"/>
        <w:ind w:firstLineChars="200" w:firstLine="562"/>
        <w:rPr>
          <w:rFonts w:asciiTheme="minorEastAsia" w:eastAsiaTheme="minorEastAsia" w:hAnsiTheme="minorEastAsia"/>
          <w:b/>
          <w:sz w:val="28"/>
          <w:szCs w:val="28"/>
        </w:rPr>
      </w:pPr>
    </w:p>
    <w:p w:rsidR="00B9496A" w:rsidRDefault="0086680E" w:rsidP="004B26CB">
      <w:pPr>
        <w:spacing w:line="560" w:lineRule="exact"/>
        <w:ind w:firstLineChars="200" w:firstLine="562"/>
        <w:rPr>
          <w:b/>
          <w:sz w:val="28"/>
          <w:szCs w:val="28"/>
        </w:rPr>
      </w:pPr>
      <w:r>
        <w:rPr>
          <w:rFonts w:hint="eastAsia"/>
          <w:b/>
          <w:sz w:val="28"/>
          <w:szCs w:val="28"/>
        </w:rPr>
        <w:t>四</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222A7E" w:rsidP="007A3422">
      <w:pPr>
        <w:spacing w:line="560" w:lineRule="exact"/>
        <w:ind w:firstLineChars="200" w:firstLine="560"/>
        <w:rPr>
          <w:sz w:val="28"/>
          <w:szCs w:val="28"/>
        </w:rPr>
      </w:pPr>
      <w:r>
        <w:rPr>
          <w:rFonts w:hint="eastAsia"/>
          <w:sz w:val="28"/>
          <w:szCs w:val="28"/>
        </w:rPr>
        <w:t>以下为东一栋的主要工程量清单，其余楼宇可参考</w:t>
      </w:r>
      <w:r w:rsidR="00B9496A" w:rsidRPr="00B9496A">
        <w:rPr>
          <w:rFonts w:hint="eastAsia"/>
          <w:sz w:val="28"/>
          <w:szCs w:val="28"/>
        </w:rPr>
        <w:t>，投标人应根据下</w:t>
      </w:r>
      <w:r w:rsidR="00B9496A" w:rsidRPr="00B9496A">
        <w:rPr>
          <w:rFonts w:hint="eastAsia"/>
          <w:sz w:val="28"/>
          <w:szCs w:val="28"/>
        </w:rPr>
        <w:lastRenderedPageBreak/>
        <w:t>表及结合现场实际情况综合考虑再进行报价。</w:t>
      </w:r>
    </w:p>
    <w:tbl>
      <w:tblPr>
        <w:tblW w:w="9072" w:type="dxa"/>
        <w:jc w:val="center"/>
        <w:tblLayout w:type="fixed"/>
        <w:tblCellMar>
          <w:left w:w="0" w:type="dxa"/>
          <w:right w:w="0" w:type="dxa"/>
        </w:tblCellMar>
        <w:tblLook w:val="04A0" w:firstRow="1" w:lastRow="0" w:firstColumn="1" w:lastColumn="0" w:noHBand="0" w:noVBand="1"/>
      </w:tblPr>
      <w:tblGrid>
        <w:gridCol w:w="567"/>
        <w:gridCol w:w="1418"/>
        <w:gridCol w:w="5245"/>
        <w:gridCol w:w="850"/>
        <w:gridCol w:w="992"/>
      </w:tblGrid>
      <w:tr w:rsidR="00222A7E" w:rsidTr="00222A7E">
        <w:trPr>
          <w:trHeight w:val="169"/>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序号</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100" w:firstLine="210"/>
              <w:textAlignment w:val="top"/>
              <w:rPr>
                <w:rFonts w:asciiTheme="minorEastAsia" w:hAnsiTheme="minorEastAsia" w:cs="宋体"/>
                <w:color w:val="000000"/>
                <w:szCs w:val="21"/>
              </w:rPr>
            </w:pPr>
            <w:r>
              <w:rPr>
                <w:rFonts w:asciiTheme="minorEastAsia" w:hAnsiTheme="minorEastAsia" w:cs="宋体" w:hint="eastAsia"/>
                <w:color w:val="000000"/>
                <w:kern w:val="0"/>
                <w:szCs w:val="21"/>
                <w:lang w:bidi="ar"/>
              </w:rPr>
              <w:t>项目名称</w:t>
            </w:r>
          </w:p>
        </w:tc>
        <w:tc>
          <w:tcPr>
            <w:tcW w:w="524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400" w:firstLine="840"/>
              <w:textAlignment w:val="top"/>
              <w:rPr>
                <w:rFonts w:asciiTheme="minorEastAsia" w:hAnsiTheme="minorEastAsia" w:cs="宋体"/>
                <w:color w:val="000000"/>
                <w:szCs w:val="21"/>
              </w:rPr>
            </w:pPr>
            <w:r>
              <w:rPr>
                <w:rFonts w:asciiTheme="minorEastAsia" w:hAnsiTheme="minorEastAsia" w:cs="宋体" w:hint="eastAsia"/>
                <w:color w:val="000000"/>
                <w:kern w:val="0"/>
                <w:szCs w:val="21"/>
                <w:lang w:bidi="ar"/>
              </w:rPr>
              <w:t>项目特征描述</w:t>
            </w:r>
          </w:p>
        </w:tc>
        <w:tc>
          <w:tcPr>
            <w:tcW w:w="8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100" w:firstLine="210"/>
              <w:textAlignment w:val="top"/>
              <w:rPr>
                <w:rFonts w:asciiTheme="minorEastAsia" w:hAnsiTheme="minorEastAsia" w:cs="宋体"/>
                <w:color w:val="000000"/>
                <w:szCs w:val="21"/>
              </w:rPr>
            </w:pPr>
            <w:r>
              <w:rPr>
                <w:rFonts w:asciiTheme="minorEastAsia" w:hAnsiTheme="minorEastAsia" w:cs="宋体" w:hint="eastAsia"/>
                <w:color w:val="000000"/>
                <w:kern w:val="0"/>
                <w:szCs w:val="21"/>
                <w:lang w:bidi="ar"/>
              </w:rPr>
              <w:t>单位</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100" w:firstLine="21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工程量</w:t>
            </w:r>
          </w:p>
        </w:tc>
      </w:tr>
      <w:tr w:rsidR="00222A7E" w:rsidTr="00222A7E">
        <w:trPr>
          <w:trHeight w:val="630"/>
          <w:jc w:val="center"/>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100" w:firstLine="21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1</w:t>
            </w:r>
          </w:p>
        </w:tc>
        <w:tc>
          <w:tcPr>
            <w:tcW w:w="141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楼板开孔、制作预埋防水套管</w:t>
            </w:r>
          </w:p>
        </w:tc>
        <w:tc>
          <w:tcPr>
            <w:tcW w:w="52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根据图纸，预先定位，在各层楼板穿墙处开孔，并在开孔处预先制作防水套管</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200" w:firstLine="42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处</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200" w:firstLine="42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14</w:t>
            </w:r>
          </w:p>
        </w:tc>
      </w:tr>
      <w:tr w:rsidR="00222A7E" w:rsidTr="00222A7E">
        <w:trPr>
          <w:trHeight w:val="1405"/>
          <w:jc w:val="center"/>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100" w:firstLine="21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2</w:t>
            </w:r>
          </w:p>
        </w:tc>
        <w:tc>
          <w:tcPr>
            <w:tcW w:w="141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szCs w:val="21"/>
              </w:rPr>
            </w:pPr>
            <w:r>
              <w:rPr>
                <w:rFonts w:asciiTheme="minorEastAsia" w:hAnsiTheme="minorEastAsia" w:cs="宋体" w:hint="eastAsia"/>
                <w:color w:val="000000"/>
                <w:kern w:val="0"/>
                <w:szCs w:val="21"/>
                <w:lang w:bidi="ar"/>
              </w:rPr>
              <w:t>管道安装</w:t>
            </w:r>
          </w:p>
        </w:tc>
        <w:tc>
          <w:tcPr>
            <w:tcW w:w="52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szCs w:val="21"/>
              </w:rPr>
            </w:pPr>
            <w:r>
              <w:rPr>
                <w:rFonts w:asciiTheme="minorEastAsia" w:hAnsiTheme="minorEastAsia" w:cs="宋体" w:hint="eastAsia"/>
                <w:color w:val="000000"/>
                <w:szCs w:val="21"/>
              </w:rPr>
              <w:t>包括管道及其附属件的安装（安装方式主要采用压接，管道及附属件规格材质等详见材料清单），两列支管位置从屋面供水主管处接至一楼架空层回水主管，中间接入各间宿舍至计量表前（详见</w:t>
            </w:r>
            <w:r w:rsidR="00144945">
              <w:rPr>
                <w:rFonts w:asciiTheme="minorEastAsia" w:hAnsiTheme="minorEastAsia" w:cs="宋体" w:hint="eastAsia"/>
                <w:color w:val="000000"/>
                <w:szCs w:val="21"/>
              </w:rPr>
              <w:t>附图</w:t>
            </w:r>
            <w:r>
              <w:rPr>
                <w:rFonts w:asciiTheme="minorEastAsia" w:hAnsiTheme="minorEastAsia" w:cs="宋体" w:hint="eastAsia"/>
                <w:color w:val="000000"/>
                <w:szCs w:val="21"/>
              </w:rPr>
              <w:t>）</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420"/>
              <w:textAlignment w:val="top"/>
              <w:rPr>
                <w:rFonts w:asciiTheme="minorEastAsia" w:hAnsiTheme="minorEastAsia" w:cs="宋体"/>
                <w:color w:val="000000"/>
                <w:szCs w:val="21"/>
              </w:rPr>
            </w:pPr>
            <w:r>
              <w:rPr>
                <w:rFonts w:asciiTheme="minorEastAsia" w:hAnsiTheme="minorEastAsia" w:cs="宋体" w:hint="eastAsia"/>
                <w:color w:val="000000"/>
                <w:szCs w:val="21"/>
              </w:rPr>
              <w:t>米</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200" w:firstLine="420"/>
              <w:textAlignment w:val="top"/>
              <w:rPr>
                <w:rFonts w:asciiTheme="minorEastAsia" w:hAnsiTheme="minorEastAsia" w:cs="宋体"/>
                <w:color w:val="000000"/>
                <w:szCs w:val="21"/>
              </w:rPr>
            </w:pPr>
            <w:r>
              <w:rPr>
                <w:rFonts w:asciiTheme="minorEastAsia" w:hAnsiTheme="minorEastAsia" w:cs="宋体"/>
                <w:color w:val="000000"/>
                <w:szCs w:val="21"/>
              </w:rPr>
              <w:t>80</w:t>
            </w:r>
          </w:p>
        </w:tc>
      </w:tr>
      <w:tr w:rsidR="00222A7E" w:rsidTr="00222A7E">
        <w:trPr>
          <w:trHeight w:val="264"/>
          <w:jc w:val="center"/>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100" w:firstLine="21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3</w:t>
            </w:r>
          </w:p>
        </w:tc>
        <w:tc>
          <w:tcPr>
            <w:tcW w:w="141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放水接管</w:t>
            </w:r>
          </w:p>
        </w:tc>
        <w:tc>
          <w:tcPr>
            <w:tcW w:w="52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管道预制完成后，关阀放水，完成管道接口处的安装</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42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项</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200" w:firstLine="42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1</w:t>
            </w:r>
          </w:p>
        </w:tc>
      </w:tr>
      <w:tr w:rsidR="00222A7E" w:rsidTr="00222A7E">
        <w:trPr>
          <w:trHeight w:val="175"/>
          <w:jc w:val="center"/>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100" w:firstLine="21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4</w:t>
            </w:r>
          </w:p>
        </w:tc>
        <w:tc>
          <w:tcPr>
            <w:tcW w:w="141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补水试压</w:t>
            </w:r>
          </w:p>
        </w:tc>
        <w:tc>
          <w:tcPr>
            <w:tcW w:w="52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完成接入后，补水试压，</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42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项</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200" w:firstLine="42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1</w:t>
            </w:r>
          </w:p>
        </w:tc>
      </w:tr>
      <w:tr w:rsidR="00222A7E" w:rsidTr="00222A7E">
        <w:trPr>
          <w:trHeight w:val="749"/>
          <w:jc w:val="center"/>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100" w:firstLine="21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5</w:t>
            </w:r>
            <w:r>
              <w:rPr>
                <w:rFonts w:asciiTheme="minorEastAsia" w:hAnsiTheme="minorEastAsia" w:cs="宋体"/>
                <w:color w:val="000000"/>
                <w:kern w:val="0"/>
                <w:szCs w:val="21"/>
                <w:lang w:bidi="ar"/>
              </w:rPr>
              <w:t xml:space="preserve"> </w:t>
            </w:r>
          </w:p>
        </w:tc>
        <w:tc>
          <w:tcPr>
            <w:tcW w:w="141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szCs w:val="21"/>
              </w:rPr>
            </w:pPr>
            <w:r>
              <w:rPr>
                <w:rFonts w:asciiTheme="minorEastAsia" w:hAnsiTheme="minorEastAsia" w:cs="宋体"/>
                <w:color w:val="000000"/>
                <w:szCs w:val="21"/>
              </w:rPr>
              <w:t>管道接驳处保温补口</w:t>
            </w:r>
          </w:p>
        </w:tc>
        <w:tc>
          <w:tcPr>
            <w:tcW w:w="52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szCs w:val="21"/>
              </w:rPr>
            </w:pPr>
            <w:r>
              <w:rPr>
                <w:rFonts w:asciiTheme="minorEastAsia" w:hAnsiTheme="minorEastAsia" w:cs="宋体"/>
                <w:color w:val="000000"/>
                <w:szCs w:val="21"/>
              </w:rPr>
              <w:t>确认补水试压无漏后</w:t>
            </w:r>
            <w:r>
              <w:rPr>
                <w:rFonts w:asciiTheme="minorEastAsia" w:hAnsiTheme="minorEastAsia" w:cs="宋体" w:hint="eastAsia"/>
                <w:color w:val="000000"/>
                <w:szCs w:val="21"/>
              </w:rPr>
              <w:t>，</w:t>
            </w:r>
            <w:r>
              <w:rPr>
                <w:rFonts w:asciiTheme="minorEastAsia" w:hAnsiTheme="minorEastAsia" w:cs="宋体"/>
                <w:color w:val="000000"/>
                <w:szCs w:val="21"/>
              </w:rPr>
              <w:t>完成所有</w:t>
            </w:r>
            <w:r>
              <w:rPr>
                <w:rFonts w:asciiTheme="minorEastAsia" w:hAnsiTheme="minorEastAsia" w:cs="宋体" w:hint="eastAsia"/>
                <w:color w:val="000000"/>
                <w:szCs w:val="21"/>
              </w:rPr>
              <w:t>该楼宇内所有</w:t>
            </w:r>
            <w:r>
              <w:rPr>
                <w:rFonts w:asciiTheme="minorEastAsia" w:hAnsiTheme="minorEastAsia" w:cs="宋体"/>
                <w:color w:val="000000"/>
                <w:szCs w:val="21"/>
              </w:rPr>
              <w:t>管道接驳处的保温补口</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420"/>
              <w:textAlignment w:val="top"/>
              <w:rPr>
                <w:rFonts w:asciiTheme="minorEastAsia" w:hAnsiTheme="minorEastAsia" w:cs="宋体"/>
                <w:color w:val="000000"/>
                <w:szCs w:val="21"/>
              </w:rPr>
            </w:pPr>
            <w:r>
              <w:rPr>
                <w:rFonts w:asciiTheme="minorEastAsia" w:hAnsiTheme="minorEastAsia" w:cs="宋体" w:hint="eastAsia"/>
                <w:color w:val="000000"/>
                <w:szCs w:val="21"/>
              </w:rPr>
              <w:t>项</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200" w:firstLine="420"/>
              <w:textAlignment w:val="top"/>
              <w:rPr>
                <w:rFonts w:asciiTheme="minorEastAsia" w:hAnsiTheme="minorEastAsia" w:cs="宋体"/>
                <w:color w:val="000000"/>
                <w:szCs w:val="21"/>
              </w:rPr>
            </w:pPr>
            <w:r>
              <w:rPr>
                <w:rFonts w:asciiTheme="minorEastAsia" w:hAnsiTheme="minorEastAsia" w:cs="宋体" w:hint="eastAsia"/>
                <w:color w:val="000000"/>
                <w:szCs w:val="21"/>
              </w:rPr>
              <w:t>1</w:t>
            </w:r>
          </w:p>
        </w:tc>
      </w:tr>
      <w:tr w:rsidR="00222A7E" w:rsidTr="00222A7E">
        <w:trPr>
          <w:trHeight w:val="263"/>
          <w:jc w:val="center"/>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100" w:firstLine="21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6</w:t>
            </w:r>
          </w:p>
        </w:tc>
        <w:tc>
          <w:tcPr>
            <w:tcW w:w="141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szCs w:val="21"/>
              </w:rPr>
            </w:pPr>
            <w:r>
              <w:rPr>
                <w:rFonts w:asciiTheme="minorEastAsia" w:hAnsiTheme="minorEastAsia" w:cs="宋体"/>
                <w:color w:val="000000"/>
                <w:kern w:val="0"/>
                <w:szCs w:val="21"/>
                <w:lang w:bidi="ar"/>
              </w:rPr>
              <w:t>防水套管制作</w:t>
            </w:r>
          </w:p>
        </w:tc>
        <w:tc>
          <w:tcPr>
            <w:tcW w:w="52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szCs w:val="21"/>
              </w:rPr>
            </w:pPr>
            <w:r>
              <w:rPr>
                <w:rFonts w:asciiTheme="minorEastAsia" w:hAnsiTheme="minorEastAsia" w:cs="宋体" w:hint="eastAsia"/>
                <w:color w:val="000000"/>
                <w:kern w:val="0"/>
                <w:szCs w:val="21"/>
                <w:lang w:bidi="ar"/>
              </w:rPr>
              <w:t>完成所有防水套管与管道连接处的安装</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ind w:firstLineChars="200" w:firstLine="420"/>
              <w:rPr>
                <w:rFonts w:asciiTheme="minorEastAsia" w:hAnsiTheme="minorEastAsia" w:cs="Calibri"/>
                <w:color w:val="000000"/>
                <w:szCs w:val="21"/>
              </w:rPr>
            </w:pPr>
            <w:r>
              <w:rPr>
                <w:rFonts w:asciiTheme="minorEastAsia" w:hAnsiTheme="minorEastAsia" w:cs="Calibri" w:hint="eastAsia"/>
                <w:color w:val="000000"/>
                <w:szCs w:val="21"/>
              </w:rPr>
              <w:t>个</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200" w:firstLine="420"/>
              <w:textAlignment w:val="top"/>
              <w:rPr>
                <w:rFonts w:asciiTheme="minorEastAsia" w:hAnsiTheme="minorEastAsia" w:cs="宋体"/>
                <w:color w:val="000000"/>
                <w:szCs w:val="21"/>
              </w:rPr>
            </w:pPr>
            <w:r>
              <w:rPr>
                <w:rFonts w:asciiTheme="minorEastAsia" w:hAnsiTheme="minorEastAsia" w:cs="宋体" w:hint="eastAsia"/>
                <w:color w:val="000000"/>
                <w:szCs w:val="21"/>
              </w:rPr>
              <w:t>14</w:t>
            </w:r>
          </w:p>
        </w:tc>
      </w:tr>
      <w:tr w:rsidR="00222A7E" w:rsidTr="00222A7E">
        <w:trPr>
          <w:trHeight w:val="269"/>
          <w:jc w:val="center"/>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100" w:firstLine="210"/>
              <w:textAlignment w:val="top"/>
              <w:rPr>
                <w:rFonts w:asciiTheme="minorEastAsia" w:hAnsiTheme="minorEastAsia" w:cs="宋体"/>
                <w:color w:val="000000"/>
                <w:kern w:val="0"/>
                <w:szCs w:val="21"/>
                <w:lang w:bidi="ar"/>
              </w:rPr>
            </w:pPr>
            <w:r>
              <w:rPr>
                <w:rFonts w:asciiTheme="minorEastAsia" w:hAnsiTheme="minorEastAsia" w:cs="宋体"/>
                <w:color w:val="000000"/>
                <w:kern w:val="0"/>
                <w:szCs w:val="21"/>
                <w:lang w:bidi="ar"/>
              </w:rPr>
              <w:t>7</w:t>
            </w:r>
          </w:p>
        </w:tc>
        <w:tc>
          <w:tcPr>
            <w:tcW w:w="141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szCs w:val="21"/>
              </w:rPr>
            </w:pPr>
            <w:r>
              <w:rPr>
                <w:rFonts w:asciiTheme="minorEastAsia" w:hAnsiTheme="minorEastAsia" w:cs="宋体"/>
                <w:color w:val="000000"/>
                <w:szCs w:val="21"/>
              </w:rPr>
              <w:t>现场清理</w:t>
            </w:r>
          </w:p>
        </w:tc>
        <w:tc>
          <w:tcPr>
            <w:tcW w:w="52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C62EF4">
            <w:pPr>
              <w:widowControl/>
              <w:jc w:val="left"/>
              <w:textAlignment w:val="top"/>
              <w:rPr>
                <w:rFonts w:asciiTheme="minorEastAsia" w:hAnsiTheme="minorEastAsia" w:cs="宋体"/>
                <w:color w:val="000000"/>
                <w:szCs w:val="21"/>
              </w:rPr>
            </w:pPr>
            <w:r>
              <w:rPr>
                <w:rFonts w:asciiTheme="minorEastAsia" w:hAnsiTheme="minorEastAsia" w:cs="宋体"/>
                <w:color w:val="000000"/>
                <w:szCs w:val="21"/>
              </w:rPr>
              <w:t>清理</w:t>
            </w:r>
            <w:r>
              <w:rPr>
                <w:rFonts w:asciiTheme="minorEastAsia" w:hAnsiTheme="minorEastAsia" w:cs="宋体" w:hint="eastAsia"/>
                <w:color w:val="000000"/>
                <w:szCs w:val="21"/>
              </w:rPr>
              <w:t>各个</w:t>
            </w:r>
            <w:r>
              <w:rPr>
                <w:rFonts w:asciiTheme="minorEastAsia" w:hAnsiTheme="minorEastAsia" w:cs="宋体"/>
                <w:color w:val="000000"/>
                <w:szCs w:val="21"/>
              </w:rPr>
              <w:t>施工位置的卫生</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ind w:firstLineChars="200" w:firstLine="420"/>
              <w:rPr>
                <w:rFonts w:asciiTheme="minorEastAsia" w:hAnsiTheme="minorEastAsia" w:cs="宋体"/>
                <w:color w:val="000000"/>
                <w:szCs w:val="21"/>
              </w:rPr>
            </w:pPr>
            <w:r>
              <w:rPr>
                <w:rFonts w:asciiTheme="minorEastAsia" w:hAnsiTheme="minorEastAsia" w:cs="宋体" w:hint="eastAsia"/>
                <w:color w:val="000000"/>
                <w:szCs w:val="21"/>
              </w:rPr>
              <w:t>项</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22A7E" w:rsidRDefault="00222A7E" w:rsidP="00222A7E">
            <w:pPr>
              <w:widowControl/>
              <w:ind w:firstLineChars="200" w:firstLine="420"/>
              <w:textAlignment w:val="top"/>
              <w:rPr>
                <w:rFonts w:asciiTheme="minorEastAsia" w:hAnsiTheme="minorEastAsia" w:cs="宋体"/>
                <w:color w:val="000000"/>
                <w:szCs w:val="21"/>
              </w:rPr>
            </w:pPr>
            <w:r>
              <w:rPr>
                <w:rFonts w:asciiTheme="minorEastAsia" w:hAnsiTheme="minorEastAsia" w:cs="宋体" w:hint="eastAsia"/>
                <w:color w:val="000000"/>
                <w:szCs w:val="21"/>
              </w:rPr>
              <w:t>1</w:t>
            </w:r>
          </w:p>
        </w:tc>
      </w:tr>
    </w:tbl>
    <w:p w:rsidR="00222A7E" w:rsidRDefault="00222A7E" w:rsidP="007A3422">
      <w:pPr>
        <w:spacing w:line="560" w:lineRule="exact"/>
        <w:ind w:firstLineChars="200" w:firstLine="560"/>
        <w:rPr>
          <w:sz w:val="28"/>
          <w:szCs w:val="28"/>
        </w:rPr>
      </w:pPr>
      <w:r>
        <w:rPr>
          <w:rFonts w:hint="eastAsia"/>
          <w:sz w:val="28"/>
          <w:szCs w:val="28"/>
        </w:rPr>
        <w:t>（二）主要材料清单（</w:t>
      </w:r>
      <w:r w:rsidRPr="00222A7E">
        <w:rPr>
          <w:rFonts w:hint="eastAsia"/>
          <w:sz w:val="28"/>
          <w:szCs w:val="28"/>
        </w:rPr>
        <w:t>以下为东一栋的主要材料明细表，其余楼宇可参考</w:t>
      </w:r>
      <w:r>
        <w:rPr>
          <w:rFonts w:hint="eastAsia"/>
          <w:sz w:val="28"/>
          <w:szCs w:val="28"/>
        </w:rPr>
        <w:t>）。</w:t>
      </w:r>
    </w:p>
    <w:tbl>
      <w:tblPr>
        <w:tblStyle w:val="ac"/>
        <w:tblW w:w="0" w:type="auto"/>
        <w:jc w:val="center"/>
        <w:tblLayout w:type="fixed"/>
        <w:tblLook w:val="04A0" w:firstRow="1" w:lastRow="0" w:firstColumn="1" w:lastColumn="0" w:noHBand="0" w:noVBand="1"/>
      </w:tblPr>
      <w:tblGrid>
        <w:gridCol w:w="1843"/>
        <w:gridCol w:w="5388"/>
        <w:gridCol w:w="850"/>
        <w:gridCol w:w="991"/>
      </w:tblGrid>
      <w:tr w:rsidR="00222A7E" w:rsidRPr="00222A7E" w:rsidTr="00222A7E">
        <w:trPr>
          <w:jc w:val="center"/>
        </w:trPr>
        <w:tc>
          <w:tcPr>
            <w:tcW w:w="1843"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名称</w:t>
            </w:r>
          </w:p>
        </w:tc>
        <w:tc>
          <w:tcPr>
            <w:tcW w:w="5388"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型号、规格、材质</w:t>
            </w:r>
          </w:p>
        </w:tc>
        <w:tc>
          <w:tcPr>
            <w:tcW w:w="850" w:type="dxa"/>
            <w:vAlign w:val="center"/>
          </w:tcPr>
          <w:p w:rsidR="00222A7E" w:rsidRPr="00222A7E" w:rsidRDefault="00222A7E" w:rsidP="00222A7E">
            <w:pPr>
              <w:rPr>
                <w:rFonts w:asciiTheme="minorEastAsia" w:eastAsiaTheme="minorEastAsia" w:hAnsiTheme="minorEastAsia"/>
                <w:szCs w:val="21"/>
              </w:rPr>
            </w:pPr>
            <w:r w:rsidRPr="00222A7E">
              <w:rPr>
                <w:rFonts w:asciiTheme="minorEastAsia" w:eastAsiaTheme="minorEastAsia" w:hAnsiTheme="minorEastAsia" w:hint="eastAsia"/>
                <w:szCs w:val="21"/>
              </w:rPr>
              <w:t>单位</w:t>
            </w:r>
          </w:p>
        </w:tc>
        <w:tc>
          <w:tcPr>
            <w:tcW w:w="991"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数量</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聚氨酯预制三通</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70</w:t>
            </w:r>
            <w:r w:rsidRPr="00222A7E">
              <w:rPr>
                <w:rFonts w:asciiTheme="minorEastAsia" w:eastAsiaTheme="minorEastAsia" w:hAnsiTheme="minorEastAsia" w:hint="eastAsia"/>
                <w:szCs w:val="21"/>
              </w:rPr>
              <w:t>/ DN</w:t>
            </w:r>
            <w:r w:rsidRPr="00222A7E">
              <w:rPr>
                <w:rFonts w:asciiTheme="minorEastAsia" w:eastAsiaTheme="minorEastAsia" w:hAnsiTheme="minorEastAsia"/>
                <w:szCs w:val="21"/>
              </w:rPr>
              <w:t>70/</w:t>
            </w:r>
            <w:r w:rsidRPr="00222A7E">
              <w:rPr>
                <w:rFonts w:asciiTheme="minorEastAsia" w:eastAsiaTheme="minorEastAsia" w:hAnsiTheme="minorEastAsia" w:hint="eastAsia"/>
                <w:szCs w:val="21"/>
              </w:rPr>
              <w:t xml:space="preserve"> 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 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截止阀</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内螺纹不锈钢截止阀</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聚氨酯预制90°弯头</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8</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聚氨酯预制三通</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 DN</w:t>
            </w:r>
            <w:r w:rsidRPr="00222A7E">
              <w:rPr>
                <w:rFonts w:asciiTheme="minorEastAsia" w:eastAsiaTheme="minorEastAsia" w:hAnsiTheme="minorEastAsia"/>
                <w:szCs w:val="21"/>
              </w:rPr>
              <w:t>15/</w:t>
            </w:r>
            <w:r w:rsidRPr="00222A7E">
              <w:rPr>
                <w:rFonts w:asciiTheme="minorEastAsia" w:eastAsiaTheme="minorEastAsia" w:hAnsiTheme="minorEastAsia" w:hint="eastAsia"/>
                <w:szCs w:val="21"/>
              </w:rPr>
              <w:t xml:space="preserve"> 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8</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聚氨酯预制三通</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 DN</w:t>
            </w:r>
            <w:r w:rsidRPr="00222A7E">
              <w:rPr>
                <w:rFonts w:asciiTheme="minorEastAsia" w:eastAsiaTheme="minorEastAsia" w:hAnsiTheme="minorEastAsia"/>
                <w:szCs w:val="21"/>
              </w:rPr>
              <w:t>15/</w:t>
            </w:r>
            <w:r w:rsidRPr="00222A7E">
              <w:rPr>
                <w:rFonts w:asciiTheme="minorEastAsia" w:eastAsiaTheme="minorEastAsia" w:hAnsiTheme="minorEastAsia" w:hint="eastAsia"/>
                <w:szCs w:val="21"/>
              </w:rPr>
              <w:t xml:space="preserve"> DN</w:t>
            </w:r>
            <w:r w:rsidRPr="00222A7E">
              <w:rPr>
                <w:rFonts w:asciiTheme="minorEastAsia" w:eastAsiaTheme="minorEastAsia" w:hAnsiTheme="minorEastAsia"/>
                <w:szCs w:val="21"/>
              </w:rPr>
              <w:t>25</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25</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8</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聚氨酯预制三通</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25</w:t>
            </w:r>
            <w:r w:rsidRPr="00222A7E">
              <w:rPr>
                <w:rFonts w:asciiTheme="minorEastAsia" w:eastAsiaTheme="minorEastAsia" w:hAnsiTheme="minorEastAsia" w:hint="eastAsia"/>
                <w:szCs w:val="21"/>
              </w:rPr>
              <w:t>/ DN</w:t>
            </w:r>
            <w:r w:rsidRPr="00222A7E">
              <w:rPr>
                <w:rFonts w:asciiTheme="minorEastAsia" w:eastAsiaTheme="minorEastAsia" w:hAnsiTheme="minorEastAsia"/>
                <w:szCs w:val="21"/>
              </w:rPr>
              <w:t>15/</w:t>
            </w:r>
            <w:r w:rsidRPr="00222A7E">
              <w:rPr>
                <w:rFonts w:asciiTheme="minorEastAsia" w:eastAsiaTheme="minorEastAsia" w:hAnsiTheme="minorEastAsia" w:hint="eastAsia"/>
                <w:szCs w:val="21"/>
              </w:rPr>
              <w:t xml:space="preserve"> DN</w:t>
            </w:r>
            <w:r w:rsidRPr="00222A7E">
              <w:rPr>
                <w:rFonts w:asciiTheme="minorEastAsia" w:eastAsiaTheme="minorEastAsia" w:hAnsiTheme="minorEastAsia"/>
                <w:szCs w:val="21"/>
              </w:rPr>
              <w:t>25</w:t>
            </w:r>
            <w:r w:rsidRPr="00222A7E">
              <w:rPr>
                <w:rFonts w:asciiTheme="minorEastAsia" w:eastAsiaTheme="minorEastAsia" w:hAnsiTheme="minorEastAsia" w:hint="eastAsia"/>
                <w:szCs w:val="21"/>
              </w:rPr>
              <w:t>， 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25</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8</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聚氨酯预制三通</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25</w:t>
            </w:r>
            <w:r w:rsidRPr="00222A7E">
              <w:rPr>
                <w:rFonts w:asciiTheme="minorEastAsia" w:eastAsiaTheme="minorEastAsia" w:hAnsiTheme="minorEastAsia" w:hint="eastAsia"/>
                <w:szCs w:val="21"/>
              </w:rPr>
              <w:t>/ DN</w:t>
            </w:r>
            <w:r w:rsidRPr="00222A7E">
              <w:rPr>
                <w:rFonts w:asciiTheme="minorEastAsia" w:eastAsiaTheme="minorEastAsia" w:hAnsiTheme="minorEastAsia"/>
                <w:szCs w:val="21"/>
              </w:rPr>
              <w:t>15/</w:t>
            </w:r>
            <w:r w:rsidRPr="00222A7E">
              <w:rPr>
                <w:rFonts w:asciiTheme="minorEastAsia" w:eastAsiaTheme="minorEastAsia" w:hAnsiTheme="minorEastAsia" w:hint="eastAsia"/>
                <w:szCs w:val="21"/>
              </w:rPr>
              <w:t xml:space="preserve"> DN</w:t>
            </w:r>
            <w:r w:rsidRPr="00222A7E">
              <w:rPr>
                <w:rFonts w:asciiTheme="minorEastAsia" w:eastAsiaTheme="minorEastAsia" w:hAnsiTheme="minorEastAsia"/>
                <w:szCs w:val="21"/>
              </w:rPr>
              <w:t>20</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w:t>
            </w:r>
            <w:r w:rsidRPr="00222A7E">
              <w:rPr>
                <w:rFonts w:asciiTheme="minorEastAsia" w:eastAsiaTheme="minorEastAsia" w:hAnsiTheme="minorEastAsia" w:hint="eastAsia"/>
                <w:szCs w:val="21"/>
              </w:rPr>
              <w:lastRenderedPageBreak/>
              <w:t>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lastRenderedPageBreak/>
              <w:t>DN</w:t>
            </w:r>
            <w:r w:rsidRPr="00222A7E">
              <w:rPr>
                <w:rFonts w:asciiTheme="minorEastAsia" w:eastAsiaTheme="minorEastAsia" w:hAnsiTheme="minorEastAsia"/>
                <w:szCs w:val="21"/>
              </w:rPr>
              <w:t>20</w:t>
            </w:r>
            <w:r w:rsidRPr="00222A7E">
              <w:rPr>
                <w:rFonts w:asciiTheme="minorEastAsia" w:eastAsiaTheme="minorEastAsia" w:hAnsiTheme="minorEastAsia" w:hint="eastAsia"/>
                <w:szCs w:val="21"/>
              </w:rPr>
              <w:t>；SUS304不锈钢材质，厚度3mm；预制聚氨酯保温，</w:t>
            </w:r>
            <w:r w:rsidRPr="00222A7E">
              <w:rPr>
                <w:rFonts w:asciiTheme="minorEastAsia" w:eastAsiaTheme="minorEastAsia" w:hAnsiTheme="minorEastAsia" w:hint="eastAsia"/>
                <w:szCs w:val="21"/>
              </w:rPr>
              <w:lastRenderedPageBreak/>
              <w:t>厚度30mm；高密度聚乙烯外壳，厚度3.5mm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lastRenderedPageBreak/>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8</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聚氨酯预制三通</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20</w:t>
            </w:r>
            <w:r w:rsidRPr="00222A7E">
              <w:rPr>
                <w:rFonts w:asciiTheme="minorEastAsia" w:eastAsiaTheme="minorEastAsia" w:hAnsiTheme="minorEastAsia" w:hint="eastAsia"/>
                <w:szCs w:val="21"/>
              </w:rPr>
              <w:t>/ DN</w:t>
            </w:r>
            <w:r w:rsidRPr="00222A7E">
              <w:rPr>
                <w:rFonts w:asciiTheme="minorEastAsia" w:eastAsiaTheme="minorEastAsia" w:hAnsiTheme="minorEastAsia"/>
                <w:szCs w:val="21"/>
              </w:rPr>
              <w:t>15/</w:t>
            </w:r>
            <w:r w:rsidRPr="00222A7E">
              <w:rPr>
                <w:rFonts w:asciiTheme="minorEastAsia" w:eastAsiaTheme="minorEastAsia" w:hAnsiTheme="minorEastAsia" w:hint="eastAsia"/>
                <w:szCs w:val="21"/>
              </w:rPr>
              <w:t xml:space="preserve"> DN</w:t>
            </w:r>
            <w:r w:rsidRPr="00222A7E">
              <w:rPr>
                <w:rFonts w:asciiTheme="minorEastAsia" w:eastAsiaTheme="minorEastAsia" w:hAnsiTheme="minorEastAsia"/>
                <w:szCs w:val="21"/>
              </w:rPr>
              <w:t>20</w:t>
            </w:r>
            <w:r w:rsidRPr="00222A7E">
              <w:rPr>
                <w:rFonts w:asciiTheme="minorEastAsia" w:eastAsiaTheme="minorEastAsia" w:hAnsiTheme="minorEastAsia" w:hint="eastAsia"/>
                <w:szCs w:val="21"/>
              </w:rPr>
              <w:t>；SUS304不锈钢材质，厚度3mm,；预制聚氨酯保温，厚度30mm；高密度聚乙烯外壳，厚度3.5mm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20</w:t>
            </w:r>
            <w:r w:rsidRPr="00222A7E">
              <w:rPr>
                <w:rFonts w:asciiTheme="minorEastAsia" w:eastAsiaTheme="minorEastAsia" w:hAnsiTheme="minorEastAsia" w:hint="eastAsia"/>
                <w:szCs w:val="21"/>
              </w:rPr>
              <w:t>；SUS304不锈钢材质，厚度3mm；预制聚氨酯保温，厚度30mm；高密度聚乙烯外壳，厚度3.5mm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8</w:t>
            </w:r>
          </w:p>
        </w:tc>
      </w:tr>
      <w:tr w:rsidR="00222A7E" w:rsidRPr="00222A7E" w:rsidTr="00222A7E">
        <w:trPr>
          <w:trHeight w:val="939"/>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聚氨酯预制三通</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20</w:t>
            </w:r>
            <w:r w:rsidRPr="00222A7E">
              <w:rPr>
                <w:rFonts w:asciiTheme="minorEastAsia" w:eastAsiaTheme="minorEastAsia" w:hAnsiTheme="minorEastAsia" w:hint="eastAsia"/>
                <w:szCs w:val="21"/>
              </w:rPr>
              <w:t>/ DN</w:t>
            </w:r>
            <w:r w:rsidRPr="00222A7E">
              <w:rPr>
                <w:rFonts w:asciiTheme="minorEastAsia" w:eastAsiaTheme="minorEastAsia" w:hAnsiTheme="minorEastAsia"/>
                <w:szCs w:val="21"/>
              </w:rPr>
              <w:t>15/</w:t>
            </w:r>
            <w:r w:rsidRPr="00222A7E">
              <w:rPr>
                <w:rFonts w:asciiTheme="minorEastAsia" w:eastAsiaTheme="minorEastAsia" w:hAnsiTheme="minorEastAsia" w:hint="eastAsia"/>
                <w:szCs w:val="21"/>
              </w:rPr>
              <w:t xml:space="preserve"> DN</w:t>
            </w:r>
            <w:r w:rsidRPr="00222A7E">
              <w:rPr>
                <w:rFonts w:asciiTheme="minorEastAsia" w:eastAsiaTheme="minorEastAsia" w:hAnsiTheme="minorEastAsia"/>
                <w:szCs w:val="21"/>
              </w:rPr>
              <w:t>20</w:t>
            </w:r>
            <w:r w:rsidRPr="00222A7E">
              <w:rPr>
                <w:rFonts w:asciiTheme="minorEastAsia" w:eastAsiaTheme="minorEastAsia" w:hAnsiTheme="minorEastAsia" w:hint="eastAsia"/>
                <w:szCs w:val="21"/>
              </w:rPr>
              <w:t>；SUS304不锈钢材质，厚度3mm,；预制聚氨酯保温，厚度30mm；高密度聚乙烯外壳，厚度3.5mm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20</w:t>
            </w:r>
            <w:r w:rsidRPr="00222A7E">
              <w:rPr>
                <w:rFonts w:asciiTheme="minorEastAsia" w:eastAsiaTheme="minorEastAsia" w:hAnsiTheme="minorEastAsia" w:hint="eastAsia"/>
                <w:szCs w:val="21"/>
              </w:rPr>
              <w:t>；SUS304不锈钢材质，厚度3mm；预制聚氨酯保温，厚度30mm；高密度聚乙烯外壳，厚度3.5mm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聚氨酯预制90°弯头</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20</w:t>
            </w:r>
            <w:r w:rsidRPr="00222A7E">
              <w:rPr>
                <w:rFonts w:asciiTheme="minorEastAsia" w:eastAsiaTheme="minorEastAsia" w:hAnsiTheme="minorEastAsia" w:hint="eastAsia"/>
                <w:szCs w:val="21"/>
              </w:rPr>
              <w:t>；SUS304不锈钢材质，厚度3mm；预制聚氨酯保温，厚度30mm；高密度聚乙烯外壳，厚度3.5mm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szCs w:val="21"/>
              </w:rPr>
              <w:t>4</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聚氨酯预制三通</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40</w:t>
            </w:r>
            <w:r w:rsidRPr="00222A7E">
              <w:rPr>
                <w:rFonts w:asciiTheme="minorEastAsia" w:eastAsiaTheme="minorEastAsia" w:hAnsiTheme="minorEastAsia" w:hint="eastAsia"/>
                <w:szCs w:val="21"/>
              </w:rPr>
              <w:t>/ DN</w:t>
            </w:r>
            <w:r w:rsidRPr="00222A7E">
              <w:rPr>
                <w:rFonts w:asciiTheme="minorEastAsia" w:eastAsiaTheme="minorEastAsia" w:hAnsiTheme="minorEastAsia"/>
                <w:szCs w:val="21"/>
              </w:rPr>
              <w:t>20/</w:t>
            </w:r>
            <w:r w:rsidRPr="00222A7E">
              <w:rPr>
                <w:rFonts w:asciiTheme="minorEastAsia" w:eastAsiaTheme="minorEastAsia" w:hAnsiTheme="minorEastAsia" w:hint="eastAsia"/>
                <w:szCs w:val="21"/>
              </w:rPr>
              <w:t xml:space="preserve"> DN</w:t>
            </w:r>
            <w:r w:rsidRPr="00222A7E">
              <w:rPr>
                <w:rFonts w:asciiTheme="minorEastAsia" w:eastAsiaTheme="minorEastAsia" w:hAnsiTheme="minorEastAsia"/>
                <w:szCs w:val="21"/>
              </w:rPr>
              <w:t>40</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32</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szCs w:val="21"/>
              </w:rPr>
              <w:t>12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w:t>
            </w:r>
            <w:r w:rsidRPr="00222A7E">
              <w:rPr>
                <w:rFonts w:asciiTheme="minorEastAsia" w:eastAsiaTheme="minorEastAsia" w:hAnsiTheme="minorEastAsia"/>
                <w:szCs w:val="21"/>
              </w:rPr>
              <w:t>40</w:t>
            </w:r>
            <w:r w:rsidRPr="00222A7E">
              <w:rPr>
                <w:rFonts w:asciiTheme="minorEastAsia" w:eastAsiaTheme="minorEastAsia" w:hAnsiTheme="minorEastAsia" w:hint="eastAsia"/>
                <w:szCs w:val="21"/>
              </w:rPr>
              <w:t>；SUS304不锈钢材质，厚度3mm；预制聚氨酯保温，厚度40mm；高密度聚乙烯外壳，厚度3.5mm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szCs w:val="21"/>
              </w:rPr>
              <w:t>12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聚氨酯预制保温管</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DN15；SUS304不锈钢材质，厚度3mm；预制聚氨酯保温，厚度20mm；高密度聚乙烯外壳，厚度3.5mm</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米</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20</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截止阀</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DN20内螺纹不锈钢截止阀</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2</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截止阀</w:t>
            </w:r>
          </w:p>
        </w:tc>
        <w:tc>
          <w:tcPr>
            <w:tcW w:w="5388"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DN15内螺纹不锈钢截止阀</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hint="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11</w:t>
            </w:r>
          </w:p>
        </w:tc>
      </w:tr>
      <w:tr w:rsidR="00222A7E" w:rsidRPr="00222A7E" w:rsidTr="00222A7E">
        <w:trPr>
          <w:jc w:val="center"/>
        </w:trPr>
        <w:tc>
          <w:tcPr>
            <w:tcW w:w="1843" w:type="dxa"/>
            <w:vAlign w:val="center"/>
          </w:tcPr>
          <w:p w:rsidR="00222A7E" w:rsidRPr="00222A7E" w:rsidRDefault="00222A7E" w:rsidP="00C62EF4">
            <w:pPr>
              <w:rPr>
                <w:rFonts w:asciiTheme="minorEastAsia" w:eastAsiaTheme="minorEastAsia" w:hAnsiTheme="minorEastAsia"/>
                <w:szCs w:val="21"/>
              </w:rPr>
            </w:pPr>
            <w:r w:rsidRPr="00222A7E">
              <w:rPr>
                <w:rFonts w:asciiTheme="minorEastAsia" w:eastAsiaTheme="minorEastAsia" w:hAnsiTheme="minorEastAsia" w:hint="eastAsia"/>
                <w:szCs w:val="21"/>
              </w:rPr>
              <w:t>防水套管</w:t>
            </w:r>
          </w:p>
        </w:tc>
        <w:tc>
          <w:tcPr>
            <w:tcW w:w="5388" w:type="dxa"/>
            <w:vAlign w:val="center"/>
          </w:tcPr>
          <w:p w:rsidR="00222A7E" w:rsidRPr="00222A7E" w:rsidRDefault="00222A7E" w:rsidP="00C62EF4">
            <w:pPr>
              <w:rPr>
                <w:rFonts w:asciiTheme="minorEastAsia" w:eastAsiaTheme="minorEastAsia" w:hAnsiTheme="minorEastAsia" w:cs="宋体"/>
                <w:szCs w:val="21"/>
              </w:rPr>
            </w:pPr>
            <w:r w:rsidRPr="00222A7E">
              <w:rPr>
                <w:rFonts w:asciiTheme="minorEastAsia" w:eastAsiaTheme="minorEastAsia" w:hAnsiTheme="minorEastAsia" w:cs="宋体" w:hint="eastAsia"/>
                <w:szCs w:val="21"/>
              </w:rPr>
              <w:t>阻燃密实材料，规格根据各穿墙处管径大小而定</w:t>
            </w:r>
          </w:p>
        </w:tc>
        <w:tc>
          <w:tcPr>
            <w:tcW w:w="850" w:type="dxa"/>
            <w:vAlign w:val="center"/>
          </w:tcPr>
          <w:p w:rsidR="00222A7E" w:rsidRPr="00222A7E" w:rsidRDefault="00222A7E" w:rsidP="00222A7E">
            <w:pPr>
              <w:ind w:firstLineChars="100" w:firstLine="210"/>
              <w:rPr>
                <w:rFonts w:asciiTheme="minorEastAsia" w:eastAsiaTheme="minorEastAsia" w:hAnsiTheme="minorEastAsia"/>
                <w:szCs w:val="21"/>
              </w:rPr>
            </w:pPr>
            <w:r w:rsidRPr="00222A7E">
              <w:rPr>
                <w:rFonts w:asciiTheme="minorEastAsia" w:eastAsiaTheme="minorEastAsia" w:hAnsiTheme="minorEastAsia"/>
                <w:szCs w:val="21"/>
              </w:rPr>
              <w:t>个</w:t>
            </w:r>
          </w:p>
        </w:tc>
        <w:tc>
          <w:tcPr>
            <w:tcW w:w="991" w:type="dxa"/>
            <w:vAlign w:val="center"/>
          </w:tcPr>
          <w:p w:rsidR="00222A7E" w:rsidRPr="00222A7E" w:rsidRDefault="00222A7E" w:rsidP="00C62EF4">
            <w:pPr>
              <w:ind w:firstLine="420"/>
              <w:rPr>
                <w:rFonts w:asciiTheme="minorEastAsia" w:eastAsiaTheme="minorEastAsia" w:hAnsiTheme="minorEastAsia"/>
                <w:szCs w:val="21"/>
              </w:rPr>
            </w:pPr>
            <w:r w:rsidRPr="00222A7E">
              <w:rPr>
                <w:rFonts w:asciiTheme="minorEastAsia" w:eastAsiaTheme="minorEastAsia" w:hAnsiTheme="minorEastAsia" w:hint="eastAsia"/>
                <w:szCs w:val="21"/>
              </w:rPr>
              <w:t>1</w:t>
            </w:r>
            <w:r w:rsidRPr="00222A7E">
              <w:rPr>
                <w:rFonts w:asciiTheme="minorEastAsia" w:eastAsiaTheme="minorEastAsia" w:hAnsiTheme="minorEastAsia"/>
                <w:szCs w:val="21"/>
              </w:rPr>
              <w:t>4</w:t>
            </w:r>
          </w:p>
        </w:tc>
      </w:tr>
    </w:tbl>
    <w:p w:rsidR="00A963B9" w:rsidRDefault="006F1914" w:rsidP="00222A7E">
      <w:pPr>
        <w:spacing w:line="560" w:lineRule="exact"/>
        <w:ind w:firstLineChars="200" w:firstLine="560"/>
        <w:rPr>
          <w:rFonts w:asciiTheme="minorEastAsia" w:eastAsiaTheme="minorEastAsia" w:hAnsiTheme="minorEastAsia"/>
          <w:sz w:val="28"/>
          <w:szCs w:val="28"/>
        </w:rPr>
      </w:pPr>
      <w:r w:rsidRPr="006F1914">
        <w:rPr>
          <w:rFonts w:ascii="宋体" w:hAnsi="宋体" w:cs="宋体" w:hint="eastAsia"/>
          <w:color w:val="000000"/>
          <w:kern w:val="0"/>
          <w:sz w:val="28"/>
          <w:szCs w:val="28"/>
          <w:lang w:bidi="ar"/>
        </w:rPr>
        <w:t>注：1、</w:t>
      </w:r>
      <w:r w:rsidR="00A963B9" w:rsidRPr="00171297">
        <w:rPr>
          <w:rFonts w:asciiTheme="minorEastAsia" w:eastAsiaTheme="minorEastAsia" w:hAnsiTheme="minorEastAsia" w:hint="eastAsia"/>
          <w:sz w:val="28"/>
          <w:szCs w:val="28"/>
        </w:rPr>
        <w:t>工程量清单报价时建议按上述表格人工、材料分开单列报价</w:t>
      </w:r>
      <w:r w:rsidR="00202786">
        <w:rPr>
          <w:rFonts w:asciiTheme="minorEastAsia" w:eastAsiaTheme="minorEastAsia" w:hAnsiTheme="minorEastAsia" w:hint="eastAsia"/>
          <w:sz w:val="28"/>
          <w:szCs w:val="28"/>
        </w:rPr>
        <w:t>；</w:t>
      </w:r>
    </w:p>
    <w:p w:rsidR="0086680E" w:rsidRPr="00AD4C1A" w:rsidRDefault="00AD4C1A" w:rsidP="00AD4C1A">
      <w:pPr>
        <w:widowControl/>
        <w:ind w:firstLineChars="400" w:firstLine="1120"/>
        <w:jc w:val="left"/>
        <w:rPr>
          <w:rFonts w:asciiTheme="minorEastAsia" w:eastAsiaTheme="minorEastAsia" w:hAnsiTheme="minorEastAsia"/>
          <w:sz w:val="28"/>
          <w:szCs w:val="28"/>
        </w:rPr>
      </w:pPr>
      <w:r w:rsidRPr="00AD4C1A">
        <w:rPr>
          <w:rFonts w:asciiTheme="minorEastAsia" w:eastAsiaTheme="minorEastAsia" w:hAnsiTheme="minorEastAsia"/>
          <w:sz w:val="28"/>
          <w:szCs w:val="28"/>
        </w:rPr>
        <w:t>2</w:t>
      </w:r>
      <w:r w:rsidRPr="00AD4C1A">
        <w:rPr>
          <w:rFonts w:asciiTheme="minorEastAsia" w:eastAsiaTheme="minorEastAsia" w:hAnsiTheme="minorEastAsia" w:hint="eastAsia"/>
          <w:sz w:val="28"/>
          <w:szCs w:val="28"/>
        </w:rPr>
        <w:t>、</w:t>
      </w:r>
      <w:r w:rsidR="00222A7E" w:rsidRPr="00222A7E">
        <w:rPr>
          <w:rFonts w:asciiTheme="minorEastAsia" w:eastAsiaTheme="minorEastAsia" w:hAnsiTheme="minorEastAsia" w:hint="eastAsia"/>
          <w:sz w:val="28"/>
          <w:szCs w:val="28"/>
        </w:rPr>
        <w:t>其余未注明</w:t>
      </w:r>
      <w:r w:rsidR="00222A7E">
        <w:rPr>
          <w:rFonts w:asciiTheme="minorEastAsia" w:eastAsiaTheme="minorEastAsia" w:hAnsiTheme="minorEastAsia" w:hint="eastAsia"/>
          <w:sz w:val="28"/>
          <w:szCs w:val="28"/>
        </w:rPr>
        <w:t>辅材（</w:t>
      </w:r>
      <w:r w:rsidR="00222A7E" w:rsidRPr="00222A7E">
        <w:rPr>
          <w:rFonts w:asciiTheme="minorEastAsia" w:eastAsiaTheme="minorEastAsia" w:hAnsiTheme="minorEastAsia" w:hint="eastAsia"/>
          <w:sz w:val="28"/>
          <w:szCs w:val="28"/>
        </w:rPr>
        <w:t>如</w:t>
      </w:r>
      <w:r w:rsidR="00222A7E">
        <w:rPr>
          <w:rFonts w:asciiTheme="minorEastAsia" w:eastAsiaTheme="minorEastAsia" w:hAnsiTheme="minorEastAsia" w:hint="eastAsia"/>
          <w:sz w:val="28"/>
          <w:szCs w:val="28"/>
        </w:rPr>
        <w:t>支吊架、管道接口处保温补口，防水套管附属材料等）均由乙方提供</w:t>
      </w:r>
      <w:r>
        <w:rPr>
          <w:rFonts w:asciiTheme="minorEastAsia" w:eastAsiaTheme="minorEastAsia" w:hAnsiTheme="minorEastAsia" w:hint="eastAsia"/>
          <w:sz w:val="28"/>
          <w:szCs w:val="28"/>
        </w:rPr>
        <w:t>。</w:t>
      </w:r>
    </w:p>
    <w:p w:rsidR="00E74F01" w:rsidRDefault="00E74F01" w:rsidP="007F4585">
      <w:pPr>
        <w:widowControl/>
        <w:ind w:firstLineChars="200" w:firstLine="562"/>
        <w:jc w:val="left"/>
        <w:rPr>
          <w:rFonts w:asciiTheme="minorEastAsia" w:eastAsiaTheme="minorEastAsia" w:hAnsiTheme="minorEastAsia"/>
          <w:b/>
          <w:sz w:val="28"/>
          <w:szCs w:val="28"/>
        </w:rPr>
      </w:pPr>
    </w:p>
    <w:p w:rsidR="001C49E4" w:rsidRDefault="001C49E4"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b/>
          <w:sz w:val="28"/>
          <w:szCs w:val="28"/>
        </w:rPr>
        <w:t>五</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技术要求</w:t>
      </w:r>
    </w:p>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222A7E" w:rsidRPr="00222A7E">
        <w:rPr>
          <w:rFonts w:asciiTheme="minorEastAsia" w:eastAsiaTheme="minorEastAsia" w:hAnsiTheme="minorEastAsia" w:hint="eastAsia"/>
          <w:sz w:val="28"/>
          <w:szCs w:val="28"/>
        </w:rPr>
        <w:t>发泡聚氨酯保温层技术要求：</w:t>
      </w:r>
    </w:p>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222A7E" w:rsidRPr="00222A7E">
        <w:rPr>
          <w:rFonts w:asciiTheme="minorEastAsia" w:eastAsiaTheme="minorEastAsia" w:hAnsiTheme="minorEastAsia" w:hint="eastAsia"/>
          <w:sz w:val="28"/>
          <w:szCs w:val="28"/>
        </w:rPr>
        <w:t>硬质发泡聚氨酯保温层应满足GB/T 29047-2012标准的要求。聚氨酯泡沫塑料保温层应使用不含氟利昂的发泡剂。</w:t>
      </w:r>
    </w:p>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222A7E" w:rsidRPr="00222A7E">
        <w:rPr>
          <w:rFonts w:asciiTheme="minorEastAsia" w:eastAsiaTheme="minorEastAsia" w:hAnsiTheme="minorEastAsia" w:hint="eastAsia"/>
          <w:sz w:val="28"/>
          <w:szCs w:val="28"/>
        </w:rPr>
        <w:t>泡沫结构符合GB/T 29047-2012中第5.4条规定。泡沫气孔结构平均径向尺寸应小于0.5mm，闭孔率应大于88%。</w:t>
      </w:r>
    </w:p>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3、</w:t>
      </w:r>
      <w:r w:rsidR="00222A7E" w:rsidRPr="00222A7E">
        <w:rPr>
          <w:rFonts w:asciiTheme="minorEastAsia" w:eastAsiaTheme="minorEastAsia" w:hAnsiTheme="minorEastAsia" w:hint="eastAsia"/>
          <w:sz w:val="28"/>
          <w:szCs w:val="28"/>
        </w:rPr>
        <w:t>发泡聚氨酯保温层厚度≥4mm。</w:t>
      </w:r>
    </w:p>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222A7E" w:rsidRPr="00222A7E">
        <w:rPr>
          <w:rFonts w:asciiTheme="minorEastAsia" w:eastAsiaTheme="minorEastAsia" w:hAnsiTheme="minorEastAsia" w:hint="eastAsia"/>
          <w:sz w:val="28"/>
          <w:szCs w:val="28"/>
        </w:rPr>
        <w:t>保温管的投料密度必须保证成品管的保温层任何位置的密度不得小于60kg/m3。</w:t>
      </w:r>
    </w:p>
    <w:p w:rsidR="00222A7E" w:rsidRPr="00222A7E" w:rsidRDefault="00E74F01" w:rsidP="00E74F0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sidR="00222A7E" w:rsidRPr="00222A7E">
        <w:rPr>
          <w:rFonts w:asciiTheme="minorEastAsia" w:eastAsiaTheme="minorEastAsia" w:hAnsiTheme="minorEastAsia" w:hint="eastAsia"/>
          <w:sz w:val="28"/>
          <w:szCs w:val="28"/>
        </w:rPr>
        <w:t>保温层压缩强度应大于0.3 Mpa。</w:t>
      </w:r>
    </w:p>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Pr>
          <w:rFonts w:asciiTheme="minorEastAsia" w:eastAsiaTheme="minorEastAsia" w:hAnsiTheme="minorEastAsia" w:hint="eastAsia"/>
          <w:sz w:val="28"/>
          <w:szCs w:val="28"/>
        </w:rPr>
        <w:t>、</w:t>
      </w:r>
      <w:r w:rsidR="00222A7E" w:rsidRPr="00222A7E">
        <w:rPr>
          <w:rFonts w:asciiTheme="minorEastAsia" w:eastAsiaTheme="minorEastAsia" w:hAnsiTheme="minorEastAsia" w:hint="eastAsia"/>
          <w:sz w:val="28"/>
          <w:szCs w:val="28"/>
        </w:rPr>
        <w:t>保温层应选用环保型催化剂进行聚氨酯发泡。</w:t>
      </w:r>
    </w:p>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222A7E" w:rsidRPr="00222A7E">
        <w:rPr>
          <w:rFonts w:asciiTheme="minorEastAsia" w:eastAsiaTheme="minorEastAsia" w:hAnsiTheme="minorEastAsia" w:hint="eastAsia"/>
          <w:sz w:val="28"/>
          <w:szCs w:val="28"/>
        </w:rPr>
        <w:t>保温层温度导热系数不大于0.033W/（m.K）。</w:t>
      </w:r>
    </w:p>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00222A7E" w:rsidRPr="00222A7E">
        <w:rPr>
          <w:rFonts w:asciiTheme="minorEastAsia" w:eastAsiaTheme="minorEastAsia" w:hAnsiTheme="minorEastAsia" w:hint="eastAsia"/>
          <w:sz w:val="28"/>
          <w:szCs w:val="28"/>
        </w:rPr>
        <w:t>保温层吸水率不大于10%。</w:t>
      </w:r>
    </w:p>
    <w:p w:rsidR="001C49E4"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00222A7E" w:rsidRPr="00222A7E">
        <w:rPr>
          <w:rFonts w:asciiTheme="minorEastAsia" w:eastAsiaTheme="minorEastAsia" w:hAnsiTheme="minorEastAsia" w:hint="eastAsia"/>
          <w:sz w:val="28"/>
          <w:szCs w:val="28"/>
        </w:rPr>
        <w:t>聚氨酯泡沫的原材料生产厂商应提供发泡原料类型、型号及各项技术指标的检测报告及授权保证书，管道品牌参考或相当于以下厂家的产品，如上海科华热力管道有限公司、北京豪特耐管道设备有限公司、天津中浩供热工程有限公司、天津市管道工程集团有限公司、宁波万里管道有限公司。</w:t>
      </w:r>
    </w:p>
    <w:tbl>
      <w:tblPr>
        <w:tblW w:w="9132" w:type="dxa"/>
        <w:jc w:val="center"/>
        <w:tblLayout w:type="fixed"/>
        <w:tblLook w:val="04A0" w:firstRow="1" w:lastRow="0" w:firstColumn="1" w:lastColumn="0" w:noHBand="0" w:noVBand="1"/>
      </w:tblPr>
      <w:tblGrid>
        <w:gridCol w:w="4049"/>
        <w:gridCol w:w="2041"/>
        <w:gridCol w:w="1785"/>
        <w:gridCol w:w="1257"/>
      </w:tblGrid>
      <w:tr w:rsidR="00222A7E" w:rsidTr="00222A7E">
        <w:trPr>
          <w:trHeight w:val="432"/>
          <w:jc w:val="center"/>
        </w:trPr>
        <w:tc>
          <w:tcPr>
            <w:tcW w:w="4049" w:type="dxa"/>
            <w:tcBorders>
              <w:top w:val="single" w:sz="4" w:space="0" w:color="000000"/>
              <w:left w:val="single" w:sz="4" w:space="0" w:color="000000"/>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产品主要性能指标项目</w:t>
            </w:r>
          </w:p>
        </w:tc>
        <w:tc>
          <w:tcPr>
            <w:tcW w:w="2041"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参照标准</w:t>
            </w:r>
          </w:p>
        </w:tc>
        <w:tc>
          <w:tcPr>
            <w:tcW w:w="1785"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标准要求</w:t>
            </w:r>
          </w:p>
        </w:tc>
        <w:tc>
          <w:tcPr>
            <w:tcW w:w="1257"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备注</w:t>
            </w:r>
          </w:p>
        </w:tc>
      </w:tr>
      <w:tr w:rsidR="00222A7E" w:rsidTr="00222A7E">
        <w:trPr>
          <w:trHeight w:val="521"/>
          <w:jc w:val="center"/>
        </w:trPr>
        <w:tc>
          <w:tcPr>
            <w:tcW w:w="4049" w:type="dxa"/>
            <w:tcBorders>
              <w:top w:val="single" w:sz="4" w:space="0" w:color="000000"/>
              <w:left w:val="single" w:sz="4" w:space="0" w:color="000000"/>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任一点密度，</w:t>
            </w:r>
            <w:r>
              <w:rPr>
                <w:rFonts w:asciiTheme="minorEastAsia" w:hAnsiTheme="minorEastAsia"/>
                <w:szCs w:val="21"/>
              </w:rPr>
              <w:t>kg/m3</w:t>
            </w:r>
          </w:p>
        </w:tc>
        <w:tc>
          <w:tcPr>
            <w:tcW w:w="2041"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szCs w:val="21"/>
              </w:rPr>
              <w:t>GB/T29047</w:t>
            </w:r>
          </w:p>
        </w:tc>
        <w:tc>
          <w:tcPr>
            <w:tcW w:w="1785"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60</w:t>
            </w:r>
          </w:p>
        </w:tc>
        <w:tc>
          <w:tcPr>
            <w:tcW w:w="1257"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p>
        </w:tc>
      </w:tr>
      <w:tr w:rsidR="00222A7E" w:rsidTr="00222A7E">
        <w:trPr>
          <w:trHeight w:val="450"/>
          <w:jc w:val="center"/>
        </w:trPr>
        <w:tc>
          <w:tcPr>
            <w:tcW w:w="4049" w:type="dxa"/>
            <w:tcBorders>
              <w:top w:val="single" w:sz="4" w:space="0" w:color="000000"/>
              <w:left w:val="single" w:sz="4" w:space="0" w:color="000000"/>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闭孔率，</w:t>
            </w:r>
            <w:r>
              <w:rPr>
                <w:rFonts w:asciiTheme="minorEastAsia" w:hAnsiTheme="minorEastAsia"/>
                <w:szCs w:val="21"/>
              </w:rPr>
              <w:t>%</w:t>
            </w:r>
          </w:p>
        </w:tc>
        <w:tc>
          <w:tcPr>
            <w:tcW w:w="2041"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szCs w:val="21"/>
              </w:rPr>
              <w:t>GB/T29047</w:t>
            </w:r>
          </w:p>
        </w:tc>
        <w:tc>
          <w:tcPr>
            <w:tcW w:w="1785"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88</w:t>
            </w:r>
          </w:p>
        </w:tc>
        <w:tc>
          <w:tcPr>
            <w:tcW w:w="1257"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p>
        </w:tc>
      </w:tr>
      <w:tr w:rsidR="00222A7E" w:rsidTr="00222A7E">
        <w:trPr>
          <w:trHeight w:val="450"/>
          <w:jc w:val="center"/>
        </w:trPr>
        <w:tc>
          <w:tcPr>
            <w:tcW w:w="4049" w:type="dxa"/>
            <w:tcBorders>
              <w:top w:val="single" w:sz="4" w:space="0" w:color="000000"/>
              <w:left w:val="single" w:sz="4" w:space="0" w:color="000000"/>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径向压缩强度，</w:t>
            </w:r>
            <w:r>
              <w:rPr>
                <w:rFonts w:asciiTheme="minorEastAsia" w:hAnsiTheme="minorEastAsia"/>
                <w:szCs w:val="21"/>
              </w:rPr>
              <w:t>Mpa</w:t>
            </w:r>
          </w:p>
        </w:tc>
        <w:tc>
          <w:tcPr>
            <w:tcW w:w="2041"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szCs w:val="21"/>
              </w:rPr>
              <w:t>GB/T29047</w:t>
            </w:r>
          </w:p>
        </w:tc>
        <w:tc>
          <w:tcPr>
            <w:tcW w:w="1785"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0.3</w:t>
            </w:r>
          </w:p>
        </w:tc>
        <w:tc>
          <w:tcPr>
            <w:tcW w:w="1257"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p>
        </w:tc>
      </w:tr>
      <w:tr w:rsidR="00222A7E" w:rsidTr="00222A7E">
        <w:trPr>
          <w:trHeight w:val="450"/>
          <w:jc w:val="center"/>
        </w:trPr>
        <w:tc>
          <w:tcPr>
            <w:tcW w:w="4049" w:type="dxa"/>
            <w:tcBorders>
              <w:top w:val="single" w:sz="4" w:space="0" w:color="000000"/>
              <w:left w:val="single" w:sz="4" w:space="0" w:color="000000"/>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导热系数，</w:t>
            </w:r>
            <w:r>
              <w:rPr>
                <w:rFonts w:asciiTheme="minorEastAsia" w:hAnsiTheme="minorEastAsia"/>
                <w:szCs w:val="21"/>
              </w:rPr>
              <w:t>W/(m.K)</w:t>
            </w:r>
          </w:p>
        </w:tc>
        <w:tc>
          <w:tcPr>
            <w:tcW w:w="2041"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szCs w:val="21"/>
              </w:rPr>
              <w:t>GB/T29047</w:t>
            </w:r>
          </w:p>
        </w:tc>
        <w:tc>
          <w:tcPr>
            <w:tcW w:w="1785"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0.033</w:t>
            </w:r>
          </w:p>
        </w:tc>
        <w:tc>
          <w:tcPr>
            <w:tcW w:w="1257"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p>
        </w:tc>
      </w:tr>
      <w:tr w:rsidR="00222A7E" w:rsidTr="00222A7E">
        <w:trPr>
          <w:trHeight w:val="450"/>
          <w:jc w:val="center"/>
        </w:trPr>
        <w:tc>
          <w:tcPr>
            <w:tcW w:w="4049" w:type="dxa"/>
            <w:tcBorders>
              <w:top w:val="single" w:sz="4" w:space="0" w:color="000000"/>
              <w:left w:val="single" w:sz="4" w:space="0" w:color="000000"/>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长期耐温性</w:t>
            </w:r>
            <w:r>
              <w:rPr>
                <w:rFonts w:asciiTheme="minorEastAsia" w:hAnsiTheme="minorEastAsia"/>
                <w:szCs w:val="21"/>
              </w:rPr>
              <w:t xml:space="preserve">,  </w:t>
            </w:r>
            <w:r>
              <w:rPr>
                <w:rFonts w:asciiTheme="minorEastAsia" w:hAnsiTheme="minorEastAsia" w:hint="eastAsia"/>
                <w:szCs w:val="21"/>
              </w:rPr>
              <w:t>℃</w:t>
            </w:r>
          </w:p>
        </w:tc>
        <w:tc>
          <w:tcPr>
            <w:tcW w:w="2041"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szCs w:val="21"/>
              </w:rPr>
              <w:t> </w:t>
            </w:r>
          </w:p>
        </w:tc>
        <w:tc>
          <w:tcPr>
            <w:tcW w:w="1785"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szCs w:val="21"/>
              </w:rPr>
              <w:t>140</w:t>
            </w:r>
            <w:r>
              <w:rPr>
                <w:rFonts w:asciiTheme="minorEastAsia" w:hAnsiTheme="minorEastAsia" w:hint="eastAsia"/>
                <w:szCs w:val="21"/>
              </w:rPr>
              <w:t>℃</w:t>
            </w:r>
          </w:p>
        </w:tc>
        <w:tc>
          <w:tcPr>
            <w:tcW w:w="1257"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p>
        </w:tc>
      </w:tr>
      <w:tr w:rsidR="00222A7E" w:rsidTr="00222A7E">
        <w:trPr>
          <w:trHeight w:val="552"/>
          <w:jc w:val="center"/>
        </w:trPr>
        <w:tc>
          <w:tcPr>
            <w:tcW w:w="4049" w:type="dxa"/>
            <w:tcBorders>
              <w:top w:val="single" w:sz="4" w:space="0" w:color="000000"/>
              <w:left w:val="single" w:sz="4" w:space="0" w:color="000000"/>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高温下的吸水率，</w:t>
            </w:r>
            <w:r>
              <w:rPr>
                <w:rFonts w:asciiTheme="minorEastAsia" w:hAnsiTheme="minorEastAsia"/>
                <w:szCs w:val="21"/>
              </w:rPr>
              <w:t>%</w:t>
            </w:r>
          </w:p>
        </w:tc>
        <w:tc>
          <w:tcPr>
            <w:tcW w:w="2041"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szCs w:val="21"/>
              </w:rPr>
              <w:t>GB/T29047</w:t>
            </w:r>
          </w:p>
        </w:tc>
        <w:tc>
          <w:tcPr>
            <w:tcW w:w="1785"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10</w:t>
            </w:r>
          </w:p>
        </w:tc>
        <w:tc>
          <w:tcPr>
            <w:tcW w:w="1257"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p>
        </w:tc>
      </w:tr>
      <w:tr w:rsidR="00222A7E" w:rsidTr="00222A7E">
        <w:trPr>
          <w:trHeight w:val="377"/>
          <w:jc w:val="center"/>
        </w:trPr>
        <w:tc>
          <w:tcPr>
            <w:tcW w:w="4049" w:type="dxa"/>
            <w:tcBorders>
              <w:top w:val="single" w:sz="4" w:space="0" w:color="000000"/>
              <w:left w:val="single" w:sz="4" w:space="0" w:color="000000"/>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保温层厚度，</w:t>
            </w:r>
            <w:r>
              <w:rPr>
                <w:rFonts w:asciiTheme="minorEastAsia" w:hAnsiTheme="minorEastAsia"/>
                <w:szCs w:val="21"/>
              </w:rPr>
              <w:t>mm</w:t>
            </w:r>
          </w:p>
        </w:tc>
        <w:tc>
          <w:tcPr>
            <w:tcW w:w="2041"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p>
        </w:tc>
        <w:tc>
          <w:tcPr>
            <w:tcW w:w="1785"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r>
              <w:rPr>
                <w:rFonts w:asciiTheme="minorEastAsia" w:hAnsiTheme="minorEastAsia" w:hint="eastAsia"/>
                <w:szCs w:val="21"/>
              </w:rPr>
              <w:t>≥40</w:t>
            </w:r>
          </w:p>
        </w:tc>
        <w:tc>
          <w:tcPr>
            <w:tcW w:w="1257" w:type="dxa"/>
            <w:tcBorders>
              <w:top w:val="single" w:sz="4" w:space="0" w:color="000000"/>
              <w:left w:val="nil"/>
              <w:bottom w:val="single" w:sz="4" w:space="0" w:color="000000"/>
              <w:right w:val="single" w:sz="4" w:space="0" w:color="000000"/>
            </w:tcBorders>
            <w:vAlign w:val="center"/>
          </w:tcPr>
          <w:p w:rsidR="00222A7E" w:rsidRDefault="00222A7E" w:rsidP="00C62EF4">
            <w:pPr>
              <w:ind w:firstLine="420"/>
              <w:rPr>
                <w:rFonts w:asciiTheme="minorEastAsia" w:hAnsiTheme="minorEastAsia"/>
                <w:szCs w:val="21"/>
              </w:rPr>
            </w:pPr>
          </w:p>
        </w:tc>
      </w:tr>
    </w:tbl>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222A7E" w:rsidRPr="00222A7E">
        <w:rPr>
          <w:rFonts w:asciiTheme="minorEastAsia" w:eastAsiaTheme="minorEastAsia" w:hAnsiTheme="minorEastAsia" w:hint="eastAsia"/>
          <w:sz w:val="28"/>
          <w:szCs w:val="28"/>
        </w:rPr>
        <w:t>工作钢管技术要求</w:t>
      </w:r>
    </w:p>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222A7E" w:rsidRPr="00222A7E">
        <w:rPr>
          <w:rFonts w:asciiTheme="minorEastAsia" w:eastAsiaTheme="minorEastAsia" w:hAnsiTheme="minorEastAsia" w:hint="eastAsia"/>
          <w:sz w:val="28"/>
          <w:szCs w:val="28"/>
        </w:rPr>
        <w:t>给水管道采用薄壁不锈钢管（管道及管件材质均为</w:t>
      </w:r>
      <w:r w:rsidR="00222A7E" w:rsidRPr="00222A7E">
        <w:rPr>
          <w:rFonts w:asciiTheme="minorEastAsia" w:eastAsiaTheme="minorEastAsia" w:hAnsiTheme="minorEastAsia"/>
          <w:sz w:val="28"/>
          <w:szCs w:val="28"/>
        </w:rPr>
        <w:t>SUS304</w:t>
      </w:r>
      <w:r w:rsidR="00222A7E" w:rsidRPr="00222A7E">
        <w:rPr>
          <w:rFonts w:asciiTheme="minorEastAsia" w:eastAsiaTheme="minorEastAsia" w:hAnsiTheme="minorEastAsia" w:hint="eastAsia"/>
          <w:sz w:val="28"/>
          <w:szCs w:val="28"/>
        </w:rPr>
        <w:t>），DN≤100采用卡压式不锈钢管件链接，密封圈采用氯化丁基橡胶圈(CIIR)。</w:t>
      </w:r>
    </w:p>
    <w:p w:rsidR="00222A7E" w:rsidRPr="00222A7E" w:rsidRDefault="00E74F01" w:rsidP="00222A7E">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222A7E" w:rsidRPr="00222A7E">
        <w:rPr>
          <w:rFonts w:asciiTheme="minorEastAsia" w:eastAsiaTheme="minorEastAsia" w:hAnsiTheme="minorEastAsia" w:hint="eastAsia"/>
          <w:sz w:val="28"/>
          <w:szCs w:val="28"/>
        </w:rPr>
        <w:t>管道链接应符合下列要求：</w:t>
      </w:r>
    </w:p>
    <w:p w:rsidR="00222A7E" w:rsidRDefault="00E74F01" w:rsidP="00E74F0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w:t>
      </w:r>
      <w:r w:rsidR="00222A7E" w:rsidRPr="00222A7E">
        <w:rPr>
          <w:rFonts w:asciiTheme="minorEastAsia" w:eastAsiaTheme="minorEastAsia" w:hAnsiTheme="minorEastAsia" w:hint="eastAsia"/>
          <w:sz w:val="28"/>
          <w:szCs w:val="28"/>
        </w:rPr>
        <w:t>薄壁不锈钢管道的切割应采用专用手动或电动切管器进行切割，切割过程中应确保切口与轴心线的垂直，防止插入量不足。</w:t>
      </w:r>
    </w:p>
    <w:p w:rsidR="00E74F01" w:rsidRPr="001C49E4" w:rsidRDefault="00E74F01" w:rsidP="00E74F01">
      <w:pPr>
        <w:widowControl/>
        <w:jc w:val="center"/>
        <w:rPr>
          <w:rFonts w:asciiTheme="minorEastAsia" w:eastAsiaTheme="minorEastAsia" w:hAnsiTheme="minorEastAsia"/>
          <w:sz w:val="28"/>
          <w:szCs w:val="28"/>
        </w:rPr>
      </w:pPr>
      <w:r>
        <w:rPr>
          <w:rFonts w:asciiTheme="minorEastAsia" w:hAnsiTheme="minorEastAsia" w:hint="eastAsia"/>
          <w:szCs w:val="21"/>
        </w:rPr>
        <w:t>薄壁不锈钢管插入管件深度表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28"/>
        <w:gridCol w:w="828"/>
        <w:gridCol w:w="828"/>
        <w:gridCol w:w="828"/>
        <w:gridCol w:w="828"/>
        <w:gridCol w:w="828"/>
        <w:gridCol w:w="828"/>
        <w:gridCol w:w="828"/>
        <w:gridCol w:w="828"/>
      </w:tblGrid>
      <w:tr w:rsidR="00E74F01" w:rsidTr="00E74F01">
        <w:tc>
          <w:tcPr>
            <w:tcW w:w="1620" w:type="dxa"/>
            <w:tcBorders>
              <w:top w:val="single" w:sz="4" w:space="0" w:color="auto"/>
              <w:left w:val="single" w:sz="4" w:space="0" w:color="auto"/>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公称通径（DN）</w:t>
            </w:r>
          </w:p>
        </w:tc>
        <w:tc>
          <w:tcPr>
            <w:tcW w:w="828" w:type="dxa"/>
            <w:tcBorders>
              <w:top w:val="single" w:sz="4" w:space="0" w:color="auto"/>
              <w:left w:val="nil"/>
              <w:bottom w:val="single" w:sz="4" w:space="0" w:color="auto"/>
              <w:right w:val="single" w:sz="4" w:space="0" w:color="auto"/>
            </w:tcBorders>
            <w:vAlign w:val="bottom"/>
          </w:tcPr>
          <w:p w:rsidR="00E74F01" w:rsidRDefault="00E74F01" w:rsidP="00C62EF4">
            <w:pPr>
              <w:jc w:val="center"/>
              <w:rPr>
                <w:rFonts w:asciiTheme="minorEastAsia" w:hAnsiTheme="minorEastAsia"/>
                <w:szCs w:val="21"/>
              </w:rPr>
            </w:pPr>
            <w:r>
              <w:rPr>
                <w:rFonts w:asciiTheme="minorEastAsia" w:hAnsiTheme="minorEastAsia" w:hint="eastAsia"/>
                <w:szCs w:val="21"/>
              </w:rPr>
              <w:t>15</w:t>
            </w:r>
          </w:p>
        </w:tc>
        <w:tc>
          <w:tcPr>
            <w:tcW w:w="828" w:type="dxa"/>
            <w:tcBorders>
              <w:top w:val="single" w:sz="4" w:space="0" w:color="auto"/>
              <w:left w:val="nil"/>
              <w:bottom w:val="single" w:sz="4" w:space="0" w:color="auto"/>
              <w:right w:val="single" w:sz="4" w:space="0" w:color="auto"/>
            </w:tcBorders>
            <w:vAlign w:val="bottom"/>
          </w:tcPr>
          <w:p w:rsidR="00E74F01" w:rsidRDefault="00E74F01" w:rsidP="00C62EF4">
            <w:pPr>
              <w:jc w:val="center"/>
              <w:rPr>
                <w:rFonts w:asciiTheme="minorEastAsia" w:hAnsiTheme="minorEastAsia"/>
                <w:szCs w:val="21"/>
              </w:rPr>
            </w:pPr>
            <w:r>
              <w:rPr>
                <w:rFonts w:asciiTheme="minorEastAsia" w:hAnsiTheme="minorEastAsia" w:hint="eastAsia"/>
                <w:szCs w:val="21"/>
              </w:rPr>
              <w:t>20</w:t>
            </w:r>
          </w:p>
        </w:tc>
        <w:tc>
          <w:tcPr>
            <w:tcW w:w="828" w:type="dxa"/>
            <w:tcBorders>
              <w:top w:val="single" w:sz="4" w:space="0" w:color="auto"/>
              <w:left w:val="nil"/>
              <w:bottom w:val="single" w:sz="4" w:space="0" w:color="auto"/>
              <w:right w:val="single" w:sz="4" w:space="0" w:color="auto"/>
            </w:tcBorders>
            <w:vAlign w:val="bottom"/>
          </w:tcPr>
          <w:p w:rsidR="00E74F01" w:rsidRDefault="00E74F01" w:rsidP="00C62EF4">
            <w:pPr>
              <w:jc w:val="center"/>
              <w:rPr>
                <w:rFonts w:asciiTheme="minorEastAsia" w:hAnsiTheme="minorEastAsia"/>
                <w:szCs w:val="21"/>
              </w:rPr>
            </w:pPr>
            <w:r>
              <w:rPr>
                <w:rFonts w:asciiTheme="minorEastAsia" w:hAnsiTheme="minorEastAsia" w:hint="eastAsia"/>
                <w:szCs w:val="21"/>
              </w:rPr>
              <w:t>25</w:t>
            </w:r>
          </w:p>
        </w:tc>
        <w:tc>
          <w:tcPr>
            <w:tcW w:w="828" w:type="dxa"/>
            <w:tcBorders>
              <w:top w:val="single" w:sz="4" w:space="0" w:color="auto"/>
              <w:left w:val="nil"/>
              <w:bottom w:val="single" w:sz="4" w:space="0" w:color="auto"/>
              <w:right w:val="single" w:sz="4" w:space="0" w:color="auto"/>
            </w:tcBorders>
            <w:vAlign w:val="bottom"/>
          </w:tcPr>
          <w:p w:rsidR="00E74F01" w:rsidRDefault="00E74F01" w:rsidP="00C62EF4">
            <w:pPr>
              <w:jc w:val="center"/>
              <w:rPr>
                <w:rFonts w:asciiTheme="minorEastAsia" w:hAnsiTheme="minorEastAsia"/>
                <w:szCs w:val="21"/>
              </w:rPr>
            </w:pPr>
            <w:r>
              <w:rPr>
                <w:rFonts w:asciiTheme="minorEastAsia" w:hAnsiTheme="minorEastAsia" w:hint="eastAsia"/>
                <w:szCs w:val="21"/>
              </w:rPr>
              <w:t>32</w:t>
            </w:r>
          </w:p>
        </w:tc>
        <w:tc>
          <w:tcPr>
            <w:tcW w:w="828" w:type="dxa"/>
            <w:tcBorders>
              <w:top w:val="single" w:sz="4" w:space="0" w:color="auto"/>
              <w:left w:val="nil"/>
              <w:bottom w:val="single" w:sz="4" w:space="0" w:color="auto"/>
              <w:right w:val="single" w:sz="4" w:space="0" w:color="auto"/>
            </w:tcBorders>
            <w:vAlign w:val="bottom"/>
          </w:tcPr>
          <w:p w:rsidR="00E74F01" w:rsidRDefault="00E74F01" w:rsidP="00C62EF4">
            <w:pPr>
              <w:jc w:val="center"/>
              <w:rPr>
                <w:rFonts w:asciiTheme="minorEastAsia" w:hAnsiTheme="minorEastAsia"/>
                <w:szCs w:val="21"/>
              </w:rPr>
            </w:pPr>
            <w:r>
              <w:rPr>
                <w:rFonts w:asciiTheme="minorEastAsia" w:hAnsiTheme="minorEastAsia" w:hint="eastAsia"/>
                <w:szCs w:val="21"/>
              </w:rPr>
              <w:t>40</w:t>
            </w:r>
          </w:p>
        </w:tc>
        <w:tc>
          <w:tcPr>
            <w:tcW w:w="828" w:type="dxa"/>
            <w:tcBorders>
              <w:top w:val="single" w:sz="4" w:space="0" w:color="auto"/>
              <w:left w:val="nil"/>
              <w:bottom w:val="single" w:sz="4" w:space="0" w:color="auto"/>
              <w:right w:val="single" w:sz="4" w:space="0" w:color="auto"/>
            </w:tcBorders>
            <w:vAlign w:val="bottom"/>
          </w:tcPr>
          <w:p w:rsidR="00E74F01" w:rsidRDefault="00E74F01" w:rsidP="00C62EF4">
            <w:pPr>
              <w:jc w:val="center"/>
              <w:rPr>
                <w:rFonts w:asciiTheme="minorEastAsia" w:hAnsiTheme="minorEastAsia"/>
                <w:szCs w:val="21"/>
              </w:rPr>
            </w:pPr>
            <w:r>
              <w:rPr>
                <w:rFonts w:asciiTheme="minorEastAsia" w:hAnsiTheme="minorEastAsia" w:hint="eastAsia"/>
                <w:szCs w:val="21"/>
              </w:rPr>
              <w:t>50</w:t>
            </w:r>
          </w:p>
        </w:tc>
        <w:tc>
          <w:tcPr>
            <w:tcW w:w="828" w:type="dxa"/>
            <w:tcBorders>
              <w:top w:val="single" w:sz="4" w:space="0" w:color="auto"/>
              <w:left w:val="nil"/>
              <w:bottom w:val="single" w:sz="4" w:space="0" w:color="auto"/>
              <w:right w:val="single" w:sz="4" w:space="0" w:color="auto"/>
            </w:tcBorders>
            <w:vAlign w:val="bottom"/>
          </w:tcPr>
          <w:p w:rsidR="00E74F01" w:rsidRDefault="00E74F01" w:rsidP="00C62EF4">
            <w:pPr>
              <w:jc w:val="center"/>
              <w:rPr>
                <w:rFonts w:asciiTheme="minorEastAsia" w:hAnsiTheme="minorEastAsia"/>
                <w:szCs w:val="21"/>
              </w:rPr>
            </w:pPr>
            <w:r>
              <w:rPr>
                <w:rFonts w:asciiTheme="minorEastAsia" w:hAnsiTheme="minorEastAsia" w:hint="eastAsia"/>
                <w:szCs w:val="21"/>
              </w:rPr>
              <w:t>65</w:t>
            </w:r>
          </w:p>
        </w:tc>
        <w:tc>
          <w:tcPr>
            <w:tcW w:w="828" w:type="dxa"/>
            <w:tcBorders>
              <w:top w:val="single" w:sz="4" w:space="0" w:color="auto"/>
              <w:left w:val="nil"/>
              <w:bottom w:val="single" w:sz="4" w:space="0" w:color="auto"/>
              <w:right w:val="single" w:sz="4" w:space="0" w:color="auto"/>
            </w:tcBorders>
            <w:vAlign w:val="bottom"/>
          </w:tcPr>
          <w:p w:rsidR="00E74F01" w:rsidRDefault="00E74F01" w:rsidP="00C62EF4">
            <w:pPr>
              <w:jc w:val="center"/>
              <w:rPr>
                <w:rFonts w:asciiTheme="minorEastAsia" w:hAnsiTheme="minorEastAsia"/>
                <w:szCs w:val="21"/>
              </w:rPr>
            </w:pPr>
            <w:r>
              <w:rPr>
                <w:rFonts w:asciiTheme="minorEastAsia" w:hAnsiTheme="minorEastAsia" w:hint="eastAsia"/>
                <w:szCs w:val="21"/>
              </w:rPr>
              <w:t>80</w:t>
            </w:r>
          </w:p>
        </w:tc>
        <w:tc>
          <w:tcPr>
            <w:tcW w:w="828" w:type="dxa"/>
            <w:tcBorders>
              <w:top w:val="single" w:sz="4" w:space="0" w:color="auto"/>
              <w:left w:val="nil"/>
              <w:bottom w:val="single" w:sz="4" w:space="0" w:color="auto"/>
              <w:right w:val="single" w:sz="4" w:space="0" w:color="auto"/>
            </w:tcBorders>
            <w:vAlign w:val="bottom"/>
          </w:tcPr>
          <w:p w:rsidR="00E74F01" w:rsidRDefault="00E74F01" w:rsidP="00C62EF4">
            <w:pPr>
              <w:jc w:val="center"/>
              <w:rPr>
                <w:rFonts w:asciiTheme="minorEastAsia" w:hAnsiTheme="minorEastAsia"/>
                <w:szCs w:val="21"/>
              </w:rPr>
            </w:pPr>
            <w:r>
              <w:rPr>
                <w:rFonts w:asciiTheme="minorEastAsia" w:hAnsiTheme="minorEastAsia" w:hint="eastAsia"/>
                <w:szCs w:val="21"/>
              </w:rPr>
              <w:t>100</w:t>
            </w:r>
          </w:p>
        </w:tc>
      </w:tr>
      <w:tr w:rsidR="00E74F01" w:rsidTr="00E74F01">
        <w:tc>
          <w:tcPr>
            <w:tcW w:w="1620" w:type="dxa"/>
            <w:tcBorders>
              <w:top w:val="single" w:sz="4" w:space="0" w:color="auto"/>
              <w:left w:val="single" w:sz="4" w:space="0" w:color="auto"/>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插入深度（mm）</w:t>
            </w:r>
          </w:p>
        </w:tc>
        <w:tc>
          <w:tcPr>
            <w:tcW w:w="828" w:type="dxa"/>
            <w:tcBorders>
              <w:top w:val="single" w:sz="4" w:space="0" w:color="auto"/>
              <w:left w:val="nil"/>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21</w:t>
            </w:r>
          </w:p>
        </w:tc>
        <w:tc>
          <w:tcPr>
            <w:tcW w:w="828" w:type="dxa"/>
            <w:tcBorders>
              <w:top w:val="single" w:sz="4" w:space="0" w:color="auto"/>
              <w:left w:val="nil"/>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24</w:t>
            </w:r>
          </w:p>
        </w:tc>
        <w:tc>
          <w:tcPr>
            <w:tcW w:w="828" w:type="dxa"/>
            <w:tcBorders>
              <w:top w:val="single" w:sz="4" w:space="0" w:color="auto"/>
              <w:left w:val="nil"/>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24</w:t>
            </w:r>
          </w:p>
        </w:tc>
        <w:tc>
          <w:tcPr>
            <w:tcW w:w="828" w:type="dxa"/>
            <w:tcBorders>
              <w:top w:val="single" w:sz="4" w:space="0" w:color="auto"/>
              <w:left w:val="nil"/>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39</w:t>
            </w:r>
          </w:p>
        </w:tc>
        <w:tc>
          <w:tcPr>
            <w:tcW w:w="828" w:type="dxa"/>
            <w:tcBorders>
              <w:top w:val="single" w:sz="4" w:space="0" w:color="auto"/>
              <w:left w:val="nil"/>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47</w:t>
            </w:r>
          </w:p>
        </w:tc>
        <w:tc>
          <w:tcPr>
            <w:tcW w:w="828" w:type="dxa"/>
            <w:tcBorders>
              <w:top w:val="single" w:sz="4" w:space="0" w:color="auto"/>
              <w:left w:val="nil"/>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52</w:t>
            </w:r>
          </w:p>
        </w:tc>
        <w:tc>
          <w:tcPr>
            <w:tcW w:w="828" w:type="dxa"/>
            <w:tcBorders>
              <w:top w:val="single" w:sz="4" w:space="0" w:color="auto"/>
              <w:left w:val="nil"/>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53</w:t>
            </w:r>
          </w:p>
        </w:tc>
        <w:tc>
          <w:tcPr>
            <w:tcW w:w="828" w:type="dxa"/>
            <w:tcBorders>
              <w:top w:val="single" w:sz="4" w:space="0" w:color="auto"/>
              <w:left w:val="nil"/>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60</w:t>
            </w:r>
          </w:p>
        </w:tc>
        <w:tc>
          <w:tcPr>
            <w:tcW w:w="828" w:type="dxa"/>
            <w:tcBorders>
              <w:top w:val="single" w:sz="4" w:space="0" w:color="auto"/>
              <w:left w:val="nil"/>
              <w:bottom w:val="single" w:sz="4" w:space="0" w:color="auto"/>
              <w:right w:val="single" w:sz="4" w:space="0" w:color="auto"/>
            </w:tcBorders>
          </w:tcPr>
          <w:p w:rsidR="00E74F01" w:rsidRDefault="00E74F01" w:rsidP="00C62EF4">
            <w:pPr>
              <w:jc w:val="center"/>
              <w:rPr>
                <w:rFonts w:asciiTheme="minorEastAsia" w:hAnsiTheme="minorEastAsia"/>
                <w:szCs w:val="21"/>
              </w:rPr>
            </w:pPr>
            <w:r>
              <w:rPr>
                <w:rFonts w:asciiTheme="minorEastAsia" w:hAnsiTheme="minorEastAsia" w:hint="eastAsia"/>
                <w:szCs w:val="21"/>
              </w:rPr>
              <w:t>75</w:t>
            </w:r>
          </w:p>
        </w:tc>
      </w:tr>
    </w:tbl>
    <w:p w:rsidR="00E74F01" w:rsidRDefault="00E74F01" w:rsidP="007F4585">
      <w:pPr>
        <w:widowControl/>
        <w:ind w:firstLineChars="200" w:firstLine="560"/>
        <w:jc w:val="left"/>
        <w:rPr>
          <w:rFonts w:asciiTheme="minorEastAsia" w:eastAsiaTheme="minorEastAsia" w:hAnsiTheme="minorEastAsia"/>
          <w:sz w:val="28"/>
          <w:szCs w:val="28"/>
        </w:rPr>
      </w:pPr>
      <w:r w:rsidRPr="00E74F01">
        <w:rPr>
          <w:rFonts w:asciiTheme="minorEastAsia" w:eastAsiaTheme="minorEastAsia" w:hAnsiTheme="minorEastAsia" w:hint="eastAsia"/>
          <w:sz w:val="28"/>
          <w:szCs w:val="28"/>
        </w:rPr>
        <w:t>（2）薄壁不锈钢管道切断后使用不锈钢专用锉刀去除内外去毛刺，以避免安装时管材插入管件割伤橡胶O型密封圈，造成环压后渗漏。</w:t>
      </w:r>
    </w:p>
    <w:p w:rsidR="00E74F01" w:rsidRDefault="00E74F01" w:rsidP="007F4585">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E74F01">
        <w:rPr>
          <w:rFonts w:asciiTheme="minorEastAsia" w:eastAsiaTheme="minorEastAsia" w:hAnsiTheme="minorEastAsia" w:hint="eastAsia"/>
          <w:sz w:val="28"/>
          <w:szCs w:val="28"/>
        </w:rPr>
        <w:t>环压作业时将专用环压工具钳口的凹槽与管件环形凸部紧密结合，工具的钳口必须与管材呈垂直状，确认无误后开始作业，直至钳口凹槽部咬紧管件、压至上下钳口贴合，即可完成环压连接。</w:t>
      </w:r>
    </w:p>
    <w:p w:rsidR="00E74F01" w:rsidRDefault="00E74F01" w:rsidP="007F4585">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E74F01">
        <w:rPr>
          <w:rFonts w:asciiTheme="minorEastAsia" w:eastAsiaTheme="minorEastAsia" w:hAnsiTheme="minorEastAsia" w:hint="eastAsia"/>
          <w:sz w:val="28"/>
          <w:szCs w:val="28"/>
        </w:rPr>
        <w:t>环压完成后应使用专用量规进行测量，检查环压后尺寸到位，确保施工质量。</w:t>
      </w:r>
    </w:p>
    <w:p w:rsidR="00E74F01" w:rsidRDefault="00E74F01" w:rsidP="007F4585">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Pr="00E74F01">
        <w:rPr>
          <w:rFonts w:asciiTheme="minorEastAsia" w:eastAsiaTheme="minorEastAsia" w:hAnsiTheme="minorEastAsia" w:hint="eastAsia"/>
          <w:sz w:val="28"/>
          <w:szCs w:val="28"/>
        </w:rPr>
        <w:t>高密度聚乙烯保护层技术参数要求</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sidRPr="00E74F01">
        <w:rPr>
          <w:rFonts w:asciiTheme="minorEastAsia" w:eastAsiaTheme="minorEastAsia" w:hAnsiTheme="minorEastAsia" w:hint="eastAsia"/>
          <w:sz w:val="28"/>
          <w:szCs w:val="28"/>
        </w:rPr>
        <w:t>高密度聚乙烯外护管的制造检验符合GB/T 29046-2012的要求。</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sidRPr="00E74F01">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sidRPr="00E74F01">
        <w:rPr>
          <w:rFonts w:asciiTheme="minorEastAsia" w:eastAsiaTheme="minorEastAsia" w:hAnsiTheme="minorEastAsia" w:hint="eastAsia"/>
          <w:sz w:val="28"/>
          <w:szCs w:val="28"/>
        </w:rPr>
        <w:t>高密度聚乙烯树脂应按照GB/T 18475-2001的规定进行分级，应采用PE100及以上等级原料进行挤塑。聚乙烯树脂密度应大于935Kg/m3。其余添加原料应符合GB/T 29047中第5.3.1.1条规定。原料中不得掺用回用料。</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sidRPr="00E74F01">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Pr="00E74F01">
        <w:rPr>
          <w:rFonts w:asciiTheme="minorEastAsia" w:eastAsiaTheme="minorEastAsia" w:hAnsiTheme="minorEastAsia" w:hint="eastAsia"/>
          <w:sz w:val="28"/>
          <w:szCs w:val="28"/>
        </w:rPr>
        <w:t>外护管密度应大于940 Kg/m3，碳黑含量符合GB/T 29047中第5.3.1.3条规定。</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sidRPr="00E74F01">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r w:rsidRPr="00E74F01">
        <w:rPr>
          <w:rFonts w:asciiTheme="minorEastAsia" w:eastAsiaTheme="minorEastAsia" w:hAnsiTheme="minorEastAsia" w:hint="eastAsia"/>
          <w:sz w:val="28"/>
          <w:szCs w:val="28"/>
        </w:rPr>
        <w:t>两个外护管焊接时熔体流动速率之差≤0.5g/10min。</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sidRPr="00E74F01">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w:t>
      </w:r>
      <w:r w:rsidRPr="00E74F01">
        <w:rPr>
          <w:rFonts w:asciiTheme="minorEastAsia" w:eastAsiaTheme="minorEastAsia" w:hAnsiTheme="minorEastAsia" w:hint="eastAsia"/>
          <w:sz w:val="28"/>
          <w:szCs w:val="28"/>
        </w:rPr>
        <w:t>外护管任意位置的屈服强度及断裂伸长率符合GB/T 29047中第5.3.2.3条规定。</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sidRPr="00E74F01">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w:t>
      </w:r>
      <w:r w:rsidRPr="00E74F01">
        <w:rPr>
          <w:rFonts w:asciiTheme="minorEastAsia" w:eastAsiaTheme="minorEastAsia" w:hAnsiTheme="minorEastAsia" w:hint="eastAsia"/>
          <w:sz w:val="28"/>
          <w:szCs w:val="28"/>
        </w:rPr>
        <w:t>长期机械性能应符合GB/T 29047中第5.3.2.6条规定。</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sidRPr="00E74F01">
        <w:rPr>
          <w:rFonts w:asciiTheme="minorEastAsia" w:eastAsiaTheme="minorEastAsia" w:hAnsiTheme="minorEastAsia" w:hint="eastAsia"/>
          <w:sz w:val="28"/>
          <w:szCs w:val="28"/>
        </w:rPr>
        <w:lastRenderedPageBreak/>
        <w:t>7</w:t>
      </w:r>
      <w:r>
        <w:rPr>
          <w:rFonts w:asciiTheme="minorEastAsia" w:eastAsiaTheme="minorEastAsia" w:hAnsiTheme="minorEastAsia" w:hint="eastAsia"/>
          <w:sz w:val="28"/>
          <w:szCs w:val="28"/>
        </w:rPr>
        <w:t>、</w:t>
      </w:r>
      <w:r w:rsidRPr="00E74F01">
        <w:rPr>
          <w:rFonts w:asciiTheme="minorEastAsia" w:eastAsiaTheme="minorEastAsia" w:hAnsiTheme="minorEastAsia" w:hint="eastAsia"/>
          <w:sz w:val="28"/>
          <w:szCs w:val="28"/>
        </w:rPr>
        <w:t>外护管内表面应电晕处理，表面张力系数大于50dyn/cm。</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sidRPr="00E74F01">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w:t>
      </w:r>
      <w:r w:rsidRPr="00E74F01">
        <w:rPr>
          <w:rFonts w:asciiTheme="minorEastAsia" w:eastAsiaTheme="minorEastAsia" w:hAnsiTheme="minorEastAsia" w:hint="eastAsia"/>
          <w:sz w:val="28"/>
          <w:szCs w:val="28"/>
        </w:rPr>
        <w:t>外护管耐稳定性开裂F50大于300小时。</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sidRPr="00E74F01">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w:t>
      </w:r>
      <w:r w:rsidRPr="00E74F01">
        <w:rPr>
          <w:rFonts w:asciiTheme="minorEastAsia" w:eastAsiaTheme="minorEastAsia" w:hAnsiTheme="minorEastAsia" w:hint="eastAsia"/>
          <w:sz w:val="28"/>
          <w:szCs w:val="28"/>
        </w:rPr>
        <w:t>外护管热稳定性在210℃氧化诱导期大于20分钟。</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10、</w:t>
      </w:r>
      <w:r w:rsidRPr="00E74F01">
        <w:rPr>
          <w:rFonts w:asciiTheme="minorEastAsia" w:eastAsiaTheme="minorEastAsia" w:hAnsiTheme="minorEastAsia" w:hint="eastAsia"/>
          <w:sz w:val="28"/>
          <w:szCs w:val="28"/>
        </w:rPr>
        <w:t>生产厂商应提供以上各项技术指标的检测报告及授权保证书。</w:t>
      </w:r>
    </w:p>
    <w:p w:rsidR="00E74F01" w:rsidRDefault="00E74F01" w:rsidP="00E74F0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11、</w:t>
      </w:r>
      <w:r w:rsidRPr="00E74F01">
        <w:rPr>
          <w:rFonts w:asciiTheme="minorEastAsia" w:eastAsiaTheme="minorEastAsia" w:hAnsiTheme="minorEastAsia" w:hint="eastAsia"/>
          <w:sz w:val="28"/>
          <w:szCs w:val="28"/>
        </w:rPr>
        <w:t>聚乙烯原料采用高密度聚乙烯塑料，其各项性能应符合GB/T29047-2012要求。</w:t>
      </w:r>
    </w:p>
    <w:tbl>
      <w:tblPr>
        <w:tblW w:w="9101" w:type="dxa"/>
        <w:jc w:val="center"/>
        <w:tblLayout w:type="fixed"/>
        <w:tblLook w:val="04A0" w:firstRow="1" w:lastRow="0" w:firstColumn="1" w:lastColumn="0" w:noHBand="0" w:noVBand="1"/>
      </w:tblPr>
      <w:tblGrid>
        <w:gridCol w:w="4552"/>
        <w:gridCol w:w="2268"/>
        <w:gridCol w:w="1560"/>
        <w:gridCol w:w="721"/>
      </w:tblGrid>
      <w:tr w:rsidR="00E74F01" w:rsidTr="00E74F01">
        <w:trPr>
          <w:trHeight w:val="450"/>
          <w:jc w:val="center"/>
        </w:trPr>
        <w:tc>
          <w:tcPr>
            <w:tcW w:w="4552" w:type="dxa"/>
            <w:tcBorders>
              <w:top w:val="single" w:sz="4" w:space="0" w:color="000000"/>
              <w:left w:val="single" w:sz="4" w:space="0" w:color="000000"/>
              <w:bottom w:val="single" w:sz="4" w:space="0" w:color="000000"/>
              <w:right w:val="single" w:sz="4" w:space="0" w:color="000000"/>
            </w:tcBorders>
            <w:vAlign w:val="center"/>
          </w:tcPr>
          <w:p w:rsidR="00E74F01" w:rsidRDefault="00E74F01" w:rsidP="00E74F01">
            <w:pPr>
              <w:ind w:firstLineChars="500" w:firstLine="1050"/>
              <w:rPr>
                <w:rFonts w:asciiTheme="minorEastAsia" w:hAnsiTheme="minorEastAsia"/>
                <w:szCs w:val="21"/>
              </w:rPr>
            </w:pPr>
            <w:r>
              <w:rPr>
                <w:rFonts w:asciiTheme="minorEastAsia" w:hAnsiTheme="minorEastAsia" w:hint="eastAsia"/>
                <w:szCs w:val="21"/>
              </w:rPr>
              <w:t>产品主要性能指标项目</w:t>
            </w:r>
          </w:p>
        </w:tc>
        <w:tc>
          <w:tcPr>
            <w:tcW w:w="2268"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参照标准</w:t>
            </w:r>
          </w:p>
        </w:tc>
        <w:tc>
          <w:tcPr>
            <w:tcW w:w="1560" w:type="dxa"/>
            <w:tcBorders>
              <w:top w:val="single" w:sz="4" w:space="0" w:color="000000"/>
              <w:left w:val="nil"/>
              <w:bottom w:val="single" w:sz="4" w:space="0" w:color="000000"/>
              <w:right w:val="single" w:sz="4" w:space="0" w:color="000000"/>
            </w:tcBorders>
            <w:vAlign w:val="center"/>
          </w:tcPr>
          <w:p w:rsidR="00E74F01" w:rsidRDefault="00E74F01" w:rsidP="00E74F01">
            <w:pPr>
              <w:ind w:firstLineChars="100" w:firstLine="210"/>
              <w:rPr>
                <w:rFonts w:asciiTheme="minorEastAsia" w:hAnsiTheme="minorEastAsia"/>
                <w:szCs w:val="21"/>
              </w:rPr>
            </w:pPr>
            <w:r>
              <w:rPr>
                <w:rFonts w:asciiTheme="minorEastAsia" w:hAnsiTheme="minorEastAsia" w:hint="eastAsia"/>
                <w:szCs w:val="21"/>
              </w:rPr>
              <w:t>标准要求</w:t>
            </w:r>
          </w:p>
        </w:tc>
        <w:tc>
          <w:tcPr>
            <w:tcW w:w="721" w:type="dxa"/>
            <w:tcBorders>
              <w:top w:val="single" w:sz="4" w:space="0" w:color="000000"/>
              <w:left w:val="nil"/>
              <w:bottom w:val="single" w:sz="4" w:space="0" w:color="000000"/>
              <w:right w:val="single" w:sz="4" w:space="0" w:color="000000"/>
            </w:tcBorders>
            <w:vAlign w:val="center"/>
          </w:tcPr>
          <w:p w:rsidR="00E74F01" w:rsidRDefault="00E74F01" w:rsidP="00E74F01">
            <w:pPr>
              <w:rPr>
                <w:rFonts w:asciiTheme="minorEastAsia" w:hAnsiTheme="minorEastAsia"/>
                <w:szCs w:val="21"/>
              </w:rPr>
            </w:pPr>
            <w:r>
              <w:rPr>
                <w:rFonts w:asciiTheme="minorEastAsia" w:hAnsiTheme="minorEastAsia" w:hint="eastAsia"/>
                <w:szCs w:val="21"/>
              </w:rPr>
              <w:t>备注</w:t>
            </w:r>
          </w:p>
        </w:tc>
      </w:tr>
      <w:tr w:rsidR="00E74F01" w:rsidTr="00E74F01">
        <w:trPr>
          <w:trHeight w:val="450"/>
          <w:jc w:val="center"/>
        </w:trPr>
        <w:tc>
          <w:tcPr>
            <w:tcW w:w="4552" w:type="dxa"/>
            <w:tcBorders>
              <w:top w:val="single" w:sz="4" w:space="0" w:color="000000"/>
              <w:left w:val="single" w:sz="4" w:space="0" w:color="000000"/>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密度，</w:t>
            </w:r>
            <w:r>
              <w:rPr>
                <w:rFonts w:asciiTheme="minorEastAsia" w:hAnsiTheme="minorEastAsia"/>
                <w:szCs w:val="21"/>
              </w:rPr>
              <w:t>kg/m3</w:t>
            </w:r>
          </w:p>
        </w:tc>
        <w:tc>
          <w:tcPr>
            <w:tcW w:w="2268"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szCs w:val="21"/>
              </w:rPr>
              <w:t xml:space="preserve">GB/T29047 </w:t>
            </w:r>
          </w:p>
        </w:tc>
        <w:tc>
          <w:tcPr>
            <w:tcW w:w="1560"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940</w:t>
            </w:r>
          </w:p>
        </w:tc>
        <w:tc>
          <w:tcPr>
            <w:tcW w:w="721"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p>
        </w:tc>
      </w:tr>
      <w:tr w:rsidR="00E74F01" w:rsidTr="00E74F01">
        <w:trPr>
          <w:trHeight w:val="450"/>
          <w:jc w:val="center"/>
        </w:trPr>
        <w:tc>
          <w:tcPr>
            <w:tcW w:w="4552" w:type="dxa"/>
            <w:tcBorders>
              <w:top w:val="single" w:sz="4" w:space="0" w:color="000000"/>
              <w:left w:val="single" w:sz="4" w:space="0" w:color="000000"/>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拉伸强度，</w:t>
            </w:r>
            <w:r>
              <w:rPr>
                <w:rFonts w:asciiTheme="minorEastAsia" w:hAnsiTheme="minorEastAsia"/>
                <w:szCs w:val="21"/>
              </w:rPr>
              <w:t>MPa</w:t>
            </w:r>
          </w:p>
        </w:tc>
        <w:tc>
          <w:tcPr>
            <w:tcW w:w="2268"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szCs w:val="21"/>
              </w:rPr>
              <w:t>GB/T29047</w:t>
            </w:r>
          </w:p>
        </w:tc>
        <w:tc>
          <w:tcPr>
            <w:tcW w:w="1560"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19.0</w:t>
            </w:r>
          </w:p>
        </w:tc>
        <w:tc>
          <w:tcPr>
            <w:tcW w:w="721"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p>
        </w:tc>
      </w:tr>
      <w:tr w:rsidR="00E74F01" w:rsidTr="00E74F01">
        <w:trPr>
          <w:trHeight w:val="450"/>
          <w:jc w:val="center"/>
        </w:trPr>
        <w:tc>
          <w:tcPr>
            <w:tcW w:w="4552" w:type="dxa"/>
            <w:tcBorders>
              <w:top w:val="single" w:sz="4" w:space="0" w:color="000000"/>
              <w:left w:val="single" w:sz="4" w:space="0" w:color="000000"/>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断裂伸长率，</w:t>
            </w:r>
            <w:r>
              <w:rPr>
                <w:rFonts w:asciiTheme="minorEastAsia" w:hAnsiTheme="minorEastAsia"/>
                <w:szCs w:val="21"/>
              </w:rPr>
              <w:t>%</w:t>
            </w:r>
          </w:p>
        </w:tc>
        <w:tc>
          <w:tcPr>
            <w:tcW w:w="2268"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szCs w:val="21"/>
              </w:rPr>
              <w:t>GB/T29047</w:t>
            </w:r>
          </w:p>
        </w:tc>
        <w:tc>
          <w:tcPr>
            <w:tcW w:w="1560"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350</w:t>
            </w:r>
          </w:p>
        </w:tc>
        <w:tc>
          <w:tcPr>
            <w:tcW w:w="721"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p>
        </w:tc>
      </w:tr>
      <w:tr w:rsidR="00E74F01" w:rsidTr="00E74F01">
        <w:trPr>
          <w:trHeight w:val="450"/>
          <w:jc w:val="center"/>
        </w:trPr>
        <w:tc>
          <w:tcPr>
            <w:tcW w:w="4552" w:type="dxa"/>
            <w:tcBorders>
              <w:top w:val="single" w:sz="4" w:space="0" w:color="000000"/>
              <w:left w:val="single" w:sz="4" w:space="0" w:color="000000"/>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纵向回缩率，</w:t>
            </w:r>
            <w:r>
              <w:rPr>
                <w:rFonts w:asciiTheme="minorEastAsia" w:hAnsiTheme="minorEastAsia"/>
                <w:szCs w:val="21"/>
              </w:rPr>
              <w:t>%</w:t>
            </w:r>
          </w:p>
        </w:tc>
        <w:tc>
          <w:tcPr>
            <w:tcW w:w="2268"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szCs w:val="21"/>
              </w:rPr>
              <w:t>GB/T29047</w:t>
            </w:r>
          </w:p>
        </w:tc>
        <w:tc>
          <w:tcPr>
            <w:tcW w:w="1560"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p>
        </w:tc>
        <w:tc>
          <w:tcPr>
            <w:tcW w:w="721"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p>
        </w:tc>
      </w:tr>
      <w:tr w:rsidR="00E74F01" w:rsidTr="00E74F01">
        <w:trPr>
          <w:trHeight w:val="450"/>
          <w:jc w:val="center"/>
        </w:trPr>
        <w:tc>
          <w:tcPr>
            <w:tcW w:w="4552" w:type="dxa"/>
            <w:tcBorders>
              <w:top w:val="single" w:sz="4" w:space="0" w:color="000000"/>
              <w:left w:val="single" w:sz="4" w:space="0" w:color="000000"/>
              <w:bottom w:val="single" w:sz="4" w:space="0" w:color="000000"/>
              <w:right w:val="single" w:sz="4" w:space="0" w:color="000000"/>
            </w:tcBorders>
            <w:vAlign w:val="center"/>
          </w:tcPr>
          <w:p w:rsidR="00E74F01" w:rsidRDefault="00E74F01" w:rsidP="00E74F01">
            <w:pPr>
              <w:rPr>
                <w:rFonts w:asciiTheme="minorEastAsia" w:hAnsiTheme="minorEastAsia"/>
                <w:szCs w:val="21"/>
              </w:rPr>
            </w:pPr>
            <w:r>
              <w:rPr>
                <w:rFonts w:asciiTheme="minorEastAsia" w:hAnsiTheme="minorEastAsia" w:hint="eastAsia"/>
                <w:szCs w:val="21"/>
              </w:rPr>
              <w:t>被焊接的外套管熔体流动速率之差，</w:t>
            </w:r>
            <w:r>
              <w:rPr>
                <w:rFonts w:asciiTheme="minorEastAsia" w:hAnsiTheme="minorEastAsia"/>
                <w:szCs w:val="21"/>
              </w:rPr>
              <w:t>g/10min</w:t>
            </w:r>
          </w:p>
        </w:tc>
        <w:tc>
          <w:tcPr>
            <w:tcW w:w="2268"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szCs w:val="21"/>
              </w:rPr>
              <w:t>GB/T3682-1983</w:t>
            </w:r>
          </w:p>
        </w:tc>
        <w:tc>
          <w:tcPr>
            <w:tcW w:w="1560"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0.5</w:t>
            </w:r>
          </w:p>
        </w:tc>
        <w:tc>
          <w:tcPr>
            <w:tcW w:w="721"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p>
        </w:tc>
      </w:tr>
      <w:tr w:rsidR="00E74F01" w:rsidTr="00E74F01">
        <w:trPr>
          <w:trHeight w:val="450"/>
          <w:jc w:val="center"/>
        </w:trPr>
        <w:tc>
          <w:tcPr>
            <w:tcW w:w="4552" w:type="dxa"/>
            <w:tcBorders>
              <w:top w:val="single" w:sz="4" w:space="0" w:color="000000"/>
              <w:left w:val="single" w:sz="4" w:space="0" w:color="000000"/>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壁厚，</w:t>
            </w:r>
            <w:r>
              <w:rPr>
                <w:rFonts w:asciiTheme="minorEastAsia" w:hAnsiTheme="minorEastAsia"/>
                <w:szCs w:val="21"/>
              </w:rPr>
              <w:t>mm</w:t>
            </w:r>
          </w:p>
        </w:tc>
        <w:tc>
          <w:tcPr>
            <w:tcW w:w="2268"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p>
        </w:tc>
        <w:tc>
          <w:tcPr>
            <w:tcW w:w="1560"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r>
              <w:rPr>
                <w:rFonts w:asciiTheme="minorEastAsia" w:hAnsiTheme="minorEastAsia" w:hint="eastAsia"/>
                <w:szCs w:val="21"/>
              </w:rPr>
              <w:t>≥</w:t>
            </w:r>
            <w:r>
              <w:rPr>
                <w:rFonts w:asciiTheme="minorEastAsia" w:hAnsiTheme="minorEastAsia" w:hint="eastAsia"/>
                <w:color w:val="FF0000"/>
                <w:szCs w:val="21"/>
              </w:rPr>
              <w:t>？</w:t>
            </w:r>
          </w:p>
        </w:tc>
        <w:tc>
          <w:tcPr>
            <w:tcW w:w="721" w:type="dxa"/>
            <w:tcBorders>
              <w:top w:val="single" w:sz="4" w:space="0" w:color="000000"/>
              <w:left w:val="nil"/>
              <w:bottom w:val="single" w:sz="4" w:space="0" w:color="000000"/>
              <w:right w:val="single" w:sz="4" w:space="0" w:color="000000"/>
            </w:tcBorders>
            <w:vAlign w:val="center"/>
          </w:tcPr>
          <w:p w:rsidR="00E74F01" w:rsidRDefault="00E74F01" w:rsidP="00C62EF4">
            <w:pPr>
              <w:ind w:firstLine="420"/>
              <w:rPr>
                <w:rFonts w:asciiTheme="minorEastAsia" w:hAnsiTheme="minorEastAsia"/>
                <w:szCs w:val="21"/>
              </w:rPr>
            </w:pPr>
          </w:p>
        </w:tc>
      </w:tr>
    </w:tbl>
    <w:p w:rsidR="00E74F01" w:rsidRDefault="00E74F01" w:rsidP="00E74F0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Pr="00E74F01">
        <w:rPr>
          <w:rFonts w:asciiTheme="minorEastAsia" w:eastAsiaTheme="minorEastAsia" w:hAnsiTheme="minorEastAsia" w:hint="eastAsia"/>
          <w:sz w:val="28"/>
          <w:szCs w:val="28"/>
        </w:rPr>
        <w:t>套管技术要求</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E74F01">
        <w:rPr>
          <w:rFonts w:asciiTheme="minorEastAsia" w:eastAsiaTheme="minorEastAsia" w:hAnsiTheme="minorEastAsia" w:hint="eastAsia"/>
          <w:sz w:val="28"/>
          <w:szCs w:val="28"/>
        </w:rPr>
        <w:t>套管制作：按管道规格及所穿楼板的厚度切割套管，套管比立管大1～2个管号, 套管与管道之间的间隙20～30mm为宜，套管高出无水楼面装饰面层20mm,高出有水楼面装饰面层应为50mm，有水楼面的钢套管应采用防水套管。</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E74F01">
        <w:rPr>
          <w:rFonts w:asciiTheme="minorEastAsia" w:eastAsiaTheme="minorEastAsia" w:hAnsiTheme="minorEastAsia" w:hint="eastAsia"/>
          <w:sz w:val="28"/>
          <w:szCs w:val="28"/>
        </w:rPr>
        <w:t>洞口预留、套管预埋：预留洞口时 ，洞口宜为圆形，洞口直径比套管大50mm～100mm；采用吊通线的方式确定预埋套管位置。</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E74F01">
        <w:rPr>
          <w:rFonts w:asciiTheme="minorEastAsia" w:eastAsiaTheme="minorEastAsia" w:hAnsiTheme="minorEastAsia" w:hint="eastAsia"/>
          <w:sz w:val="28"/>
          <w:szCs w:val="28"/>
        </w:rPr>
        <w:t>管道安装：调整管道与套管的同心度，立管垂直度偏差控制在2mm/m且5米以上垂直度偏差≤8mm。</w:t>
      </w:r>
    </w:p>
    <w:p w:rsidR="00E74F01" w:rsidRPr="00E74F01" w:rsidRDefault="00E74F01" w:rsidP="00E74F0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E74F01">
        <w:rPr>
          <w:rFonts w:asciiTheme="minorEastAsia" w:eastAsiaTheme="minorEastAsia" w:hAnsiTheme="minorEastAsia" w:hint="eastAsia"/>
          <w:sz w:val="28"/>
          <w:szCs w:val="28"/>
        </w:rPr>
        <w:t>套管封堵：套管外封堵采用与楼板同强度等级微膨胀细石混凝土分两次封堵并试水检验；套管与管道之间的缝隙用阻燃密实材料封堵严密，</w:t>
      </w:r>
      <w:r w:rsidRPr="00E74F01">
        <w:rPr>
          <w:rFonts w:asciiTheme="minorEastAsia" w:eastAsiaTheme="minorEastAsia" w:hAnsiTheme="minorEastAsia" w:hint="eastAsia"/>
          <w:sz w:val="28"/>
          <w:szCs w:val="28"/>
        </w:rPr>
        <w:lastRenderedPageBreak/>
        <w:t>并在上下口各留20mm深的凹槽，在上下口凹槽内嵌填密封胶密封，密封胶要求与套管端面平齐，胶缝要求均匀。</w:t>
      </w:r>
    </w:p>
    <w:p w:rsidR="00D8520F" w:rsidRDefault="00D8520F" w:rsidP="007F4585">
      <w:pPr>
        <w:widowControl/>
        <w:ind w:firstLineChars="200" w:firstLine="562"/>
        <w:jc w:val="left"/>
        <w:rPr>
          <w:rFonts w:asciiTheme="minorEastAsia" w:eastAsiaTheme="minorEastAsia" w:hAnsiTheme="minorEastAsia"/>
          <w:b/>
          <w:sz w:val="28"/>
          <w:szCs w:val="28"/>
        </w:rPr>
      </w:pPr>
    </w:p>
    <w:p w:rsidR="00715897" w:rsidRDefault="001C49E4"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3</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AD4C1A"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AD4C1A"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AD4C1A"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D8520F" w:rsidRDefault="00D8520F" w:rsidP="00DE00B8">
      <w:pPr>
        <w:ind w:firstLineChars="200" w:firstLine="562"/>
        <w:rPr>
          <w:b/>
          <w:sz w:val="28"/>
          <w:szCs w:val="28"/>
        </w:rPr>
      </w:pPr>
    </w:p>
    <w:p w:rsidR="008160FF" w:rsidRDefault="00E74F01" w:rsidP="00DE00B8">
      <w:pPr>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项目工期及验收标准</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2"/>
        <w:rPr>
          <w:rFonts w:asciiTheme="minorEastAsia" w:eastAsiaTheme="minorEastAsia" w:hAnsiTheme="minorEastAsia"/>
          <w:b/>
          <w:sz w:val="28"/>
          <w:szCs w:val="28"/>
        </w:rPr>
      </w:pPr>
      <w:r w:rsidRPr="00D8520F">
        <w:rPr>
          <w:rFonts w:asciiTheme="minorEastAsia" w:eastAsiaTheme="minorEastAsia" w:hAnsiTheme="minorEastAsia" w:hint="eastAsia"/>
          <w:b/>
          <w:sz w:val="28"/>
          <w:szCs w:val="28"/>
        </w:rPr>
        <w:t>本项目总工期为</w:t>
      </w:r>
      <w:r w:rsidR="00D8520F" w:rsidRPr="00D8520F">
        <w:rPr>
          <w:rFonts w:asciiTheme="minorEastAsia" w:eastAsiaTheme="minorEastAsia" w:hAnsiTheme="minorEastAsia"/>
          <w:b/>
          <w:sz w:val="28"/>
          <w:szCs w:val="28"/>
        </w:rPr>
        <w:t>15</w:t>
      </w:r>
      <w:r w:rsidR="00C85998" w:rsidRPr="00D8520F">
        <w:rPr>
          <w:rFonts w:asciiTheme="minorEastAsia" w:eastAsiaTheme="minorEastAsia" w:hAnsiTheme="minorEastAsia" w:hint="eastAsia"/>
          <w:b/>
          <w:sz w:val="28"/>
          <w:szCs w:val="28"/>
        </w:rPr>
        <w:t>日历天</w:t>
      </w:r>
      <w:r w:rsidR="008A3D6E" w:rsidRPr="00D8520F">
        <w:rPr>
          <w:rFonts w:asciiTheme="minorEastAsia" w:eastAsiaTheme="minorEastAsia" w:hAnsiTheme="minorEastAsia" w:hint="eastAsia"/>
          <w:b/>
          <w:sz w:val="28"/>
          <w:szCs w:val="28"/>
        </w:rPr>
        <w:t>，</w:t>
      </w:r>
      <w:r w:rsidR="00646FC2" w:rsidRPr="00D8520F">
        <w:rPr>
          <w:rFonts w:asciiTheme="minorEastAsia" w:eastAsiaTheme="minorEastAsia" w:hAnsiTheme="minorEastAsia" w:hint="eastAsia"/>
          <w:b/>
          <w:sz w:val="28"/>
          <w:szCs w:val="28"/>
        </w:rPr>
        <w:t>自</w:t>
      </w:r>
      <w:r w:rsidR="00AD4C1A" w:rsidRPr="00D8520F">
        <w:rPr>
          <w:rFonts w:asciiTheme="minorEastAsia" w:eastAsiaTheme="minorEastAsia" w:hAnsiTheme="minorEastAsia" w:hint="eastAsia"/>
          <w:b/>
          <w:sz w:val="28"/>
          <w:szCs w:val="28"/>
        </w:rPr>
        <w:t>项目进场手续审批通过次日</w:t>
      </w:r>
      <w:r w:rsidR="00646FC2" w:rsidRPr="00D8520F">
        <w:rPr>
          <w:rFonts w:asciiTheme="minorEastAsia" w:eastAsiaTheme="minorEastAsia" w:hAnsiTheme="minorEastAsia" w:hint="eastAsia"/>
          <w:b/>
          <w:sz w:val="28"/>
          <w:szCs w:val="28"/>
        </w:rPr>
        <w:t>起算。</w:t>
      </w:r>
      <w:r w:rsidR="00D8520F" w:rsidRPr="00D8520F">
        <w:rPr>
          <w:rFonts w:asciiTheme="minorEastAsia" w:eastAsiaTheme="minorEastAsia" w:hAnsiTheme="minorEastAsia" w:hint="eastAsia"/>
          <w:b/>
          <w:sz w:val="28"/>
          <w:szCs w:val="28"/>
        </w:rPr>
        <w:t>项目2</w:t>
      </w:r>
      <w:r w:rsidR="00D8520F" w:rsidRPr="00D8520F">
        <w:rPr>
          <w:rFonts w:asciiTheme="minorEastAsia" w:eastAsiaTheme="minorEastAsia" w:hAnsiTheme="minorEastAsia"/>
          <w:b/>
          <w:sz w:val="28"/>
          <w:szCs w:val="28"/>
        </w:rPr>
        <w:t>020年</w:t>
      </w:r>
      <w:r w:rsidR="00D8520F" w:rsidRPr="00D8520F">
        <w:rPr>
          <w:rFonts w:asciiTheme="minorEastAsia" w:eastAsiaTheme="minorEastAsia" w:hAnsiTheme="minorEastAsia" w:hint="eastAsia"/>
          <w:b/>
          <w:sz w:val="28"/>
          <w:szCs w:val="28"/>
        </w:rPr>
        <w:t>9月1日前必须完工。</w:t>
      </w:r>
    </w:p>
    <w:p w:rsidR="00C62EF4" w:rsidRPr="00C62EF4" w:rsidRDefault="00C62EF4" w:rsidP="00497671">
      <w:pPr>
        <w:ind w:firstLineChars="200" w:firstLine="560"/>
        <w:rPr>
          <w:rFonts w:asciiTheme="minorEastAsia" w:eastAsiaTheme="minorEastAsia" w:hAnsiTheme="minorEastAsia"/>
          <w:sz w:val="28"/>
          <w:szCs w:val="28"/>
        </w:rPr>
      </w:pPr>
      <w:r w:rsidRPr="00C62EF4">
        <w:rPr>
          <w:rFonts w:asciiTheme="minorEastAsia" w:eastAsiaTheme="minorEastAsia" w:hAnsiTheme="minorEastAsia" w:hint="eastAsia"/>
          <w:sz w:val="28"/>
          <w:szCs w:val="28"/>
        </w:rPr>
        <w:t>（二）项目要达到的质量要求：项目完成试压之后不漏水；保温完整。</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C62EF4">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694033" w:rsidRPr="00694033">
        <w:rPr>
          <w:rFonts w:asciiTheme="minorEastAsia" w:eastAsiaTheme="minorEastAsia" w:hAnsiTheme="minorEastAsia" w:hint="eastAsia"/>
          <w:bCs/>
          <w:sz w:val="28"/>
          <w:szCs w:val="28"/>
        </w:rPr>
        <w:t>按</w:t>
      </w:r>
      <w:r w:rsidR="0086680E" w:rsidRPr="0086680E">
        <w:rPr>
          <w:rFonts w:asciiTheme="minorEastAsia" w:eastAsiaTheme="minorEastAsia" w:hAnsiTheme="minorEastAsia" w:hint="eastAsia"/>
          <w:bCs/>
          <w:sz w:val="28"/>
          <w:szCs w:val="28"/>
        </w:rPr>
        <w:t>满足</w:t>
      </w:r>
      <w:r w:rsidR="00D8520F" w:rsidRPr="00D8520F">
        <w:rPr>
          <w:rFonts w:asciiTheme="minorEastAsia" w:eastAsiaTheme="minorEastAsia" w:hAnsiTheme="minorEastAsia" w:hint="eastAsia"/>
          <w:bCs/>
          <w:sz w:val="28"/>
          <w:szCs w:val="28"/>
        </w:rPr>
        <w:t>《建筑工程施工质量验收统一标准》（GB50300-2006）、及《建筑给水排水及采暖工程施工质量验收规范》(GB50242-2002)</w:t>
      </w:r>
      <w:r w:rsidR="004B26CB" w:rsidRPr="004B26CB">
        <w:rPr>
          <w:rFonts w:asciiTheme="minorEastAsia" w:eastAsiaTheme="minorEastAsia" w:hAnsiTheme="minorEastAsia" w:hint="eastAsia"/>
          <w:bCs/>
          <w:sz w:val="28"/>
          <w:szCs w:val="28"/>
        </w:rPr>
        <w:t>及国家</w:t>
      </w:r>
      <w:r w:rsidR="004B26CB" w:rsidRPr="004B26CB">
        <w:rPr>
          <w:rFonts w:asciiTheme="minorEastAsia" w:eastAsiaTheme="minorEastAsia" w:hAnsiTheme="minorEastAsia" w:hint="eastAsia"/>
          <w:bCs/>
          <w:sz w:val="28"/>
          <w:szCs w:val="28"/>
        </w:rPr>
        <w:lastRenderedPageBreak/>
        <w:t>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C62EF4">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D8520F">
        <w:rPr>
          <w:rFonts w:asciiTheme="minorEastAsia" w:eastAsiaTheme="minorEastAsia" w:hAnsiTheme="minorEastAsia"/>
          <w:bCs/>
          <w:sz w:val="28"/>
          <w:szCs w:val="28"/>
        </w:rPr>
        <w:t>2</w:t>
      </w:r>
      <w:r w:rsidRPr="00892318">
        <w:rPr>
          <w:rFonts w:asciiTheme="minorEastAsia" w:eastAsiaTheme="minorEastAsia" w:hAnsiTheme="minorEastAsia" w:hint="eastAsia"/>
          <w:bCs/>
          <w:sz w:val="28"/>
          <w:szCs w:val="28"/>
        </w:rPr>
        <w:t>年。</w:t>
      </w:r>
    </w:p>
    <w:p w:rsidR="00D8520F" w:rsidRDefault="00D8520F">
      <w:pPr>
        <w:ind w:firstLineChars="200" w:firstLine="562"/>
        <w:rPr>
          <w:b/>
          <w:sz w:val="28"/>
          <w:szCs w:val="28"/>
        </w:rPr>
      </w:pPr>
    </w:p>
    <w:p w:rsidR="00E47B59" w:rsidRDefault="00D8520F">
      <w:pPr>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167F5B" w:rsidRPr="00167F5B" w:rsidRDefault="00265945" w:rsidP="00167F5B">
      <w:pPr>
        <w:ind w:firstLineChars="200" w:firstLine="560"/>
        <w:rPr>
          <w:rFonts w:ascii="宋体" w:hAnsi="宋体" w:cs="Arial"/>
          <w:color w:val="000000"/>
          <w:sz w:val="28"/>
          <w:szCs w:val="28"/>
        </w:rPr>
      </w:pPr>
      <w:r>
        <w:rPr>
          <w:rFonts w:ascii="宋体" w:hAnsi="宋体" w:cs="Arial" w:hint="eastAsia"/>
          <w:color w:val="000000"/>
          <w:sz w:val="28"/>
          <w:szCs w:val="28"/>
        </w:rPr>
        <w:t>（三）</w:t>
      </w:r>
      <w:r w:rsidR="00167F5B" w:rsidRPr="00167F5B">
        <w:rPr>
          <w:rFonts w:ascii="宋体" w:hAnsi="宋体" w:cs="Arial" w:hint="eastAsia"/>
          <w:color w:val="000000"/>
          <w:sz w:val="28"/>
          <w:szCs w:val="28"/>
        </w:rPr>
        <w:t>合同付款按施工进度支付，具体为：</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1、形象进度完成30%时，甲方收到乙方请款资料后15个工作日内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15%。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2、形象进度完成60%时，甲方收到乙方请款资料后15个工作日内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40%。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3、形象进度完成80%时，甲方收到乙方请款资料后15个工作日内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60%。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4、项目全部完工并竣工验收合格并按甲方要求</w:t>
      </w:r>
      <w:r w:rsidRPr="00167F5B">
        <w:rPr>
          <w:rFonts w:ascii="宋体" w:hAnsi="宋体" w:cs="Arial" w:hint="eastAsia"/>
          <w:color w:val="000000"/>
          <w:sz w:val="28"/>
          <w:szCs w:val="28"/>
        </w:rPr>
        <w:t>完成合同结算手续后，甲方收到乙方请款资料后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个工作日内支付工程款至合同结算总造价的</w:t>
      </w:r>
      <w:r w:rsidRPr="00167F5B">
        <w:rPr>
          <w:rFonts w:ascii="宋体" w:hAnsi="宋体" w:cs="Arial"/>
          <w:color w:val="000000"/>
          <w:sz w:val="28"/>
          <w:szCs w:val="28"/>
        </w:rPr>
        <w:t>95%。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5、</w:t>
      </w:r>
      <w:r w:rsidRPr="00167F5B">
        <w:rPr>
          <w:rFonts w:ascii="宋体" w:hAnsi="宋体" w:cs="Arial" w:hint="eastAsia"/>
          <w:color w:val="000000"/>
          <w:sz w:val="28"/>
          <w:szCs w:val="28"/>
        </w:rPr>
        <w:t>质保期期满且乙方</w:t>
      </w:r>
      <w:r w:rsidRPr="00167F5B">
        <w:rPr>
          <w:rFonts w:ascii="宋体" w:hAnsi="宋体" w:cs="Arial"/>
          <w:color w:val="000000"/>
          <w:sz w:val="28"/>
          <w:szCs w:val="28"/>
        </w:rPr>
        <w:t>质保期义务</w:t>
      </w:r>
      <w:r w:rsidRPr="00167F5B">
        <w:rPr>
          <w:rFonts w:ascii="宋体" w:hAnsi="宋体" w:cs="Arial" w:hint="eastAsia"/>
          <w:color w:val="000000"/>
          <w:sz w:val="28"/>
          <w:szCs w:val="28"/>
        </w:rPr>
        <w:t>按要求</w:t>
      </w:r>
      <w:r w:rsidRPr="00167F5B">
        <w:rPr>
          <w:rFonts w:ascii="宋体" w:hAnsi="宋体" w:cs="Arial"/>
          <w:color w:val="000000"/>
          <w:sz w:val="28"/>
          <w:szCs w:val="28"/>
        </w:rPr>
        <w:t>履行完毕后</w:t>
      </w:r>
      <w:r w:rsidRPr="00167F5B">
        <w:rPr>
          <w:rFonts w:ascii="宋体" w:hAnsi="宋体" w:cs="Arial" w:hint="eastAsia"/>
          <w:color w:val="000000"/>
          <w:sz w:val="28"/>
          <w:szCs w:val="28"/>
        </w:rPr>
        <w:t>，甲方收到乙方请</w:t>
      </w:r>
      <w:r w:rsidRPr="00167F5B">
        <w:rPr>
          <w:rFonts w:ascii="宋体" w:hAnsi="宋体" w:cs="Arial" w:hint="eastAsia"/>
          <w:color w:val="000000"/>
          <w:sz w:val="28"/>
          <w:szCs w:val="28"/>
        </w:rPr>
        <w:lastRenderedPageBreak/>
        <w:t>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w:t>
      </w:r>
      <w:r w:rsidRPr="00167F5B">
        <w:rPr>
          <w:rFonts w:ascii="宋体" w:hAnsi="宋体" w:cs="Arial"/>
          <w:color w:val="000000"/>
          <w:sz w:val="28"/>
          <w:szCs w:val="28"/>
        </w:rPr>
        <w:t>付清余款</w:t>
      </w:r>
      <w:r w:rsidRPr="00167F5B">
        <w:rPr>
          <w:rFonts w:ascii="宋体" w:hAnsi="宋体" w:cs="Arial" w:hint="eastAsia"/>
          <w:color w:val="000000"/>
          <w:sz w:val="28"/>
          <w:szCs w:val="28"/>
        </w:rPr>
        <w:t>（不计利息）</w:t>
      </w:r>
      <w:r w:rsidRPr="00167F5B">
        <w:rPr>
          <w:rFonts w:ascii="宋体" w:hAnsi="宋体" w:cs="Arial"/>
          <w:color w:val="000000"/>
          <w:sz w:val="28"/>
          <w:szCs w:val="28"/>
        </w:rPr>
        <w:t>。</w:t>
      </w:r>
    </w:p>
    <w:p w:rsidR="00E47B59" w:rsidRDefault="00167F5B" w:rsidP="00167F5B">
      <w:pPr>
        <w:ind w:firstLineChars="200" w:firstLine="560"/>
        <w:rPr>
          <w:rFonts w:ascii="宋体" w:hAnsi="宋体" w:cs="Arial"/>
          <w:color w:val="000000"/>
          <w:sz w:val="28"/>
          <w:szCs w:val="28"/>
          <w:highlight w:val="yellow"/>
        </w:rPr>
      </w:pPr>
      <w:r w:rsidRPr="00167F5B">
        <w:rPr>
          <w:rFonts w:ascii="宋体" w:hAnsi="宋体" w:cs="Arial"/>
          <w:color w:val="000000"/>
          <w:sz w:val="28"/>
          <w:szCs w:val="28"/>
        </w:rPr>
        <w:t>6</w:t>
      </w:r>
      <w:r w:rsidRPr="00167F5B">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D8520F" w:rsidRDefault="00D8520F">
      <w:pPr>
        <w:ind w:firstLineChars="200" w:firstLine="562"/>
        <w:rPr>
          <w:b/>
          <w:sz w:val="28"/>
          <w:szCs w:val="28"/>
        </w:rPr>
      </w:pPr>
    </w:p>
    <w:p w:rsidR="00E47B59" w:rsidRDefault="00D8520F">
      <w:pPr>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B25BB6">
      <w:pPr>
        <w:numPr>
          <w:ilvl w:val="0"/>
          <w:numId w:val="1"/>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2017</w:t>
      </w:r>
      <w:r w:rsidRPr="00892318">
        <w:rPr>
          <w:rFonts w:ascii="宋体" w:hAnsi="宋体" w:hint="eastAsia"/>
          <w:sz w:val="28"/>
          <w:szCs w:val="28"/>
        </w:rPr>
        <w:t>年1月1日至今)完成过质量合格的类似工程项目业绩（需提供合同等相关证明材料复印件）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lastRenderedPageBreak/>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D8520F">
        <w:rPr>
          <w:rFonts w:ascii="宋体" w:hAnsi="宋体" w:cs="Arial" w:hint="eastAsia"/>
          <w:color w:val="000000"/>
          <w:sz w:val="28"/>
          <w:szCs w:val="28"/>
        </w:rPr>
        <w:t>：</w:t>
      </w:r>
      <w:r>
        <w:rPr>
          <w:rFonts w:ascii="宋体" w:hAnsi="宋体" w:cs="Arial" w:hint="eastAsia"/>
          <w:color w:val="000000"/>
          <w:sz w:val="28"/>
          <w:szCs w:val="28"/>
        </w:rPr>
        <w:t>（格式见附件1）</w:t>
      </w:r>
      <w:r w:rsidR="00D8520F">
        <w:rPr>
          <w:rFonts w:ascii="宋体" w:hAnsi="宋体" w:cs="Arial" w:hint="eastAsia"/>
          <w:color w:val="000000"/>
          <w:sz w:val="28"/>
          <w:szCs w:val="28"/>
        </w:rPr>
        <w:t>。</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采用工程量清单计价，按本竞选文件所附工程量清单报价，并以此作为结算依据，包括但不限于工程量清单各项目单价及综合总报价，并注明未含税总价、税率和含税总价。</w:t>
      </w:r>
    </w:p>
    <w:p w:rsidR="00D8520F" w:rsidRDefault="00D8520F">
      <w:pPr>
        <w:ind w:firstLineChars="200" w:firstLine="562"/>
        <w:rPr>
          <w:b/>
          <w:sz w:val="28"/>
          <w:szCs w:val="28"/>
        </w:rPr>
      </w:pPr>
    </w:p>
    <w:p w:rsidR="00E47B59" w:rsidRDefault="00D8520F">
      <w:pPr>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D8520F" w:rsidRDefault="00D8520F">
      <w:pPr>
        <w:ind w:firstLineChars="200" w:firstLine="562"/>
        <w:rPr>
          <w:rFonts w:ascii="宋体" w:hAnsi="宋体" w:cs="Arial"/>
          <w:b/>
          <w:color w:val="000000"/>
          <w:sz w:val="28"/>
          <w:szCs w:val="28"/>
        </w:rPr>
      </w:pP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D8520F">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w:t>
      </w:r>
      <w:r>
        <w:rPr>
          <w:rFonts w:hint="eastAsia"/>
          <w:sz w:val="28"/>
          <w:szCs w:val="28"/>
        </w:rPr>
        <w:lastRenderedPageBreak/>
        <w:t>报价的失误，由投标人承担。勘踏现场时间：</w:t>
      </w:r>
      <w:r>
        <w:rPr>
          <w:rFonts w:hint="eastAsia"/>
          <w:sz w:val="28"/>
          <w:szCs w:val="28"/>
        </w:rPr>
        <w:t>20</w:t>
      </w:r>
      <w:r w:rsidR="00202786">
        <w:rPr>
          <w:sz w:val="28"/>
          <w:szCs w:val="28"/>
        </w:rPr>
        <w:t>20</w:t>
      </w:r>
      <w:r>
        <w:rPr>
          <w:rFonts w:hint="eastAsia"/>
          <w:sz w:val="28"/>
          <w:szCs w:val="28"/>
        </w:rPr>
        <w:t>年</w:t>
      </w:r>
      <w:r w:rsidR="00E71338">
        <w:rPr>
          <w:sz w:val="28"/>
          <w:szCs w:val="28"/>
        </w:rPr>
        <w:t>7</w:t>
      </w:r>
      <w:r>
        <w:rPr>
          <w:rFonts w:hint="eastAsia"/>
          <w:sz w:val="28"/>
          <w:szCs w:val="28"/>
        </w:rPr>
        <w:t>月</w:t>
      </w:r>
      <w:r w:rsidR="00E71338">
        <w:rPr>
          <w:sz w:val="28"/>
          <w:szCs w:val="28"/>
        </w:rPr>
        <w:t>30</w:t>
      </w:r>
      <w:r>
        <w:rPr>
          <w:rFonts w:hint="eastAsia"/>
          <w:sz w:val="28"/>
          <w:szCs w:val="28"/>
        </w:rPr>
        <w:t>日</w:t>
      </w:r>
      <w:r w:rsidR="00E71338">
        <w:rPr>
          <w:sz w:val="28"/>
          <w:szCs w:val="28"/>
        </w:rPr>
        <w:t>15</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D8520F">
        <w:rPr>
          <w:rFonts w:hint="eastAsia"/>
          <w:sz w:val="28"/>
          <w:szCs w:val="28"/>
        </w:rPr>
        <w:t>周</w:t>
      </w:r>
      <w:r w:rsidR="00541171">
        <w:rPr>
          <w:rFonts w:hint="eastAsia"/>
          <w:sz w:val="28"/>
          <w:szCs w:val="28"/>
        </w:rPr>
        <w:t>工</w:t>
      </w:r>
      <w:r>
        <w:rPr>
          <w:rFonts w:hint="eastAsia"/>
          <w:sz w:val="28"/>
          <w:szCs w:val="28"/>
        </w:rPr>
        <w:t>，联系电话：</w:t>
      </w:r>
      <w:r w:rsidR="00541171">
        <w:rPr>
          <w:sz w:val="28"/>
          <w:szCs w:val="28"/>
        </w:rPr>
        <w:t>020-393020</w:t>
      </w:r>
      <w:r w:rsidR="00D8520F">
        <w:rPr>
          <w:sz w:val="28"/>
          <w:szCs w:val="28"/>
        </w:rPr>
        <w:t>58</w:t>
      </w:r>
      <w:r>
        <w:rPr>
          <w:rFonts w:hint="eastAsia"/>
          <w:sz w:val="28"/>
          <w:szCs w:val="28"/>
        </w:rPr>
        <w:t>。投标人未在规定时间勘踏现场的，甲方不再另行组织，由投标人自行前往勘踏。</w:t>
      </w:r>
    </w:p>
    <w:p w:rsidR="00D8520F" w:rsidRDefault="00D8520F">
      <w:pPr>
        <w:ind w:firstLineChars="200" w:firstLine="562"/>
        <w:rPr>
          <w:rFonts w:ascii="宋体" w:hAnsi="宋体" w:cs="Arial"/>
          <w:b/>
          <w:color w:val="000000"/>
          <w:sz w:val="28"/>
          <w:szCs w:val="28"/>
        </w:rPr>
      </w:pP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D8520F">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（一）投标单位以密封的形式</w:t>
      </w:r>
      <w:r w:rsidR="00C219B3">
        <w:rPr>
          <w:rFonts w:ascii="宋体" w:hAnsi="宋体" w:cs="Arial" w:hint="eastAsia"/>
          <w:color w:val="000000"/>
          <w:sz w:val="28"/>
          <w:szCs w:val="28"/>
        </w:rPr>
        <w:t>（一式一份，无需装订）</w:t>
      </w:r>
      <w:r>
        <w:rPr>
          <w:rFonts w:ascii="宋体" w:hAnsi="宋体" w:cs="Arial" w:hint="eastAsia"/>
          <w:color w:val="000000"/>
          <w:sz w:val="28"/>
          <w:szCs w:val="28"/>
        </w:rPr>
        <w:t>提供投标文件到：广州市番禺区大学城明志街1号信息枢纽楼9楼采购合同部，甲方接受现场递交或邮寄两种方式。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20</w:t>
      </w:r>
      <w:r>
        <w:rPr>
          <w:rFonts w:ascii="宋体" w:hAnsi="宋体" w:cs="Arial" w:hint="eastAsia"/>
          <w:color w:val="000000"/>
          <w:sz w:val="28"/>
          <w:szCs w:val="28"/>
        </w:rPr>
        <w:t>年</w:t>
      </w:r>
      <w:r w:rsidR="00E71338">
        <w:rPr>
          <w:rFonts w:ascii="宋体" w:hAnsi="宋体" w:cs="Arial"/>
          <w:color w:val="000000"/>
          <w:sz w:val="28"/>
          <w:szCs w:val="28"/>
        </w:rPr>
        <w:t>8</w:t>
      </w:r>
      <w:r>
        <w:rPr>
          <w:rFonts w:ascii="宋体" w:hAnsi="宋体" w:cs="Arial" w:hint="eastAsia"/>
          <w:color w:val="000000"/>
          <w:sz w:val="28"/>
          <w:szCs w:val="28"/>
        </w:rPr>
        <w:t>月</w:t>
      </w:r>
      <w:r w:rsidR="00E71338">
        <w:rPr>
          <w:rFonts w:ascii="宋体" w:hAnsi="宋体" w:cs="Arial"/>
          <w:color w:val="000000"/>
          <w:sz w:val="28"/>
          <w:szCs w:val="28"/>
        </w:rPr>
        <w:t>5</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D8520F" w:rsidRDefault="00D8520F">
      <w:pPr>
        <w:ind w:firstLineChars="200" w:firstLine="562"/>
        <w:rPr>
          <w:rFonts w:ascii="宋体" w:hAnsi="宋体" w:cs="Arial"/>
          <w:b/>
          <w:color w:val="000000"/>
          <w:sz w:val="28"/>
          <w:szCs w:val="28"/>
        </w:rPr>
      </w:pP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D8520F">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8149D7">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8149D7">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网站发布的文本为准。</w:t>
      </w:r>
    </w:p>
    <w:p w:rsidR="00D8520F" w:rsidRDefault="00D8520F">
      <w:pPr>
        <w:ind w:firstLineChars="200" w:firstLine="562"/>
        <w:rPr>
          <w:rFonts w:ascii="宋体" w:hAnsi="宋体" w:cs="Arial"/>
          <w:b/>
          <w:color w:val="000000"/>
          <w:sz w:val="28"/>
          <w:szCs w:val="28"/>
        </w:rPr>
      </w:pP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8149D7">
        <w:rPr>
          <w:rFonts w:ascii="宋体" w:hAnsi="宋体" w:cs="Arial" w:hint="eastAsia"/>
          <w:color w:val="000000"/>
          <w:sz w:val="28"/>
          <w:szCs w:val="28"/>
        </w:rPr>
        <w:t>广州大学城能源发展有限公司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02786" w:rsidRDefault="006B2E51" w:rsidP="00C219B3">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D8520F" w:rsidRDefault="00D8520F" w:rsidP="00392549">
      <w:pPr>
        <w:rPr>
          <w:rFonts w:asciiTheme="minorEastAsia" w:eastAsiaTheme="minorEastAsia" w:hAnsiTheme="minorEastAsia" w:cs="Arial"/>
          <w:color w:val="000000"/>
          <w:sz w:val="28"/>
          <w:szCs w:val="28"/>
        </w:rPr>
      </w:pPr>
    </w:p>
    <w:p w:rsidR="00D8520F" w:rsidRDefault="00D8520F">
      <w:pPr>
        <w:widowControl/>
        <w:jc w:val="left"/>
        <w:rPr>
          <w:rFonts w:asciiTheme="minorEastAsia" w:eastAsiaTheme="minorEastAsia" w:hAnsiTheme="minorEastAsia" w:cs="Arial"/>
          <w:color w:val="000000"/>
          <w:sz w:val="28"/>
          <w:szCs w:val="28"/>
        </w:rPr>
      </w:pPr>
    </w:p>
    <w:p w:rsidR="00C219B3" w:rsidRPr="001C49E4" w:rsidRDefault="001C49E4" w:rsidP="00392549">
      <w:pPr>
        <w:rPr>
          <w:rFonts w:asciiTheme="minorEastAsia" w:eastAsiaTheme="minorEastAsia" w:hAnsiTheme="minorEastAsia" w:cs="Arial"/>
          <w:color w:val="000000"/>
          <w:sz w:val="28"/>
          <w:szCs w:val="28"/>
        </w:rPr>
      </w:pPr>
      <w:r w:rsidRPr="001C49E4">
        <w:rPr>
          <w:rFonts w:asciiTheme="minorEastAsia" w:eastAsiaTheme="minorEastAsia" w:hAnsiTheme="minorEastAsia" w:cs="Arial"/>
          <w:color w:val="000000"/>
          <w:sz w:val="28"/>
          <w:szCs w:val="28"/>
        </w:rPr>
        <w:t>附图</w:t>
      </w:r>
      <w:r w:rsidRPr="001C49E4">
        <w:rPr>
          <w:rFonts w:asciiTheme="minorEastAsia" w:eastAsiaTheme="minorEastAsia" w:hAnsiTheme="minorEastAsia" w:cs="Arial" w:hint="eastAsia"/>
          <w:color w:val="000000"/>
          <w:sz w:val="28"/>
          <w:szCs w:val="28"/>
        </w:rPr>
        <w:t>：</w:t>
      </w:r>
      <w:r w:rsidR="00144945" w:rsidRPr="00144945">
        <w:rPr>
          <w:rFonts w:asciiTheme="minorEastAsia" w:eastAsiaTheme="minorEastAsia" w:hAnsiTheme="minorEastAsia" w:cs="Arial" w:hint="eastAsia"/>
          <w:color w:val="000000"/>
          <w:sz w:val="28"/>
          <w:szCs w:val="28"/>
        </w:rPr>
        <w:t>广工生活区东一至东五栋内新增53间宿舍接入生活热水系统工程图纸</w:t>
      </w:r>
      <w:r w:rsidR="00144945">
        <w:rPr>
          <w:rFonts w:asciiTheme="minorEastAsia" w:eastAsiaTheme="minorEastAsia" w:hAnsiTheme="minorEastAsia" w:cs="Arial" w:hint="eastAsia"/>
          <w:color w:val="000000"/>
          <w:sz w:val="28"/>
          <w:szCs w:val="28"/>
        </w:rPr>
        <w:t>（另册）</w:t>
      </w:r>
    </w:p>
    <w:p w:rsidR="001C49E4" w:rsidRDefault="001C49E4" w:rsidP="00392549">
      <w:pPr>
        <w:rPr>
          <w:rFonts w:ascii="宋体" w:hAnsi="宋体"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205D19" w:rsidRDefault="00205D19" w:rsidP="00541171">
      <w:pPr>
        <w:pStyle w:val="a5"/>
        <w:spacing w:line="360" w:lineRule="auto"/>
        <w:ind w:leftChars="0" w:left="0" w:right="1120"/>
        <w:rPr>
          <w:sz w:val="28"/>
          <w:szCs w:val="28"/>
        </w:rPr>
      </w:pPr>
    </w:p>
    <w:p w:rsidR="00E47B59" w:rsidRDefault="0025569B" w:rsidP="00E71338">
      <w:pPr>
        <w:pStyle w:val="a5"/>
        <w:spacing w:line="360" w:lineRule="auto"/>
        <w:ind w:leftChars="0" w:left="0" w:right="1120" w:firstLineChars="1100" w:firstLine="3080"/>
        <w:rPr>
          <w:sz w:val="28"/>
          <w:szCs w:val="28"/>
        </w:rPr>
      </w:pPr>
      <w:r>
        <w:rPr>
          <w:rFonts w:hint="eastAsia"/>
          <w:sz w:val="28"/>
          <w:szCs w:val="28"/>
        </w:rPr>
        <w:t>采购人</w:t>
      </w:r>
      <w:r w:rsidR="006B2E51">
        <w:rPr>
          <w:rFonts w:hint="eastAsia"/>
          <w:sz w:val="28"/>
          <w:szCs w:val="28"/>
        </w:rPr>
        <w:t>：</w:t>
      </w:r>
      <w:r w:rsidR="008149D7">
        <w:rPr>
          <w:rFonts w:hint="eastAsia"/>
          <w:sz w:val="28"/>
          <w:szCs w:val="28"/>
        </w:rPr>
        <w:t>广州大学城能源发展有限公司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20</w:t>
      </w:r>
      <w:r>
        <w:rPr>
          <w:rFonts w:hint="eastAsia"/>
          <w:sz w:val="28"/>
          <w:szCs w:val="28"/>
        </w:rPr>
        <w:t>年</w:t>
      </w:r>
      <w:r w:rsidR="00E71338">
        <w:rPr>
          <w:sz w:val="28"/>
          <w:szCs w:val="28"/>
        </w:rPr>
        <w:t>7</w:t>
      </w:r>
      <w:r>
        <w:rPr>
          <w:rFonts w:hint="eastAsia"/>
          <w:sz w:val="28"/>
          <w:szCs w:val="28"/>
        </w:rPr>
        <w:t>月</w:t>
      </w:r>
      <w:r w:rsidR="00E71338">
        <w:rPr>
          <w:sz w:val="28"/>
          <w:szCs w:val="28"/>
        </w:rPr>
        <w:t>29</w:t>
      </w:r>
      <w:r>
        <w:rPr>
          <w:rFonts w:hint="eastAsia"/>
          <w:sz w:val="28"/>
          <w:szCs w:val="28"/>
        </w:rPr>
        <w:t>日</w:t>
      </w:r>
      <w:bookmarkStart w:id="0" w:name="_GoBack"/>
      <w:bookmarkEnd w:id="0"/>
    </w:p>
    <w:p w:rsidR="00C219B3" w:rsidRDefault="00C219B3">
      <w:pPr>
        <w:spacing w:line="400" w:lineRule="exact"/>
        <w:rPr>
          <w:rFonts w:ascii="宋体" w:hAnsi="宋体" w:cs="Arial"/>
          <w:color w:val="000000"/>
          <w:sz w:val="30"/>
          <w:szCs w:val="30"/>
        </w:rPr>
      </w:pPr>
    </w:p>
    <w:p w:rsidR="00C219B3" w:rsidRDefault="00C219B3">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3025E4"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hint="eastAsia"/>
          <w:b/>
          <w:sz w:val="28"/>
          <w:szCs w:val="28"/>
        </w:rPr>
        <w:t>（1）</w:t>
      </w:r>
      <w:r w:rsidR="006B2E51"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8149D7">
        <w:rPr>
          <w:rFonts w:hAnsi="宋体" w:hint="eastAsia"/>
          <w:szCs w:val="21"/>
        </w:rPr>
        <w:t>广工生活区东一至东五栋内新增</w:t>
      </w:r>
      <w:r w:rsidR="008149D7">
        <w:rPr>
          <w:rFonts w:hAnsi="宋体" w:hint="eastAsia"/>
          <w:szCs w:val="21"/>
        </w:rPr>
        <w:t>53</w:t>
      </w:r>
      <w:r w:rsidR="008149D7">
        <w:rPr>
          <w:rFonts w:hAnsi="宋体" w:hint="eastAsia"/>
          <w:szCs w:val="21"/>
        </w:rPr>
        <w:t>间宿舍接入生活热水系统工程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2020</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8149D7">
              <w:rPr>
                <w:rFonts w:ascii="宋体" w:hAnsi="宋体" w:cs="宋体" w:hint="eastAsia"/>
                <w:kern w:val="0"/>
                <w:szCs w:val="21"/>
              </w:rPr>
              <w:t>广工生活区东一至东五栋内新增53间宿舍接入生活热水系统工程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2020</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2020</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8149D7">
        <w:rPr>
          <w:rFonts w:hAnsi="宋体" w:hint="eastAsia"/>
          <w:sz w:val="24"/>
          <w:szCs w:val="24"/>
          <w:u w:val="single"/>
        </w:rPr>
        <w:t>广州大学城能源发展有限公司</w:t>
      </w:r>
      <w:r>
        <w:rPr>
          <w:rFonts w:hAnsi="宋体" w:hint="eastAsia"/>
          <w:sz w:val="24"/>
          <w:szCs w:val="24"/>
        </w:rPr>
        <w:t>组织的“</w:t>
      </w:r>
      <w:r w:rsidR="008149D7">
        <w:rPr>
          <w:rFonts w:hAnsi="宋体" w:hint="eastAsia"/>
          <w:sz w:val="24"/>
          <w:szCs w:val="24"/>
          <w:u w:val="single"/>
        </w:rPr>
        <w:t>广工生活区东一至东五栋内新增53间宿舍接入生活热水系统工程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2020</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8149D7">
        <w:rPr>
          <w:rFonts w:ascii="宋体" w:hAnsi="宋体" w:cs="宋体" w:hint="eastAsia"/>
          <w:kern w:val="0"/>
          <w:szCs w:val="21"/>
        </w:rPr>
        <w:t>广工生活区东一至东五栋内新增53间宿舍接入生活热水系统工程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8149D7">
              <w:rPr>
                <w:rFonts w:ascii="宋体" w:hAnsi="宋体" w:cs="宋体" w:hint="eastAsia"/>
                <w:szCs w:val="21"/>
              </w:rPr>
              <w:t>建筑工程施工总承包</w:t>
            </w:r>
            <w:r w:rsidR="00086E31">
              <w:rPr>
                <w:rFonts w:ascii="宋体" w:hAnsi="宋体" w:cs="宋体" w:hint="eastAsia"/>
                <w:szCs w:val="21"/>
              </w:rPr>
              <w:t>叁级</w:t>
            </w:r>
            <w:r w:rsidR="00BC4ED0">
              <w:rPr>
                <w:rFonts w:ascii="宋体" w:hAnsi="宋体" w:cs="宋体" w:hint="eastAsia"/>
                <w:szCs w:val="21"/>
              </w:rPr>
              <w:t>或以上资质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C219B3">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BB1E59">
              <w:rPr>
                <w:rFonts w:ascii="宋体" w:hAnsi="宋体" w:cs="宋体"/>
                <w:szCs w:val="21"/>
              </w:rPr>
              <w:t>7</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8149D7">
        <w:rPr>
          <w:rFonts w:ascii="宋体" w:hAnsi="宋体" w:hint="eastAsia"/>
          <w:bCs/>
          <w:szCs w:val="21"/>
        </w:rPr>
        <w:t>广工生活区东一至东五栋内新增53间宿舍接入生活热水系统工程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rsidP="00B25BB6">
      <w:pPr>
        <w:numPr>
          <w:ilvl w:val="0"/>
          <w:numId w:val="5"/>
        </w:numPr>
        <w:spacing w:line="360" w:lineRule="auto"/>
        <w:rPr>
          <w:rFonts w:ascii="宋体" w:hAnsi="宋体" w:cs="宋体"/>
        </w:rPr>
      </w:pPr>
      <w:r>
        <w:rPr>
          <w:rFonts w:ascii="宋体" w:hAnsi="宋体" w:cs="宋体"/>
        </w:rPr>
        <w:t>供应商信用系数每个评价年度周期的初评按0计算。</w:t>
      </w:r>
    </w:p>
    <w:p w:rsidR="00E47B59" w:rsidRDefault="006B2E51" w:rsidP="00B25BB6">
      <w:pPr>
        <w:numPr>
          <w:ilvl w:val="0"/>
          <w:numId w:val="5"/>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A2" w:rsidRDefault="002E51A2">
      <w:r>
        <w:separator/>
      </w:r>
    </w:p>
  </w:endnote>
  <w:endnote w:type="continuationSeparator" w:id="0">
    <w:p w:rsidR="002E51A2" w:rsidRDefault="002E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F4" w:rsidRDefault="00C62EF4">
    <w:pPr>
      <w:pStyle w:val="a8"/>
      <w:jc w:val="right"/>
    </w:pPr>
    <w:r>
      <w:fldChar w:fldCharType="begin"/>
    </w:r>
    <w:r>
      <w:instrText xml:space="preserve"> PAGE   \* MERGEFORMAT </w:instrText>
    </w:r>
    <w:r>
      <w:fldChar w:fldCharType="separate"/>
    </w:r>
    <w:r w:rsidR="00E71338" w:rsidRPr="00E71338">
      <w:rPr>
        <w:noProof/>
        <w:lang w:val="zh-CN"/>
      </w:rPr>
      <w:t>13</w:t>
    </w:r>
    <w:r>
      <w:fldChar w:fldCharType="end"/>
    </w:r>
  </w:p>
  <w:p w:rsidR="00C62EF4" w:rsidRDefault="00C62E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A2" w:rsidRDefault="002E51A2">
      <w:r>
        <w:separator/>
      </w:r>
    </w:p>
  </w:footnote>
  <w:footnote w:type="continuationSeparator" w:id="0">
    <w:p w:rsidR="002E51A2" w:rsidRDefault="002E5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9"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0"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2" w15:restartNumberingAfterBreak="0">
    <w:nsid w:val="2F92352D"/>
    <w:multiLevelType w:val="singleLevel"/>
    <w:tmpl w:val="572DE5B4"/>
    <w:lvl w:ilvl="0">
      <w:start w:val="1"/>
      <w:numFmt w:val="decimal"/>
      <w:suff w:val="nothing"/>
      <w:lvlText w:val="%1."/>
      <w:lvlJc w:val="left"/>
    </w:lvl>
  </w:abstractNum>
  <w:abstractNum w:abstractNumId="13" w15:restartNumberingAfterBreak="0">
    <w:nsid w:val="3613239C"/>
    <w:multiLevelType w:val="singleLevel"/>
    <w:tmpl w:val="3613239C"/>
    <w:lvl w:ilvl="0">
      <w:start w:val="1"/>
      <w:numFmt w:val="decimal"/>
      <w:suff w:val="nothing"/>
      <w:lvlText w:val="%1、"/>
      <w:lvlJc w:val="left"/>
    </w:lvl>
  </w:abstractNum>
  <w:abstractNum w:abstractNumId="14" w15:restartNumberingAfterBreak="0">
    <w:nsid w:val="3E3B28DA"/>
    <w:multiLevelType w:val="singleLevel"/>
    <w:tmpl w:val="3E3B28DA"/>
    <w:lvl w:ilvl="0">
      <w:start w:val="2"/>
      <w:numFmt w:val="decimal"/>
      <w:suff w:val="nothing"/>
      <w:lvlText w:val="%1、"/>
      <w:lvlJc w:val="left"/>
    </w:lvl>
  </w:abstractNum>
  <w:abstractNum w:abstractNumId="15" w15:restartNumberingAfterBreak="0">
    <w:nsid w:val="572DE5B4"/>
    <w:multiLevelType w:val="singleLevel"/>
    <w:tmpl w:val="572DE5B4"/>
    <w:lvl w:ilvl="0">
      <w:start w:val="1"/>
      <w:numFmt w:val="decimal"/>
      <w:suff w:val="nothing"/>
      <w:lvlText w:val="%1."/>
      <w:lvlJc w:val="left"/>
    </w:lvl>
  </w:abstractNum>
  <w:abstractNum w:abstractNumId="16" w15:restartNumberingAfterBreak="0">
    <w:nsid w:val="5F080A44"/>
    <w:multiLevelType w:val="singleLevel"/>
    <w:tmpl w:val="5F080A44"/>
    <w:lvl w:ilvl="0">
      <w:start w:val="1"/>
      <w:numFmt w:val="decimal"/>
      <w:suff w:val="nothing"/>
      <w:lvlText w:val="%1、"/>
      <w:lvlJc w:val="left"/>
    </w:lvl>
  </w:abstractNum>
  <w:abstractNum w:abstractNumId="17"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80DB77"/>
    <w:multiLevelType w:val="singleLevel"/>
    <w:tmpl w:val="7480DB77"/>
    <w:lvl w:ilvl="0">
      <w:start w:val="1"/>
      <w:numFmt w:val="decimal"/>
      <w:lvlText w:val="%1."/>
      <w:lvlJc w:val="left"/>
      <w:pPr>
        <w:tabs>
          <w:tab w:val="num" w:pos="312"/>
        </w:tabs>
      </w:pPr>
    </w:lvl>
  </w:abstractNum>
  <w:num w:numId="1">
    <w:abstractNumId w:val="11"/>
  </w:num>
  <w:num w:numId="2">
    <w:abstractNumId w:val="8"/>
  </w:num>
  <w:num w:numId="3">
    <w:abstractNumId w:val="9"/>
  </w:num>
  <w:num w:numId="4">
    <w:abstractNumId w:val="15"/>
  </w:num>
  <w:num w:numId="5">
    <w:abstractNumId w:val="10"/>
  </w:num>
  <w:num w:numId="6">
    <w:abstractNumId w:val="12"/>
  </w:num>
  <w:num w:numId="7">
    <w:abstractNumId w:val="7"/>
  </w:num>
  <w:num w:numId="8">
    <w:abstractNumId w:val="17"/>
  </w:num>
  <w:num w:numId="9">
    <w:abstractNumId w:val="14"/>
  </w:num>
  <w:num w:numId="10">
    <w:abstractNumId w:val="3"/>
  </w:num>
  <w:num w:numId="11">
    <w:abstractNumId w:val="13"/>
  </w:num>
  <w:num w:numId="12">
    <w:abstractNumId w:val="18"/>
  </w:num>
  <w:num w:numId="13">
    <w:abstractNumId w:val="4"/>
  </w:num>
  <w:num w:numId="14">
    <w:abstractNumId w:val="1"/>
  </w:num>
  <w:num w:numId="15">
    <w:abstractNumId w:val="0"/>
  </w:num>
  <w:num w:numId="16">
    <w:abstractNumId w:val="16"/>
  </w:num>
  <w:num w:numId="17">
    <w:abstractNumId w:val="2"/>
  </w:num>
  <w:num w:numId="18">
    <w:abstractNumId w:val="6"/>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1269A"/>
    <w:rsid w:val="000248F2"/>
    <w:rsid w:val="00024DB1"/>
    <w:rsid w:val="000261AC"/>
    <w:rsid w:val="000511EF"/>
    <w:rsid w:val="00051834"/>
    <w:rsid w:val="000542BB"/>
    <w:rsid w:val="00054374"/>
    <w:rsid w:val="00066150"/>
    <w:rsid w:val="00066222"/>
    <w:rsid w:val="00086E31"/>
    <w:rsid w:val="00097540"/>
    <w:rsid w:val="000A00B3"/>
    <w:rsid w:val="000A2487"/>
    <w:rsid w:val="000A32B4"/>
    <w:rsid w:val="000A4DE7"/>
    <w:rsid w:val="000A75A0"/>
    <w:rsid w:val="000B75B2"/>
    <w:rsid w:val="000D372E"/>
    <w:rsid w:val="000D4516"/>
    <w:rsid w:val="000E277D"/>
    <w:rsid w:val="001013A8"/>
    <w:rsid w:val="00105509"/>
    <w:rsid w:val="001300D3"/>
    <w:rsid w:val="00144945"/>
    <w:rsid w:val="00146B63"/>
    <w:rsid w:val="00155983"/>
    <w:rsid w:val="00161C4F"/>
    <w:rsid w:val="00167F5B"/>
    <w:rsid w:val="00171297"/>
    <w:rsid w:val="00172A27"/>
    <w:rsid w:val="00175957"/>
    <w:rsid w:val="00186019"/>
    <w:rsid w:val="00191017"/>
    <w:rsid w:val="00194365"/>
    <w:rsid w:val="001944F5"/>
    <w:rsid w:val="00195617"/>
    <w:rsid w:val="001B2E16"/>
    <w:rsid w:val="001C49E4"/>
    <w:rsid w:val="001C510A"/>
    <w:rsid w:val="001D1FFB"/>
    <w:rsid w:val="001D769B"/>
    <w:rsid w:val="001E5338"/>
    <w:rsid w:val="001F6D6F"/>
    <w:rsid w:val="00202786"/>
    <w:rsid w:val="00205D19"/>
    <w:rsid w:val="002117D0"/>
    <w:rsid w:val="00211BF3"/>
    <w:rsid w:val="00214EFD"/>
    <w:rsid w:val="0021591C"/>
    <w:rsid w:val="00220F76"/>
    <w:rsid w:val="00221D47"/>
    <w:rsid w:val="00222A7E"/>
    <w:rsid w:val="0022476E"/>
    <w:rsid w:val="0023650D"/>
    <w:rsid w:val="0025569B"/>
    <w:rsid w:val="0026536E"/>
    <w:rsid w:val="00265945"/>
    <w:rsid w:val="00275CA3"/>
    <w:rsid w:val="00294486"/>
    <w:rsid w:val="002A558D"/>
    <w:rsid w:val="002D14AE"/>
    <w:rsid w:val="002D4296"/>
    <w:rsid w:val="002D7DD0"/>
    <w:rsid w:val="002E0B01"/>
    <w:rsid w:val="002E51A2"/>
    <w:rsid w:val="002F6943"/>
    <w:rsid w:val="003025E4"/>
    <w:rsid w:val="003202A4"/>
    <w:rsid w:val="00321DB1"/>
    <w:rsid w:val="00327AA1"/>
    <w:rsid w:val="0033236B"/>
    <w:rsid w:val="00343111"/>
    <w:rsid w:val="00353699"/>
    <w:rsid w:val="0036491C"/>
    <w:rsid w:val="00392549"/>
    <w:rsid w:val="003932F2"/>
    <w:rsid w:val="00394717"/>
    <w:rsid w:val="003954FA"/>
    <w:rsid w:val="003975C1"/>
    <w:rsid w:val="003A61B7"/>
    <w:rsid w:val="003A63C6"/>
    <w:rsid w:val="003D0FFC"/>
    <w:rsid w:val="003D6DDA"/>
    <w:rsid w:val="003F2B4E"/>
    <w:rsid w:val="00426155"/>
    <w:rsid w:val="004469BA"/>
    <w:rsid w:val="00456BC1"/>
    <w:rsid w:val="00467CAD"/>
    <w:rsid w:val="00476BF0"/>
    <w:rsid w:val="00480966"/>
    <w:rsid w:val="00497671"/>
    <w:rsid w:val="004A0372"/>
    <w:rsid w:val="004A1A1D"/>
    <w:rsid w:val="004A23D1"/>
    <w:rsid w:val="004A4F9A"/>
    <w:rsid w:val="004B26CB"/>
    <w:rsid w:val="004B4D32"/>
    <w:rsid w:val="004B5C58"/>
    <w:rsid w:val="004C4EDB"/>
    <w:rsid w:val="004D5436"/>
    <w:rsid w:val="004E3B04"/>
    <w:rsid w:val="004E5C78"/>
    <w:rsid w:val="004E7A16"/>
    <w:rsid w:val="00513077"/>
    <w:rsid w:val="0052246D"/>
    <w:rsid w:val="00541171"/>
    <w:rsid w:val="00541BB1"/>
    <w:rsid w:val="00545D4B"/>
    <w:rsid w:val="00550B1F"/>
    <w:rsid w:val="005566FF"/>
    <w:rsid w:val="00557322"/>
    <w:rsid w:val="00561290"/>
    <w:rsid w:val="005613DF"/>
    <w:rsid w:val="00567151"/>
    <w:rsid w:val="0056721A"/>
    <w:rsid w:val="00567DB5"/>
    <w:rsid w:val="00576B93"/>
    <w:rsid w:val="005772A9"/>
    <w:rsid w:val="00585285"/>
    <w:rsid w:val="00592951"/>
    <w:rsid w:val="005969FB"/>
    <w:rsid w:val="005B2C4E"/>
    <w:rsid w:val="005B4909"/>
    <w:rsid w:val="005B6CEE"/>
    <w:rsid w:val="005D2CC7"/>
    <w:rsid w:val="005E06B4"/>
    <w:rsid w:val="005E4E7C"/>
    <w:rsid w:val="00607731"/>
    <w:rsid w:val="006106FB"/>
    <w:rsid w:val="00611B4E"/>
    <w:rsid w:val="00617D0B"/>
    <w:rsid w:val="00621A9E"/>
    <w:rsid w:val="0062246F"/>
    <w:rsid w:val="006244A0"/>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86B2B"/>
    <w:rsid w:val="007A0E9C"/>
    <w:rsid w:val="007A2D85"/>
    <w:rsid w:val="007A3422"/>
    <w:rsid w:val="007A7F23"/>
    <w:rsid w:val="007C04CE"/>
    <w:rsid w:val="007C3669"/>
    <w:rsid w:val="007D7DD0"/>
    <w:rsid w:val="007F3362"/>
    <w:rsid w:val="007F4585"/>
    <w:rsid w:val="007F49B3"/>
    <w:rsid w:val="007F62C7"/>
    <w:rsid w:val="00800453"/>
    <w:rsid w:val="00814712"/>
    <w:rsid w:val="008149D7"/>
    <w:rsid w:val="00815501"/>
    <w:rsid w:val="008160FF"/>
    <w:rsid w:val="00821F86"/>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B670C"/>
    <w:rsid w:val="008C26B6"/>
    <w:rsid w:val="008C7560"/>
    <w:rsid w:val="008E3344"/>
    <w:rsid w:val="008F2808"/>
    <w:rsid w:val="008F4BC0"/>
    <w:rsid w:val="008F50D8"/>
    <w:rsid w:val="008F5C67"/>
    <w:rsid w:val="00902C05"/>
    <w:rsid w:val="0090551B"/>
    <w:rsid w:val="009159D7"/>
    <w:rsid w:val="00932FEC"/>
    <w:rsid w:val="00952170"/>
    <w:rsid w:val="009557D5"/>
    <w:rsid w:val="0095677A"/>
    <w:rsid w:val="009729EA"/>
    <w:rsid w:val="0097363A"/>
    <w:rsid w:val="00973949"/>
    <w:rsid w:val="009767C9"/>
    <w:rsid w:val="00976A0B"/>
    <w:rsid w:val="00983A2A"/>
    <w:rsid w:val="00990E1A"/>
    <w:rsid w:val="009914C9"/>
    <w:rsid w:val="009A2776"/>
    <w:rsid w:val="009A4D34"/>
    <w:rsid w:val="009A525E"/>
    <w:rsid w:val="009B4753"/>
    <w:rsid w:val="009B745A"/>
    <w:rsid w:val="009C3EE0"/>
    <w:rsid w:val="009C65A2"/>
    <w:rsid w:val="009C7BC9"/>
    <w:rsid w:val="009E12D5"/>
    <w:rsid w:val="009E29EF"/>
    <w:rsid w:val="009E359E"/>
    <w:rsid w:val="00A047AA"/>
    <w:rsid w:val="00A05921"/>
    <w:rsid w:val="00A105FC"/>
    <w:rsid w:val="00A15326"/>
    <w:rsid w:val="00A214CC"/>
    <w:rsid w:val="00A32246"/>
    <w:rsid w:val="00A46630"/>
    <w:rsid w:val="00A614CE"/>
    <w:rsid w:val="00A63DD1"/>
    <w:rsid w:val="00A735C6"/>
    <w:rsid w:val="00A81CD4"/>
    <w:rsid w:val="00A963B9"/>
    <w:rsid w:val="00AA7AB2"/>
    <w:rsid w:val="00AB341E"/>
    <w:rsid w:val="00AB7FA5"/>
    <w:rsid w:val="00AD4C1A"/>
    <w:rsid w:val="00AE5CBE"/>
    <w:rsid w:val="00AF3EDE"/>
    <w:rsid w:val="00AF442C"/>
    <w:rsid w:val="00B00BE7"/>
    <w:rsid w:val="00B03C03"/>
    <w:rsid w:val="00B25BB6"/>
    <w:rsid w:val="00B261B8"/>
    <w:rsid w:val="00B27F3C"/>
    <w:rsid w:val="00B30173"/>
    <w:rsid w:val="00B30809"/>
    <w:rsid w:val="00B43CD4"/>
    <w:rsid w:val="00B47E24"/>
    <w:rsid w:val="00B5736B"/>
    <w:rsid w:val="00B633B8"/>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F0C77"/>
    <w:rsid w:val="00C062D1"/>
    <w:rsid w:val="00C07BF1"/>
    <w:rsid w:val="00C11059"/>
    <w:rsid w:val="00C110E4"/>
    <w:rsid w:val="00C133F0"/>
    <w:rsid w:val="00C17058"/>
    <w:rsid w:val="00C174A4"/>
    <w:rsid w:val="00C219B3"/>
    <w:rsid w:val="00C2645D"/>
    <w:rsid w:val="00C3119C"/>
    <w:rsid w:val="00C514A7"/>
    <w:rsid w:val="00C57767"/>
    <w:rsid w:val="00C62EF4"/>
    <w:rsid w:val="00C706FF"/>
    <w:rsid w:val="00C74CE8"/>
    <w:rsid w:val="00C758F6"/>
    <w:rsid w:val="00C85998"/>
    <w:rsid w:val="00C90657"/>
    <w:rsid w:val="00C9536A"/>
    <w:rsid w:val="00C9758C"/>
    <w:rsid w:val="00CB1706"/>
    <w:rsid w:val="00CC78E6"/>
    <w:rsid w:val="00CD7E92"/>
    <w:rsid w:val="00CF3AA5"/>
    <w:rsid w:val="00CF5C4F"/>
    <w:rsid w:val="00CF678C"/>
    <w:rsid w:val="00D01A48"/>
    <w:rsid w:val="00D03706"/>
    <w:rsid w:val="00D14DB9"/>
    <w:rsid w:val="00D40EF6"/>
    <w:rsid w:val="00D51B1D"/>
    <w:rsid w:val="00D57C42"/>
    <w:rsid w:val="00D648BA"/>
    <w:rsid w:val="00D70E13"/>
    <w:rsid w:val="00D71A5D"/>
    <w:rsid w:val="00D845E0"/>
    <w:rsid w:val="00D8520F"/>
    <w:rsid w:val="00D87D2D"/>
    <w:rsid w:val="00D9132A"/>
    <w:rsid w:val="00D92AC4"/>
    <w:rsid w:val="00D9769D"/>
    <w:rsid w:val="00DA71C3"/>
    <w:rsid w:val="00DB6F1F"/>
    <w:rsid w:val="00DC0A3E"/>
    <w:rsid w:val="00DD2666"/>
    <w:rsid w:val="00DD3D16"/>
    <w:rsid w:val="00DE00B8"/>
    <w:rsid w:val="00DE68FF"/>
    <w:rsid w:val="00DF1B2F"/>
    <w:rsid w:val="00DF211B"/>
    <w:rsid w:val="00DF4B6D"/>
    <w:rsid w:val="00E1751F"/>
    <w:rsid w:val="00E354F4"/>
    <w:rsid w:val="00E36D06"/>
    <w:rsid w:val="00E458D6"/>
    <w:rsid w:val="00E47B3B"/>
    <w:rsid w:val="00E47B59"/>
    <w:rsid w:val="00E60A10"/>
    <w:rsid w:val="00E63138"/>
    <w:rsid w:val="00E67BD4"/>
    <w:rsid w:val="00E71338"/>
    <w:rsid w:val="00E738C7"/>
    <w:rsid w:val="00E74F01"/>
    <w:rsid w:val="00E80794"/>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71114"/>
    <w:rsid w:val="00F716E9"/>
    <w:rsid w:val="00F71ADB"/>
    <w:rsid w:val="00F74258"/>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926</TotalTime>
  <Pages>22</Pages>
  <Words>1741</Words>
  <Characters>9927</Characters>
  <Application>Microsoft Office Word</Application>
  <DocSecurity>0</DocSecurity>
  <Lines>82</Lines>
  <Paragraphs>23</Paragraphs>
  <ScaleCrop>false</ScaleCrop>
  <Company>aaa</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77</cp:revision>
  <cp:lastPrinted>2011-11-29T08:47:00Z</cp:lastPrinted>
  <dcterms:created xsi:type="dcterms:W3CDTF">2018-02-28T04:01:00Z</dcterms:created>
  <dcterms:modified xsi:type="dcterms:W3CDTF">2020-07-29T07:21:00Z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