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highlight w:val="none"/>
        </w:rPr>
      </w:pPr>
      <w:bookmarkStart w:id="0" w:name="_Hlk102747051"/>
      <w:bookmarkEnd w:id="0"/>
      <w:r>
        <w:rPr>
          <w:rFonts w:hint="eastAsia"/>
          <w:b/>
          <w:sz w:val="28"/>
          <w:szCs w:val="28"/>
          <w:highlight w:val="none"/>
        </w:rPr>
        <w:t>广州大学城投资经营管理有限公司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rPr>
        <w:t>广州大学城综合管沟杂用水分支管检修</w:t>
      </w:r>
      <w:r>
        <w:rPr>
          <w:rFonts w:hint="eastAsia"/>
          <w:b/>
          <w:sz w:val="28"/>
          <w:szCs w:val="28"/>
          <w:highlight w:val="none"/>
          <w:lang w:val="en-US" w:eastAsia="zh-CN"/>
        </w:rPr>
        <w:t>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r>
        <w:rPr>
          <w:rFonts w:hint="eastAsia"/>
          <w:b/>
          <w:sz w:val="28"/>
          <w:szCs w:val="28"/>
          <w:highlight w:val="none"/>
          <w:lang w:eastAsia="zh-CN"/>
        </w:rPr>
        <w:t>（</w:t>
      </w:r>
      <w:r>
        <w:rPr>
          <w:rFonts w:hint="eastAsia"/>
          <w:b/>
          <w:sz w:val="28"/>
          <w:szCs w:val="28"/>
          <w:highlight w:val="none"/>
          <w:lang w:val="en-US" w:eastAsia="zh-CN"/>
        </w:rPr>
        <w:t>第二次</w:t>
      </w:r>
      <w:r>
        <w:rPr>
          <w:rFonts w:hint="eastAsia"/>
          <w:b/>
          <w:sz w:val="28"/>
          <w:szCs w:val="28"/>
          <w:highlight w:val="none"/>
          <w:lang w:eastAsia="zh-CN"/>
        </w:rPr>
        <w:t>）</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rPr>
        <w:t>广州大学城综合管沟杂用水分支管检修</w:t>
      </w:r>
      <w:r>
        <w:rPr>
          <w:rFonts w:hint="eastAsia" w:ascii="宋体"/>
          <w:sz w:val="24"/>
          <w:highlight w:val="none"/>
          <w:lang w:val="en-US" w:eastAsia="zh-CN"/>
        </w:rPr>
        <w:t>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项目地点：综合管沟</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36</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1、经全面检查证实有13处的分支管网出现不同程度的锈蚀，其中4处锈蚀特别严重，存在爆管漏水极大，为确保杂用水供水管网的正常运营，在不停水方式下，首先应分批对13分支腐蚀严重的立管进行检修更换，处理解决可能出现爆管的隐患；其次，利用停水时机，再分区分级分次更换主供水管网失灵的阀门，从而实现杂用水母管与地面供水管网阀门配合，分段分区域关停管网进行分支管网的维修、抢修，消除潜在隐患。</w:t>
      </w:r>
    </w:p>
    <w:p>
      <w:pPr>
        <w:numPr>
          <w:ilvl w:val="0"/>
          <w:numId w:val="0"/>
        </w:numPr>
        <w:spacing w:before="120" w:beforeLines="50" w:after="120" w:afterLines="50" w:line="360" w:lineRule="auto"/>
        <w:ind w:firstLine="480" w:firstLineChars="200"/>
        <w:rPr>
          <w:rFonts w:hint="eastAsia" w:ascii="宋体"/>
          <w:sz w:val="24"/>
          <w:highlight w:val="none"/>
        </w:rPr>
      </w:pPr>
      <w:r>
        <w:rPr>
          <w:rFonts w:hint="eastAsia"/>
          <w:sz w:val="24"/>
          <w:highlight w:val="none"/>
          <w:lang w:val="en-US" w:eastAsia="zh-CN"/>
        </w:rPr>
        <w:t>2、大学城综合管沟内杂用水13分支管道焊接外套全包围检修：将在不停水方式下，分两批对13分支腐蚀严重的立管采取外套焊接大一号管道进行全包围的检修，对原分支管道装有补漏的管夹或管箍的，原则上不拆除，若确需拆除方可施工的，须经水厂同意并准备好补漏扎带，拆除后立即用扎带进行补漏处理，方可进行下下一步施工；对新装外套管道安装按焊接工艺要求：先将新管、弯头等外套管材进行对称开边分割成两边、打磨坡口，再把这两边外套管材套在分支立管进行包围焊接，且上接口与分支立管外管壁焊接，下接口与管沟内杂用水母管外壁焊接，在每个外套管离连接主母管约150mm位置焊接一截DN32不锈钢短管作为检修排水口，所有焊口按要求氩弧焊打底加电焊接、探伤、养护油漆防腐等。</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合格投标人资格要求</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highlight w:val="none"/>
        </w:rPr>
        <w:t>已办理合法税务登记，具有开具相应增值税专用发票资格</w:t>
      </w:r>
      <w:r>
        <w:rPr>
          <w:rFonts w:hint="eastAsia"/>
          <w:sz w:val="24"/>
          <w:highlight w:val="none"/>
        </w:rPr>
        <w:t>。</w:t>
      </w:r>
      <w:bookmarkStart w:id="1" w:name="_Hlk50641340"/>
      <w:bookmarkStart w:id="2" w:name="_Hlk45716001"/>
    </w:p>
    <w:p>
      <w:pPr>
        <w:numPr>
          <w:ilvl w:val="0"/>
          <w:numId w:val="3"/>
        </w:numPr>
        <w:spacing w:before="120" w:beforeLines="50" w:after="120" w:afterLines="50" w:line="360" w:lineRule="auto"/>
        <w:ind w:left="0" w:firstLine="480" w:firstLineChars="200"/>
        <w:rPr>
          <w:sz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w:t>
      </w:r>
      <w:r>
        <w:rPr>
          <w:rFonts w:hint="eastAsia" w:ascii="宋体" w:hAnsi="宋体" w:eastAsia="宋体"/>
          <w:sz w:val="24"/>
          <w:szCs w:val="24"/>
          <w:highlight w:val="none"/>
        </w:rPr>
        <w:t>工程施工总承包叁级及以上资质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highlight w:val="none"/>
          <w:lang w:val="en-US" w:eastAsia="zh-CN"/>
        </w:rPr>
        <w:t>建筑</w:t>
      </w:r>
      <w:r>
        <w:rPr>
          <w:rFonts w:hint="eastAsia"/>
          <w:sz w:val="24"/>
          <w:highlight w:val="none"/>
        </w:rPr>
        <w:t>机电安装工程专业承包三级</w:t>
      </w:r>
      <w:r>
        <w:rPr>
          <w:rFonts w:hint="eastAsia"/>
          <w:sz w:val="24"/>
          <w:highlight w:val="none"/>
          <w:lang w:val="en-US" w:eastAsia="zh-CN"/>
        </w:rPr>
        <w:t>及</w:t>
      </w:r>
      <w:r>
        <w:rPr>
          <w:rFonts w:hint="eastAsia"/>
          <w:sz w:val="24"/>
          <w:highlight w:val="none"/>
        </w:rPr>
        <w:t>以上资质</w:t>
      </w:r>
      <w:r>
        <w:rPr>
          <w:rFonts w:hint="eastAsia"/>
          <w:sz w:val="24"/>
          <w:highlight w:val="none"/>
          <w:lang w:eastAsia="zh-CN"/>
        </w:rPr>
        <w:t>。</w:t>
      </w:r>
    </w:p>
    <w:bookmarkEnd w:id="1"/>
    <w:bookmarkEnd w:id="2"/>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投标人近3年内(201</w:t>
      </w:r>
      <w:r>
        <w:rPr>
          <w:rFonts w:hint="eastAsia"/>
          <w:sz w:val="24"/>
          <w:highlight w:val="none"/>
          <w:lang w:val="en-US" w:eastAsia="zh-CN"/>
        </w:rPr>
        <w:t>9</w:t>
      </w:r>
      <w:r>
        <w:rPr>
          <w:rFonts w:hint="eastAsia"/>
          <w:sz w:val="24"/>
          <w:highlight w:val="none"/>
        </w:rPr>
        <w:t>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ind w:left="0" w:firstLine="480" w:firstLineChars="200"/>
        <w:rPr>
          <w:sz w:val="24"/>
          <w:highlight w:val="none"/>
        </w:rPr>
      </w:pPr>
      <w:r>
        <w:rPr>
          <w:rFonts w:hint="eastAsia"/>
          <w:sz w:val="24"/>
          <w:highlight w:val="none"/>
        </w:rPr>
        <w:t>不接受联合体报价。</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项目内容及要求</w:t>
      </w:r>
    </w:p>
    <w:p>
      <w:pPr>
        <w:numPr>
          <w:ilvl w:val="0"/>
          <w:numId w:val="4"/>
        </w:numPr>
        <w:spacing w:before="120" w:beforeLines="50" w:after="120" w:afterLines="50" w:line="360" w:lineRule="auto"/>
        <w:ind w:left="0" w:firstLine="480" w:firstLineChars="200"/>
        <w:rPr>
          <w:rFonts w:ascii="宋体" w:hAnsi="宋体"/>
          <w:sz w:val="24"/>
          <w:highlight w:val="none"/>
        </w:rPr>
      </w:pPr>
      <w:r>
        <w:rPr>
          <w:rFonts w:hint="eastAsia"/>
          <w:sz w:val="24"/>
          <w:highlight w:val="none"/>
        </w:rPr>
        <w:t>施工</w:t>
      </w:r>
      <w:r>
        <w:rPr>
          <w:rFonts w:hint="eastAsia" w:ascii="宋体" w:hAnsi="宋体"/>
          <w:sz w:val="24"/>
          <w:highlight w:val="none"/>
        </w:rPr>
        <w:t>地点：</w:t>
      </w:r>
    </w:p>
    <w:p>
      <w:pPr>
        <w:spacing w:before="120" w:beforeLines="50" w:after="120" w:afterLines="50" w:line="360" w:lineRule="auto"/>
        <w:ind w:left="482"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综合管沟内从A29仓至A42仓，共有6个分支。综合管沟内从A43仓至A52仓（华师、星海段）和A01仓至A15仓（中大、广外、广中医、广药和华工段）共有7个分支。</w:t>
      </w:r>
    </w:p>
    <w:p>
      <w:pPr>
        <w:numPr>
          <w:ilvl w:val="0"/>
          <w:numId w:val="4"/>
        </w:numPr>
        <w:spacing w:before="120" w:beforeLines="50" w:after="120" w:afterLines="50" w:line="360" w:lineRule="auto"/>
        <w:ind w:left="0" w:firstLine="480" w:firstLineChars="200"/>
        <w:rPr>
          <w:rFonts w:ascii="宋体" w:hAnsi="宋体"/>
          <w:sz w:val="24"/>
          <w:highlight w:val="none"/>
        </w:rPr>
      </w:pPr>
      <w:r>
        <w:rPr>
          <w:rFonts w:hint="eastAsia" w:ascii="宋体" w:hAnsi="宋体"/>
          <w:sz w:val="24"/>
          <w:highlight w:val="none"/>
        </w:rPr>
        <w:t>主要工作内容</w:t>
      </w:r>
    </w:p>
    <w:p>
      <w:pPr>
        <w:spacing w:before="120" w:beforeLines="50" w:after="120" w:afterLines="50" w:line="360" w:lineRule="auto"/>
        <w:ind w:firstLine="480" w:firstLineChars="200"/>
        <w:rPr>
          <w:rFonts w:hint="eastAsia" w:ascii="宋体" w:hAnsi="宋体"/>
          <w:sz w:val="24"/>
          <w:highlight w:val="none"/>
          <w:lang w:val="en-US"/>
        </w:rPr>
      </w:pPr>
      <w:r>
        <w:rPr>
          <w:rFonts w:hint="eastAsia" w:ascii="宋体" w:hAnsi="宋体"/>
          <w:sz w:val="24"/>
          <w:highlight w:val="none"/>
          <w:lang w:val="en-US" w:eastAsia="zh-CN"/>
        </w:rPr>
        <w:t>管沟内杂用水管道13分支管道焊接外套全包围检修，因工作量比较大，检修时间较长，虽然施工要求是在不停水状况下进行，预防在施工期间出现意外须停水配合，为了减少因可能停水所造成的影响，所以分两批进行检修施工，第一批施工时间计划在2022年7至8月暑假期间进行，检修结束后进行验收，总结分析完善施工方案，以便更好地开展第二批施工工作；第二批施工时间计划在2022年12月至2023年1月寒假期间进行。含现场卫生清理。</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工程量及材料说明</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以下工程量仅作参考，本项目由投标人包工包料（注明甲供材料除外），投标人</w:t>
      </w:r>
      <w:r>
        <w:rPr>
          <w:rFonts w:hint="eastAsia" w:ascii="宋体" w:hAnsi="宋体"/>
          <w:sz w:val="24"/>
          <w:highlight w:val="none"/>
          <w:lang w:val="en-US" w:eastAsia="zh-CN"/>
        </w:rPr>
        <w:t>应</w:t>
      </w:r>
      <w:r>
        <w:rPr>
          <w:rFonts w:hint="eastAsia" w:ascii="宋体" w:hAnsi="宋体"/>
          <w:sz w:val="24"/>
          <w:highlight w:val="none"/>
        </w:rPr>
        <w:t>勘踏现场后，应根据下表及结合现场实际情况综合考虑再进行报价。</w:t>
      </w:r>
    </w:p>
    <w:p>
      <w:pPr>
        <w:spacing w:before="120" w:beforeLines="50" w:after="120" w:afterLines="50" w:line="360" w:lineRule="auto"/>
        <w:jc w:val="center"/>
        <w:rPr>
          <w:rFonts w:ascii="宋体" w:hAnsi="宋体"/>
          <w:b/>
          <w:sz w:val="28"/>
          <w:szCs w:val="28"/>
          <w:highlight w:val="none"/>
        </w:rPr>
      </w:pPr>
      <w:r>
        <w:rPr>
          <w:rFonts w:hint="eastAsia" w:ascii="宋体" w:hAnsi="宋体"/>
          <w:b/>
          <w:sz w:val="28"/>
          <w:szCs w:val="28"/>
          <w:highlight w:val="none"/>
        </w:rPr>
        <w:t>主要工程量清单</w:t>
      </w:r>
    </w:p>
    <w:p>
      <w:pPr>
        <w:spacing w:before="120" w:beforeLines="50" w:after="120" w:afterLines="50"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（一）第一批：综合管沟内从A29仓至A42仓（广工、广美、广大和华师段），共有6个分支，预估施工总工期约34天。</w:t>
      </w:r>
    </w:p>
    <w:tbl>
      <w:tblPr>
        <w:tblStyle w:val="24"/>
        <w:tblW w:w="8772"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480"/>
        <w:gridCol w:w="3978"/>
        <w:gridCol w:w="687"/>
        <w:gridCol w:w="76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86" w:type="dxa"/>
            <w:noWrap w:val="0"/>
            <w:vAlign w:val="center"/>
          </w:tcPr>
          <w:p>
            <w:pPr>
              <w:widowControl/>
              <w:jc w:val="center"/>
              <w:rPr>
                <w:rFonts w:hint="eastAsia" w:ascii="仿宋" w:hAnsi="仿宋" w:eastAsia="仿宋" w:cs="仿宋"/>
                <w:b w:val="0"/>
                <w:bCs/>
                <w:sz w:val="21"/>
                <w:szCs w:val="21"/>
                <w:highlight w:val="none"/>
                <w:vertAlign w:val="baseline"/>
                <w:lang w:val="en-US" w:eastAsia="zh-CN"/>
              </w:rPr>
            </w:pPr>
            <w:r>
              <w:rPr>
                <w:rFonts w:hint="eastAsia" w:ascii="仿宋" w:hAnsi="仿宋" w:eastAsia="仿宋" w:cs="仿宋"/>
                <w:b/>
                <w:kern w:val="0"/>
                <w:sz w:val="21"/>
                <w:szCs w:val="21"/>
                <w:highlight w:val="none"/>
              </w:rPr>
              <w:t>序号</w:t>
            </w:r>
          </w:p>
        </w:tc>
        <w:tc>
          <w:tcPr>
            <w:tcW w:w="1480" w:type="dxa"/>
            <w:noWrap w:val="0"/>
            <w:vAlign w:val="center"/>
          </w:tcPr>
          <w:p>
            <w:pPr>
              <w:widowControl/>
              <w:jc w:val="center"/>
              <w:rPr>
                <w:rFonts w:hint="eastAsia" w:ascii="仿宋" w:hAnsi="仿宋" w:eastAsia="仿宋" w:cs="仿宋"/>
                <w:b w:val="0"/>
                <w:bCs/>
                <w:sz w:val="21"/>
                <w:szCs w:val="21"/>
                <w:highlight w:val="none"/>
                <w:vertAlign w:val="baseline"/>
                <w:lang w:val="en-US" w:eastAsia="zh-CN"/>
              </w:rPr>
            </w:pPr>
            <w:r>
              <w:rPr>
                <w:rFonts w:hint="eastAsia" w:ascii="仿宋" w:hAnsi="仿宋" w:eastAsia="仿宋" w:cs="仿宋"/>
                <w:b/>
                <w:kern w:val="0"/>
                <w:sz w:val="21"/>
                <w:szCs w:val="21"/>
                <w:highlight w:val="none"/>
              </w:rPr>
              <w:t>项目名称</w:t>
            </w:r>
          </w:p>
        </w:tc>
        <w:tc>
          <w:tcPr>
            <w:tcW w:w="3978" w:type="dxa"/>
            <w:noWrap w:val="0"/>
            <w:vAlign w:val="center"/>
          </w:tcPr>
          <w:p>
            <w:pPr>
              <w:widowControl/>
              <w:jc w:val="center"/>
              <w:rPr>
                <w:rFonts w:hint="default" w:ascii="仿宋" w:hAnsi="仿宋" w:eastAsia="仿宋" w:cs="仿宋"/>
                <w:b w:val="0"/>
                <w:bCs/>
                <w:sz w:val="21"/>
                <w:szCs w:val="21"/>
                <w:highlight w:val="none"/>
                <w:vertAlign w:val="baseline"/>
                <w:lang w:val="en-US" w:eastAsia="zh-CN"/>
              </w:rPr>
            </w:pPr>
            <w:r>
              <w:rPr>
                <w:rFonts w:hint="eastAsia" w:ascii="仿宋" w:hAnsi="仿宋" w:eastAsia="仿宋" w:cs="仿宋"/>
                <w:b/>
                <w:kern w:val="0"/>
                <w:sz w:val="21"/>
                <w:szCs w:val="21"/>
                <w:highlight w:val="none"/>
                <w:lang w:val="en-US" w:eastAsia="zh-CN"/>
              </w:rPr>
              <w:t>项目特征描述</w:t>
            </w:r>
          </w:p>
        </w:tc>
        <w:tc>
          <w:tcPr>
            <w:tcW w:w="687" w:type="dxa"/>
            <w:noWrap w:val="0"/>
            <w:vAlign w:val="center"/>
          </w:tcPr>
          <w:p>
            <w:pPr>
              <w:widowControl/>
              <w:jc w:val="center"/>
              <w:rPr>
                <w:rFonts w:hint="eastAsia" w:ascii="仿宋" w:hAnsi="仿宋" w:eastAsia="仿宋" w:cs="仿宋"/>
                <w:b w:val="0"/>
                <w:bCs/>
                <w:sz w:val="21"/>
                <w:szCs w:val="21"/>
                <w:highlight w:val="none"/>
                <w:vertAlign w:val="baseline"/>
                <w:lang w:val="en-US" w:eastAsia="zh-CN"/>
              </w:rPr>
            </w:pPr>
            <w:r>
              <w:rPr>
                <w:rFonts w:hint="eastAsia" w:ascii="仿宋" w:hAnsi="仿宋" w:eastAsia="仿宋" w:cs="仿宋"/>
                <w:b/>
                <w:kern w:val="0"/>
                <w:sz w:val="21"/>
                <w:szCs w:val="21"/>
                <w:highlight w:val="none"/>
              </w:rPr>
              <w:t>位置</w:t>
            </w:r>
          </w:p>
        </w:tc>
        <w:tc>
          <w:tcPr>
            <w:tcW w:w="767" w:type="dxa"/>
            <w:noWrap w:val="0"/>
            <w:vAlign w:val="center"/>
          </w:tcPr>
          <w:p>
            <w:pPr>
              <w:widowControl/>
              <w:jc w:val="center"/>
              <w:rPr>
                <w:rFonts w:hint="eastAsia" w:ascii="仿宋" w:hAnsi="仿宋" w:eastAsia="仿宋" w:cs="仿宋"/>
                <w:b w:val="0"/>
                <w:bCs/>
                <w:sz w:val="21"/>
                <w:szCs w:val="21"/>
                <w:highlight w:val="none"/>
                <w:vertAlign w:val="baseline"/>
                <w:lang w:val="en-US" w:eastAsia="zh-CN"/>
              </w:rPr>
            </w:pPr>
            <w:r>
              <w:rPr>
                <w:rFonts w:hint="eastAsia" w:ascii="仿宋" w:hAnsi="仿宋" w:eastAsia="仿宋" w:cs="仿宋"/>
                <w:b/>
                <w:kern w:val="0"/>
                <w:sz w:val="21"/>
                <w:szCs w:val="21"/>
                <w:highlight w:val="none"/>
                <w:lang w:val="en-US" w:eastAsia="zh-CN"/>
              </w:rPr>
              <w:t>材质要求</w:t>
            </w:r>
          </w:p>
        </w:tc>
        <w:tc>
          <w:tcPr>
            <w:tcW w:w="737" w:type="dxa"/>
            <w:noWrap w:val="0"/>
            <w:vAlign w:val="center"/>
          </w:tcPr>
          <w:p>
            <w:pPr>
              <w:widowControl/>
              <w:jc w:val="center"/>
              <w:rPr>
                <w:rFonts w:hint="eastAsia" w:ascii="仿宋" w:hAnsi="仿宋" w:eastAsia="仿宋" w:cs="仿宋"/>
                <w:b/>
                <w:kern w:val="0"/>
                <w:sz w:val="21"/>
                <w:szCs w:val="21"/>
                <w:highlight w:val="none"/>
                <w:lang w:val="en-US" w:eastAsia="zh-CN"/>
              </w:rPr>
            </w:pPr>
            <w:r>
              <w:rPr>
                <w:rFonts w:hint="eastAsia" w:ascii="仿宋" w:hAnsi="仿宋" w:eastAsia="仿宋" w:cs="仿宋"/>
                <w:b/>
                <w:kern w:val="0"/>
                <w:sz w:val="21"/>
                <w:szCs w:val="21"/>
                <w:highlight w:val="none"/>
                <w:lang w:val="en-US" w:eastAsia="zh-CN"/>
              </w:rPr>
              <w:t>单位</w:t>
            </w:r>
          </w:p>
        </w:tc>
        <w:tc>
          <w:tcPr>
            <w:tcW w:w="737" w:type="dxa"/>
            <w:noWrap w:val="0"/>
            <w:vAlign w:val="center"/>
          </w:tcPr>
          <w:p>
            <w:pPr>
              <w:widowControl/>
              <w:jc w:val="center"/>
              <w:rPr>
                <w:rFonts w:hint="default" w:ascii="仿宋" w:hAnsi="仿宋" w:eastAsia="仿宋" w:cs="仿宋"/>
                <w:b/>
                <w:kern w:val="0"/>
                <w:sz w:val="21"/>
                <w:szCs w:val="21"/>
                <w:highlight w:val="none"/>
                <w:lang w:val="en-US" w:eastAsia="zh-CN"/>
              </w:rPr>
            </w:pPr>
            <w:r>
              <w:rPr>
                <w:rFonts w:hint="eastAsia" w:ascii="仿宋" w:hAnsi="仿宋" w:eastAsia="仿宋" w:cs="仿宋"/>
                <w:b/>
                <w:kern w:val="0"/>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p>
            <w:pPr>
              <w:bidi w:val="0"/>
              <w:ind w:left="60" w:leftChars="-200" w:hanging="480" w:hangingChars="200"/>
              <w:jc w:val="left"/>
              <w:rPr>
                <w:rFonts w:hint="eastAsia" w:asciiTheme="minorEastAsia" w:hAnsiTheme="minorEastAsia" w:eastAsiaTheme="minorEastAsia" w:cstheme="minorEastAsia"/>
                <w:b w:val="0"/>
                <w:bCs/>
                <w:sz w:val="24"/>
                <w:szCs w:val="24"/>
                <w:highlight w:val="none"/>
                <w:vertAlign w:val="baseline"/>
                <w:lang w:val="en-US" w:eastAsia="zh-CN"/>
              </w:rPr>
            </w:pP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3</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Z型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35</w:t>
            </w:r>
            <w:r>
              <w:rPr>
                <w:rFonts w:hint="eastAsia" w:asciiTheme="minorEastAsia" w:hAnsiTheme="minorEastAsia" w:eastAsiaTheme="minorEastAsia" w:cstheme="minorEastAsia"/>
                <w:color w:val="36363D"/>
                <w:sz w:val="24"/>
                <w:szCs w:val="24"/>
                <w:highlight w:val="none"/>
              </w:rPr>
              <w:t>0</w:t>
            </w:r>
            <w:r>
              <w:rPr>
                <w:rFonts w:hint="eastAsia" w:asciiTheme="minorEastAsia" w:hAnsiTheme="minorEastAsia" w:eastAsiaTheme="minorEastAsia" w:cstheme="minorEastAsia"/>
                <w:color w:val="36363D"/>
                <w:sz w:val="24"/>
                <w:szCs w:val="24"/>
                <w:highlight w:val="none"/>
                <w:lang w:val="en-US" w:eastAsia="zh-CN"/>
              </w:rPr>
              <w:t>*450</w:t>
            </w:r>
            <w:r>
              <w:rPr>
                <w:rFonts w:hint="eastAsia" w:asciiTheme="minorEastAsia" w:hAnsiTheme="minorEastAsia" w:eastAsiaTheme="minorEastAsia" w:cstheme="minorEastAsia"/>
                <w:color w:val="36363D"/>
                <w:sz w:val="24"/>
                <w:szCs w:val="24"/>
                <w:highlight w:val="none"/>
              </w:rPr>
              <w:t>，上0.90*中2.40*下3.0</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lang w:val="en-US" w:eastAsia="zh-CN"/>
              </w:rPr>
              <w:t>修补</w:t>
            </w:r>
            <w:r>
              <w:rPr>
                <w:rFonts w:hint="eastAsia" w:asciiTheme="minorEastAsia" w:hAnsiTheme="minorEastAsia" w:eastAsiaTheme="minorEastAsia" w:cstheme="minorEastAsia"/>
                <w:kern w:val="0"/>
                <w:sz w:val="24"/>
                <w:szCs w:val="24"/>
                <w:highlight w:val="none"/>
                <w:lang w:val="en-US" w:eastAsia="zh-CN"/>
              </w:rPr>
              <w:t>6.3米DN300管道包含2个90度DN300弯头和所需的材料：在原有管道上方弯头靠近墙的位置挑选一处旧管完好且方便焊接处，先安装一个DN300转450的变径，变径后面接DN450弯头一个，再由DN350*450变径转为DN350管道向下焊接至下方弯头处，下方弯头由90度DN350弯头一个焊接修复，后面由3米DN350直管焊接修复漏水旧管。预估施工工期</w:t>
            </w:r>
            <w:r>
              <w:rPr>
                <w:rFonts w:hint="eastAsia" w:asciiTheme="minorEastAsia" w:hAnsiTheme="minorEastAsia" w:eastAsiaTheme="minorEastAsia" w:cstheme="minorEastAsia"/>
                <w:color w:val="36363D"/>
                <w:sz w:val="24"/>
                <w:szCs w:val="24"/>
                <w:highlight w:val="none"/>
                <w:lang w:val="en-US" w:eastAsia="zh-CN"/>
              </w:rPr>
              <w:t>约7天。</w:t>
            </w:r>
          </w:p>
        </w:tc>
        <w:tc>
          <w:tcPr>
            <w:tcW w:w="687" w:type="dxa"/>
            <w:noWrap w:val="0"/>
            <w:vAlign w:val="center"/>
          </w:tcPr>
          <w:p>
            <w:pPr>
              <w:widowControl/>
              <w:ind w:right="-346" w:rightChars="-165"/>
              <w:jc w:val="both"/>
              <w:rPr>
                <w:rFonts w:hint="eastAsia" w:asciiTheme="minorEastAsia" w:hAnsiTheme="minorEastAsia" w:eastAsiaTheme="minorEastAsia" w:cstheme="minorEastAsia"/>
                <w:kern w:val="0"/>
                <w:sz w:val="24"/>
                <w:szCs w:val="24"/>
                <w:highlight w:val="none"/>
              </w:rPr>
            </w:pPr>
          </w:p>
          <w:p>
            <w:pPr>
              <w:widowControl/>
              <w:ind w:right="-346" w:rightChars="-165"/>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A</w:t>
            </w:r>
          </w:p>
          <w:p>
            <w:pPr>
              <w:widowControl/>
              <w:ind w:left="29" w:leftChars="-95" w:right="-346" w:rightChars="-165" w:hanging="228" w:hangingChars="95"/>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31</w:t>
            </w:r>
            <w:r>
              <w:rPr>
                <w:rFonts w:hint="eastAsia" w:asciiTheme="minorEastAsia" w:hAnsiTheme="minorEastAsia" w:eastAsiaTheme="minorEastAsia" w:cstheme="minorEastAsia"/>
                <w:kern w:val="0"/>
                <w:sz w:val="24"/>
                <w:szCs w:val="24"/>
                <w:highlight w:val="none"/>
              </w:rPr>
              <w:t>仓</w:t>
            </w:r>
          </w:p>
          <w:p>
            <w:pPr>
              <w:widowControl/>
              <w:jc w:val="both"/>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电</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p>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p>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p>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2</w:t>
            </w: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3</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Z型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（600变300，2弯头连接）</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采用DN600相应长度的直管，由原有DN600管接口较为完整处焊接直管，新管长度为800mm，之后由2个90度DN600弯头成Z字形焊接至原有DN300旧管，最后采用DN600*300变径由弯头处接至原有DN300旧管无锈蚀位置。中间原有管道支墩需先拆除，拆除前先将管道用支架固定，管道修复完成后重新砌筑支墩。预估施工工期</w:t>
            </w:r>
            <w:r>
              <w:rPr>
                <w:rFonts w:hint="eastAsia" w:asciiTheme="minorEastAsia" w:hAnsiTheme="minorEastAsia" w:eastAsiaTheme="minorEastAsia" w:cstheme="minorEastAsia"/>
                <w:color w:val="36363D"/>
                <w:sz w:val="24"/>
                <w:szCs w:val="24"/>
                <w:highlight w:val="none"/>
                <w:lang w:val="en-US" w:eastAsia="zh-CN"/>
              </w:rPr>
              <w:t>约10天。</w:t>
            </w:r>
          </w:p>
        </w:tc>
        <w:tc>
          <w:tcPr>
            <w:tcW w:w="687" w:type="dxa"/>
            <w:noWrap w:val="0"/>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31</w:t>
            </w:r>
            <w:r>
              <w:rPr>
                <w:rFonts w:hint="eastAsia" w:asciiTheme="minorEastAsia" w:hAnsiTheme="minorEastAsia" w:eastAsiaTheme="minorEastAsia" w:cstheme="minorEastAsia"/>
                <w:kern w:val="0"/>
                <w:sz w:val="24"/>
                <w:szCs w:val="24"/>
                <w:highlight w:val="none"/>
              </w:rPr>
              <w:t>仓</w:t>
            </w:r>
          </w:p>
          <w:p>
            <w:pPr>
              <w:widowControl/>
              <w:jc w:val="both"/>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电</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rPr>
              <w:t>.0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3弯头连接</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0，上0.90*中</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.40*下</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60</w:t>
            </w:r>
            <w:r>
              <w:rPr>
                <w:rFonts w:hint="eastAsia" w:asciiTheme="minorEastAsia" w:hAnsiTheme="minorEastAsia" w:eastAsiaTheme="minorEastAsia" w:cstheme="minorEastAsia"/>
                <w:color w:val="36363D"/>
                <w:sz w:val="24"/>
                <w:szCs w:val="24"/>
                <w:highlight w:val="none"/>
              </w:rPr>
              <w:t>）</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需修DN200管段长度为1.6米，中间有长度为90厘米的快速接头一个，此快速接头封堵原有管道漏点，不停水的前题下无法拆除，现采用快速接头处用DN450钢管外套焊接，至原有旧管需修补处两侧，上方一侧由1个DN450*200变径焊接至原有旧管，下方由DN450*250变径通过修鸭嘴型管焊接至原有DN400主管。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8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33</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7型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0，上0.</w:t>
            </w:r>
            <w:r>
              <w:rPr>
                <w:rFonts w:hint="eastAsia" w:asciiTheme="minorEastAsia" w:hAnsiTheme="minorEastAsia" w:eastAsiaTheme="minorEastAsia" w:cstheme="minorEastAsia"/>
                <w:color w:val="36363D"/>
                <w:sz w:val="24"/>
                <w:szCs w:val="24"/>
                <w:highlight w:val="none"/>
                <w:lang w:val="en-US" w:eastAsia="zh-CN"/>
              </w:rPr>
              <w:t>7</w:t>
            </w:r>
            <w:r>
              <w:rPr>
                <w:rFonts w:hint="eastAsia" w:asciiTheme="minorEastAsia" w:hAnsiTheme="minorEastAsia" w:eastAsiaTheme="minorEastAsia" w:cstheme="minorEastAsia"/>
                <w:color w:val="36363D"/>
                <w:sz w:val="24"/>
                <w:szCs w:val="24"/>
                <w:highlight w:val="none"/>
              </w:rPr>
              <w:t>0*下</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需修复DN200管道长度为1.7米，采用规格DN250钢管，上0.70*下1.0米，成7字形外套焊接修复，下方修鸭嘴型管口焊接至原有主管。预估施工工期</w:t>
            </w:r>
            <w:r>
              <w:rPr>
                <w:rFonts w:hint="eastAsia" w:asciiTheme="minorEastAsia" w:hAnsiTheme="minorEastAsia" w:eastAsiaTheme="minorEastAsia" w:cstheme="minorEastAsia"/>
                <w:color w:val="36363D"/>
                <w:sz w:val="24"/>
                <w:szCs w:val="24"/>
                <w:highlight w:val="none"/>
                <w:lang w:val="en-US" w:eastAsia="zh-CN"/>
              </w:rPr>
              <w:t>约4天。</w:t>
            </w:r>
          </w:p>
        </w:tc>
        <w:tc>
          <w:tcPr>
            <w:tcW w:w="68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36</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5</w:t>
            </w: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7型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0，上</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0*下</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60</w:t>
            </w:r>
            <w:r>
              <w:rPr>
                <w:rFonts w:hint="eastAsia" w:asciiTheme="minorEastAsia" w:hAnsiTheme="minorEastAsia" w:eastAsiaTheme="minorEastAsia" w:cstheme="minorEastAsia"/>
                <w:color w:val="36363D"/>
                <w:sz w:val="24"/>
                <w:szCs w:val="24"/>
                <w:highlight w:val="none"/>
              </w:rPr>
              <w:t>）</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需修复DN200管道长度为1.8米，采用规格DN250钢管，上1.2米*下0.6米，成7字形外套焊接修复，下方修鸭嘴型管口焊接至原有主管。预估施工工期</w:t>
            </w:r>
            <w:r>
              <w:rPr>
                <w:rFonts w:hint="eastAsia" w:asciiTheme="minorEastAsia" w:hAnsiTheme="minorEastAsia" w:eastAsiaTheme="minorEastAsia" w:cstheme="minorEastAsia"/>
                <w:color w:val="36363D"/>
                <w:sz w:val="24"/>
                <w:szCs w:val="24"/>
                <w:highlight w:val="none"/>
                <w:lang w:val="en-US" w:eastAsia="zh-CN"/>
              </w:rPr>
              <w:t>约4天。</w:t>
            </w:r>
          </w:p>
        </w:tc>
        <w:tc>
          <w:tcPr>
            <w:tcW w:w="68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29</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6</w:t>
            </w:r>
          </w:p>
        </w:tc>
        <w:tc>
          <w:tcPr>
            <w:tcW w:w="148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00分支管锈蚀严重的7型管外套焊接（管径规格DN250，上0.60*下1.</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0）</w:t>
            </w:r>
          </w:p>
        </w:tc>
        <w:tc>
          <w:tcPr>
            <w:tcW w:w="3978"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需修复DN200管道长度为1.7米，采用规格DN250钢管，上0.6米*下1.1米，成7字形外套焊接修复，下方修鸭嘴型管口焊接至原有主管。预估施工工期</w:t>
            </w:r>
            <w:r>
              <w:rPr>
                <w:rFonts w:hint="eastAsia" w:asciiTheme="minorEastAsia" w:hAnsiTheme="minorEastAsia" w:eastAsiaTheme="minorEastAsia" w:cstheme="minorEastAsia"/>
                <w:color w:val="36363D"/>
                <w:sz w:val="24"/>
                <w:szCs w:val="24"/>
                <w:highlight w:val="none"/>
                <w:lang w:val="en-US" w:eastAsia="zh-CN"/>
              </w:rPr>
              <w:t>约4天。</w:t>
            </w:r>
          </w:p>
        </w:tc>
        <w:tc>
          <w:tcPr>
            <w:tcW w:w="68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42</w:t>
            </w:r>
            <w:r>
              <w:rPr>
                <w:rFonts w:hint="eastAsia" w:asciiTheme="minorEastAsia" w:hAnsiTheme="minorEastAsia" w:eastAsiaTheme="minorEastAsia" w:cstheme="minorEastAsia"/>
                <w:kern w:val="0"/>
                <w:sz w:val="24"/>
                <w:szCs w:val="24"/>
                <w:highlight w:val="none"/>
              </w:rPr>
              <w:t>仓</w:t>
            </w: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 w:type="dxa"/>
            <w:noWrap w:val="0"/>
            <w:vAlign w:val="center"/>
          </w:tcPr>
          <w:p>
            <w:pPr>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7</w:t>
            </w:r>
          </w:p>
        </w:tc>
        <w:tc>
          <w:tcPr>
            <w:tcW w:w="1480" w:type="dxa"/>
            <w:noWrap w:val="0"/>
            <w:vAlign w:val="center"/>
          </w:tcPr>
          <w:p>
            <w:pPr>
              <w:spacing w:line="360" w:lineRule="exac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辅材</w:t>
            </w:r>
          </w:p>
        </w:tc>
        <w:tc>
          <w:tcPr>
            <w:tcW w:w="3978" w:type="dxa"/>
            <w:noWrap w:val="0"/>
            <w:vAlign w:val="center"/>
          </w:tcPr>
          <w:p>
            <w:pPr>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lang w:val="en-US" w:eastAsia="zh-CN"/>
              </w:rPr>
              <w:t>DN32不锈钢外牙短管</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DN32不锈钢内牙直通、堵头、</w:t>
            </w:r>
            <w:r>
              <w:rPr>
                <w:rFonts w:hint="eastAsia" w:asciiTheme="minorEastAsia" w:hAnsiTheme="minorEastAsia" w:eastAsiaTheme="minorEastAsia" w:cstheme="minorEastAsia"/>
                <w:color w:val="36363D"/>
                <w:sz w:val="24"/>
                <w:szCs w:val="24"/>
                <w:highlight w:val="none"/>
              </w:rPr>
              <w:t>焊条、</w:t>
            </w:r>
            <w:r>
              <w:rPr>
                <w:rFonts w:hint="eastAsia" w:asciiTheme="minorEastAsia" w:hAnsiTheme="minorEastAsia" w:eastAsiaTheme="minorEastAsia" w:cstheme="minorEastAsia"/>
                <w:color w:val="36363D"/>
                <w:sz w:val="24"/>
                <w:szCs w:val="24"/>
                <w:highlight w:val="none"/>
                <w:lang w:val="en-US" w:eastAsia="zh-CN"/>
              </w:rPr>
              <w:t>生料带等</w:t>
            </w:r>
          </w:p>
        </w:tc>
        <w:tc>
          <w:tcPr>
            <w:tcW w:w="687" w:type="dxa"/>
            <w:noWrap w:val="0"/>
            <w:vAlign w:val="center"/>
          </w:tcPr>
          <w:p>
            <w:pPr>
              <w:jc w:val="center"/>
              <w:rPr>
                <w:rFonts w:hint="eastAsia" w:asciiTheme="minorEastAsia" w:hAnsiTheme="minorEastAsia" w:eastAsiaTheme="minorEastAsia" w:cstheme="minorEastAsia"/>
                <w:kern w:val="0"/>
                <w:sz w:val="24"/>
                <w:szCs w:val="24"/>
                <w:highlight w:val="none"/>
              </w:rPr>
            </w:pPr>
          </w:p>
          <w:p>
            <w:pPr>
              <w:jc w:val="center"/>
              <w:rPr>
                <w:rFonts w:hint="eastAsia" w:asciiTheme="minorEastAsia" w:hAnsiTheme="minorEastAsia" w:eastAsiaTheme="minorEastAsia" w:cstheme="minorEastAsia"/>
                <w:kern w:val="0"/>
                <w:sz w:val="24"/>
                <w:szCs w:val="24"/>
                <w:highlight w:val="none"/>
              </w:rPr>
            </w:pPr>
          </w:p>
          <w:p>
            <w:pPr>
              <w:jc w:val="center"/>
              <w:rPr>
                <w:rFonts w:hint="eastAsia" w:asciiTheme="minorEastAsia" w:hAnsiTheme="minorEastAsia" w:eastAsiaTheme="minorEastAsia" w:cstheme="minorEastAsia"/>
                <w:b w:val="0"/>
                <w:bCs/>
                <w:sz w:val="24"/>
                <w:szCs w:val="24"/>
                <w:highlight w:val="none"/>
                <w:vertAlign w:val="baseline"/>
                <w:lang w:val="en-US" w:eastAsia="zh-CN"/>
              </w:rPr>
            </w:pPr>
          </w:p>
        </w:tc>
        <w:tc>
          <w:tcPr>
            <w:tcW w:w="76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737"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default" w:ascii="仿宋" w:hAnsi="仿宋" w:eastAsia="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w:t>
      </w:r>
      <w:r>
        <w:rPr>
          <w:rFonts w:hint="eastAsia" w:ascii="宋体" w:hAnsi="宋体"/>
          <w:sz w:val="24"/>
          <w:highlight w:val="none"/>
          <w:lang w:val="en-US" w:eastAsia="zh-CN"/>
        </w:rPr>
        <w:t>二）第二批：综合管沟内从A43仓至A52仓（华师、星海段）和A01仓至A15仓（中大、广外、广中医、广药和华工段），共有7个分支，预估施工总工期约33天。</w:t>
      </w:r>
    </w:p>
    <w:tbl>
      <w:tblPr>
        <w:tblStyle w:val="24"/>
        <w:tblW w:w="9082"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2100"/>
        <w:gridCol w:w="3709"/>
        <w:gridCol w:w="614"/>
        <w:gridCol w:w="900"/>
        <w:gridCol w:w="68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kern w:val="0"/>
                <w:sz w:val="24"/>
                <w:szCs w:val="24"/>
                <w:highlight w:val="none"/>
              </w:rPr>
              <w:t>序号</w:t>
            </w:r>
          </w:p>
        </w:tc>
        <w:tc>
          <w:tcPr>
            <w:tcW w:w="21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kern w:val="0"/>
                <w:sz w:val="24"/>
                <w:szCs w:val="24"/>
                <w:highlight w:val="none"/>
              </w:rPr>
              <w:t>项目名称</w:t>
            </w:r>
          </w:p>
        </w:tc>
        <w:tc>
          <w:tcPr>
            <w:tcW w:w="3709"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kern w:val="0"/>
                <w:sz w:val="24"/>
                <w:szCs w:val="24"/>
                <w:highlight w:val="none"/>
              </w:rPr>
              <w:t>工程量</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kern w:val="0"/>
                <w:sz w:val="24"/>
                <w:szCs w:val="24"/>
                <w:highlight w:val="none"/>
              </w:rPr>
              <w:t>位置</w:t>
            </w:r>
          </w:p>
        </w:tc>
        <w:tc>
          <w:tcPr>
            <w:tcW w:w="900" w:type="dxa"/>
            <w:noWrap w:val="0"/>
            <w:vAlign w:val="center"/>
          </w:tcPr>
          <w:p>
            <w:pPr>
              <w:widowControl/>
              <w:jc w:val="center"/>
              <w:rPr>
                <w:rFonts w:hint="eastAsia" w:asciiTheme="minorEastAsia" w:hAnsiTheme="minorEastAsia" w:eastAsiaTheme="minorEastAsia" w:cstheme="minorEastAsia"/>
                <w:b/>
                <w:kern w:val="0"/>
                <w:sz w:val="24"/>
                <w:szCs w:val="24"/>
                <w:highlight w:val="none"/>
                <w:lang w:val="en-US" w:eastAsia="zh-CN"/>
              </w:rPr>
            </w:pPr>
            <w:r>
              <w:rPr>
                <w:rFonts w:hint="eastAsia" w:asciiTheme="minorEastAsia" w:hAnsiTheme="minorEastAsia" w:eastAsiaTheme="minorEastAsia" w:cstheme="minorEastAsia"/>
                <w:b/>
                <w:kern w:val="0"/>
                <w:sz w:val="24"/>
                <w:szCs w:val="24"/>
                <w:highlight w:val="none"/>
                <w:lang w:val="en-US" w:eastAsia="zh-CN"/>
              </w:rPr>
              <w:t>材质</w:t>
            </w:r>
          </w:p>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kern w:val="0"/>
                <w:sz w:val="24"/>
                <w:szCs w:val="24"/>
                <w:highlight w:val="none"/>
                <w:lang w:val="en-US" w:eastAsia="zh-CN"/>
              </w:rPr>
              <w:t>要求</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单位</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1</w:t>
            </w:r>
          </w:p>
        </w:tc>
        <w:tc>
          <w:tcPr>
            <w:tcW w:w="210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原有DN</w:t>
            </w:r>
            <w:r>
              <w:rPr>
                <w:rFonts w:hint="eastAsia" w:asciiTheme="minorEastAsia" w:hAnsiTheme="minorEastAsia" w:eastAsiaTheme="minorEastAsia" w:cstheme="minorEastAsia"/>
                <w:color w:val="36363D"/>
                <w:sz w:val="24"/>
                <w:szCs w:val="24"/>
                <w:highlight w:val="none"/>
                <w:lang w:val="en-US" w:eastAsia="zh-CN"/>
              </w:rPr>
              <w:t>4</w:t>
            </w:r>
            <w:r>
              <w:rPr>
                <w:rFonts w:hint="eastAsia" w:asciiTheme="minorEastAsia" w:hAnsiTheme="minorEastAsia" w:eastAsiaTheme="minorEastAsia" w:cstheme="minorEastAsia"/>
                <w:color w:val="36363D"/>
                <w:sz w:val="24"/>
                <w:szCs w:val="24"/>
                <w:highlight w:val="none"/>
              </w:rPr>
              <w:t>00管锈蚀严重</w:t>
            </w:r>
            <w:r>
              <w:rPr>
                <w:rFonts w:hint="eastAsia" w:asciiTheme="minorEastAsia" w:hAnsiTheme="minorEastAsia" w:eastAsiaTheme="minorEastAsia" w:cstheme="minorEastAsia"/>
                <w:color w:val="36363D"/>
                <w:sz w:val="24"/>
                <w:szCs w:val="24"/>
                <w:highlight w:val="none"/>
                <w:lang w:eastAsia="zh-CN"/>
              </w:rPr>
              <w:t>，</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45</w:t>
            </w:r>
            <w:r>
              <w:rPr>
                <w:rFonts w:hint="eastAsia" w:asciiTheme="minorEastAsia" w:hAnsiTheme="minorEastAsia" w:eastAsiaTheme="minorEastAsia" w:cstheme="minorEastAsia"/>
                <w:color w:val="36363D"/>
                <w:sz w:val="24"/>
                <w:szCs w:val="24"/>
                <w:highlight w:val="none"/>
              </w:rPr>
              <w:t>0）</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需修复原有DN400管道1.9米，采用DN450管道外套焊接，下方修鸭嘴型管口焊接至原有DN600主管。预估施工工期</w:t>
            </w:r>
            <w:r>
              <w:rPr>
                <w:rFonts w:hint="eastAsia" w:asciiTheme="minorEastAsia" w:hAnsiTheme="minorEastAsia" w:eastAsiaTheme="minorEastAsia" w:cstheme="minorEastAsia"/>
                <w:color w:val="36363D"/>
                <w:sz w:val="24"/>
                <w:szCs w:val="24"/>
                <w:highlight w:val="none"/>
                <w:lang w:val="en-US" w:eastAsia="zh-CN"/>
              </w:rPr>
              <w:t>约4天。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43</w:t>
            </w:r>
            <w:r>
              <w:rPr>
                <w:rFonts w:hint="eastAsia" w:asciiTheme="minorEastAsia" w:hAnsiTheme="minorEastAsia" w:eastAsiaTheme="minorEastAsia" w:cstheme="minorEastAsia"/>
                <w:kern w:val="0"/>
                <w:sz w:val="24"/>
                <w:szCs w:val="24"/>
                <w:highlight w:val="none"/>
              </w:rPr>
              <w:t>仓</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rPr>
              <w:t>.0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2</w:t>
            </w:r>
          </w:p>
        </w:tc>
        <w:tc>
          <w:tcPr>
            <w:tcW w:w="210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w:t>
            </w:r>
            <w:r>
              <w:rPr>
                <w:rFonts w:hint="eastAsia" w:asciiTheme="minorEastAsia" w:hAnsiTheme="minorEastAsia" w:eastAsiaTheme="minorEastAsia" w:cstheme="minorEastAsia"/>
                <w:color w:val="36363D"/>
                <w:sz w:val="24"/>
                <w:szCs w:val="24"/>
                <w:highlight w:val="none"/>
                <w:lang w:val="en-US" w:eastAsia="zh-CN"/>
              </w:rPr>
              <w:t>阀门上下两侧外套焊接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w:t>
            </w:r>
            <w:r>
              <w:rPr>
                <w:rFonts w:hint="eastAsia" w:asciiTheme="minorEastAsia" w:hAnsiTheme="minorEastAsia" w:eastAsiaTheme="minorEastAsia" w:cstheme="minorEastAsia"/>
                <w:color w:val="36363D"/>
                <w:sz w:val="24"/>
                <w:szCs w:val="24"/>
                <w:highlight w:val="none"/>
                <w:lang w:eastAsia="zh-CN"/>
              </w:rPr>
              <w:t>，</w:t>
            </w:r>
            <w:r>
              <w:rPr>
                <w:rFonts w:hint="eastAsia" w:asciiTheme="minorEastAsia" w:hAnsiTheme="minorEastAsia" w:eastAsiaTheme="minorEastAsia" w:cstheme="minorEastAsia"/>
                <w:color w:val="36363D"/>
                <w:sz w:val="24"/>
                <w:szCs w:val="24"/>
                <w:highlight w:val="none"/>
              </w:rPr>
              <w:t>阀上0.40米、阀下0.70米）</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采用管径规格DN250钢管，阀上0.40米、阀下0.70米，下方采用90度DN250弯头外套焊接，需破除中间墙体及下方支墩，管道修复完成后恢复。法兰位置无法焊接DN250管。需在旧管处焊接，影响实际修复效果。预估施工工期</w:t>
            </w:r>
            <w:r>
              <w:rPr>
                <w:rFonts w:hint="eastAsia" w:asciiTheme="minorEastAsia" w:hAnsiTheme="minorEastAsia" w:eastAsiaTheme="minorEastAsia" w:cstheme="minorEastAsia"/>
                <w:color w:val="36363D"/>
                <w:sz w:val="24"/>
                <w:szCs w:val="24"/>
                <w:highlight w:val="none"/>
                <w:lang w:val="en-US" w:eastAsia="zh-CN"/>
              </w:rPr>
              <w:t>约4天。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A</w:t>
            </w:r>
            <w:r>
              <w:rPr>
                <w:rFonts w:hint="eastAsia" w:asciiTheme="minorEastAsia" w:hAnsiTheme="minorEastAsia" w:eastAsiaTheme="minorEastAsia" w:cstheme="minorEastAsia"/>
                <w:sz w:val="24"/>
                <w:szCs w:val="24"/>
                <w:highlight w:val="none"/>
              </w:rPr>
              <w:t>52仓与北分支</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c>
          <w:tcPr>
            <w:tcW w:w="210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Z型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0，上0.</w:t>
            </w:r>
            <w:r>
              <w:rPr>
                <w:rFonts w:hint="eastAsia" w:asciiTheme="minorEastAsia" w:hAnsiTheme="minorEastAsia" w:eastAsiaTheme="minorEastAsia" w:cstheme="minorEastAsia"/>
                <w:color w:val="36363D"/>
                <w:sz w:val="24"/>
                <w:szCs w:val="24"/>
                <w:highlight w:val="none"/>
                <w:lang w:val="en-US" w:eastAsia="zh-CN"/>
              </w:rPr>
              <w:t>5</w:t>
            </w:r>
            <w:r>
              <w:rPr>
                <w:rFonts w:hint="eastAsia" w:asciiTheme="minorEastAsia" w:hAnsiTheme="minorEastAsia" w:eastAsiaTheme="minorEastAsia" w:cstheme="minorEastAsia"/>
                <w:color w:val="36363D"/>
                <w:sz w:val="24"/>
                <w:szCs w:val="24"/>
                <w:highlight w:val="none"/>
              </w:rPr>
              <w:t>0*中</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5</w:t>
            </w:r>
            <w:r>
              <w:rPr>
                <w:rFonts w:hint="eastAsia" w:asciiTheme="minorEastAsia" w:hAnsiTheme="minorEastAsia" w:eastAsiaTheme="minorEastAsia" w:cstheme="minorEastAsia"/>
                <w:color w:val="36363D"/>
                <w:sz w:val="24"/>
                <w:szCs w:val="24"/>
                <w:highlight w:val="none"/>
              </w:rPr>
              <w:t>0*下</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60</w:t>
            </w:r>
            <w:r>
              <w:rPr>
                <w:rFonts w:hint="eastAsia" w:asciiTheme="minorEastAsia" w:hAnsiTheme="minorEastAsia" w:eastAsiaTheme="minorEastAsia" w:cstheme="minorEastAsia"/>
                <w:color w:val="36363D"/>
                <w:sz w:val="24"/>
                <w:szCs w:val="24"/>
                <w:highlight w:val="none"/>
              </w:rPr>
              <w:t>）</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采用管径规格DN250钢管，上0.50米中0.50米下1.60米Z型管外套焊接，下方修鸭嘴型管口焊接至原有DN400主管。预估施工工期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01</w:t>
            </w:r>
            <w:r>
              <w:rPr>
                <w:rFonts w:hint="eastAsia" w:asciiTheme="minorEastAsia" w:hAnsiTheme="minorEastAsia" w:eastAsiaTheme="minorEastAsia" w:cstheme="minorEastAsia"/>
                <w:kern w:val="0"/>
                <w:sz w:val="24"/>
                <w:szCs w:val="24"/>
                <w:highlight w:val="none"/>
              </w:rPr>
              <w:t>仓（靠近52仓）</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2100"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w:t>
            </w:r>
            <w:r>
              <w:rPr>
                <w:rFonts w:hint="eastAsia" w:asciiTheme="minorEastAsia" w:hAnsiTheme="minorEastAsia" w:eastAsiaTheme="minorEastAsia" w:cstheme="minorEastAsia"/>
                <w:color w:val="36363D"/>
                <w:sz w:val="24"/>
                <w:szCs w:val="24"/>
                <w:highlight w:val="none"/>
                <w:lang w:val="en-US" w:eastAsia="zh-CN"/>
              </w:rPr>
              <w:t>Z型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25</w:t>
            </w:r>
            <w:r>
              <w:rPr>
                <w:rFonts w:hint="eastAsia" w:asciiTheme="minorEastAsia" w:hAnsiTheme="minorEastAsia" w:eastAsiaTheme="minorEastAsia" w:cstheme="minorEastAsia"/>
                <w:color w:val="36363D"/>
                <w:sz w:val="24"/>
                <w:szCs w:val="24"/>
                <w:highlight w:val="none"/>
              </w:rPr>
              <w:t>0，上0.</w:t>
            </w:r>
            <w:r>
              <w:rPr>
                <w:rFonts w:hint="eastAsia" w:asciiTheme="minorEastAsia" w:hAnsiTheme="minorEastAsia" w:eastAsiaTheme="minorEastAsia" w:cstheme="minorEastAsia"/>
                <w:color w:val="36363D"/>
                <w:sz w:val="24"/>
                <w:szCs w:val="24"/>
                <w:highlight w:val="none"/>
                <w:lang w:val="en-US" w:eastAsia="zh-CN"/>
              </w:rPr>
              <w:t>5</w:t>
            </w:r>
            <w:r>
              <w:rPr>
                <w:rFonts w:hint="eastAsia" w:asciiTheme="minorEastAsia" w:hAnsiTheme="minorEastAsia" w:eastAsiaTheme="minorEastAsia" w:cstheme="minorEastAsia"/>
                <w:color w:val="36363D"/>
                <w:sz w:val="24"/>
                <w:szCs w:val="24"/>
                <w:highlight w:val="none"/>
              </w:rPr>
              <w:t>0*中</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5</w:t>
            </w:r>
            <w:r>
              <w:rPr>
                <w:rFonts w:hint="eastAsia" w:asciiTheme="minorEastAsia" w:hAnsiTheme="minorEastAsia" w:eastAsiaTheme="minorEastAsia" w:cstheme="minorEastAsia"/>
                <w:color w:val="36363D"/>
                <w:sz w:val="24"/>
                <w:szCs w:val="24"/>
                <w:highlight w:val="none"/>
              </w:rPr>
              <w:t>0*下</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60</w:t>
            </w:r>
            <w:r>
              <w:rPr>
                <w:rFonts w:hint="eastAsia" w:asciiTheme="minorEastAsia" w:hAnsiTheme="minorEastAsia" w:eastAsiaTheme="minorEastAsia" w:cstheme="minorEastAsia"/>
                <w:color w:val="36363D"/>
                <w:sz w:val="24"/>
                <w:szCs w:val="24"/>
                <w:highlight w:val="none"/>
              </w:rPr>
              <w:t>）</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原有旧管有2.6米需要修复，采用管径规格DN250钢管，上0.50米中0.50米下1.60米Z型管外套焊接，下方修鸭嘴型管口焊接至原有DN400主管。预估施工工期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01</w:t>
            </w:r>
            <w:r>
              <w:rPr>
                <w:rFonts w:hint="eastAsia" w:asciiTheme="minorEastAsia" w:hAnsiTheme="minorEastAsia" w:eastAsiaTheme="minorEastAsia" w:cstheme="minorEastAsia"/>
                <w:kern w:val="0"/>
                <w:sz w:val="24"/>
                <w:szCs w:val="24"/>
                <w:highlight w:val="none"/>
              </w:rPr>
              <w:t>仓（靠近</w:t>
            </w:r>
            <w:r>
              <w:rPr>
                <w:rFonts w:hint="eastAsia" w:asciiTheme="minorEastAsia" w:hAnsiTheme="minorEastAsia" w:eastAsiaTheme="minorEastAsia" w:cstheme="minorEastAsia"/>
                <w:kern w:val="0"/>
                <w:sz w:val="24"/>
                <w:szCs w:val="24"/>
                <w:highlight w:val="none"/>
                <w:lang w:val="en-US" w:eastAsia="zh-CN"/>
              </w:rPr>
              <w:t>0</w:t>
            </w:r>
            <w:r>
              <w:rPr>
                <w:rFonts w:hint="eastAsia" w:asciiTheme="minorEastAsia" w:hAnsiTheme="minorEastAsia" w:eastAsiaTheme="minorEastAsia" w:cstheme="minorEastAsia"/>
                <w:kern w:val="0"/>
                <w:sz w:val="24"/>
                <w:szCs w:val="24"/>
                <w:highlight w:val="none"/>
              </w:rPr>
              <w:t>2仓）</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5</w:t>
            </w:r>
          </w:p>
        </w:tc>
        <w:tc>
          <w:tcPr>
            <w:tcW w:w="2100"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原DN</w:t>
            </w:r>
            <w:r>
              <w:rPr>
                <w:rFonts w:hint="eastAsia" w:asciiTheme="minorEastAsia" w:hAnsiTheme="minorEastAsia" w:eastAsiaTheme="minorEastAsia" w:cstheme="minorEastAsia"/>
                <w:color w:val="36363D"/>
                <w:sz w:val="24"/>
                <w:szCs w:val="24"/>
                <w:highlight w:val="none"/>
                <w:lang w:val="en-US" w:eastAsia="zh-CN"/>
              </w:rPr>
              <w:t>3</w:t>
            </w:r>
            <w:r>
              <w:rPr>
                <w:rFonts w:hint="eastAsia" w:asciiTheme="minorEastAsia" w:hAnsiTheme="minorEastAsia" w:eastAsiaTheme="minorEastAsia" w:cstheme="minorEastAsia"/>
                <w:color w:val="36363D"/>
                <w:sz w:val="24"/>
                <w:szCs w:val="24"/>
                <w:highlight w:val="none"/>
              </w:rPr>
              <w:t>00</w:t>
            </w:r>
            <w:r>
              <w:rPr>
                <w:rFonts w:hint="eastAsia" w:asciiTheme="minorEastAsia" w:hAnsiTheme="minorEastAsia" w:eastAsiaTheme="minorEastAsia" w:cstheme="minorEastAsia"/>
                <w:color w:val="36363D"/>
                <w:sz w:val="24"/>
                <w:szCs w:val="24"/>
                <w:highlight w:val="none"/>
                <w:lang w:val="en-US" w:eastAsia="zh-CN"/>
              </w:rPr>
              <w:t>*250</w:t>
            </w:r>
            <w:r>
              <w:rPr>
                <w:rFonts w:hint="eastAsia" w:asciiTheme="minorEastAsia" w:hAnsiTheme="minorEastAsia" w:eastAsiaTheme="minorEastAsia" w:cstheme="minorEastAsia"/>
                <w:color w:val="36363D"/>
                <w:sz w:val="24"/>
                <w:szCs w:val="24"/>
                <w:highlight w:val="none"/>
              </w:rPr>
              <w:t>分支管锈蚀严重的</w:t>
            </w:r>
            <w:r>
              <w:rPr>
                <w:rFonts w:hint="eastAsia" w:asciiTheme="minorEastAsia" w:hAnsiTheme="minorEastAsia" w:eastAsiaTheme="minorEastAsia" w:cstheme="minorEastAsia"/>
                <w:color w:val="36363D"/>
                <w:sz w:val="24"/>
                <w:szCs w:val="24"/>
                <w:highlight w:val="none"/>
                <w:lang w:val="en-US" w:eastAsia="zh-CN"/>
              </w:rPr>
              <w:t>7型</w:t>
            </w:r>
            <w:r>
              <w:rPr>
                <w:rFonts w:hint="eastAsia" w:asciiTheme="minorEastAsia" w:hAnsiTheme="minorEastAsia" w:eastAsiaTheme="minorEastAsia" w:cstheme="minorEastAsia"/>
                <w:color w:val="36363D"/>
                <w:sz w:val="24"/>
                <w:szCs w:val="24"/>
                <w:highlight w:val="none"/>
              </w:rPr>
              <w:t>管</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35</w:t>
            </w:r>
            <w:r>
              <w:rPr>
                <w:rFonts w:hint="eastAsia" w:asciiTheme="minorEastAsia" w:hAnsiTheme="minorEastAsia" w:eastAsiaTheme="minorEastAsia" w:cstheme="minorEastAsia"/>
                <w:color w:val="36363D"/>
                <w:sz w:val="24"/>
                <w:szCs w:val="24"/>
                <w:highlight w:val="none"/>
              </w:rPr>
              <w:t>0</w:t>
            </w:r>
            <w:r>
              <w:rPr>
                <w:rFonts w:hint="eastAsia" w:asciiTheme="minorEastAsia" w:hAnsiTheme="minorEastAsia" w:eastAsiaTheme="minorEastAsia" w:cstheme="minorEastAsia"/>
                <w:color w:val="36363D"/>
                <w:sz w:val="24"/>
                <w:szCs w:val="24"/>
                <w:highlight w:val="none"/>
                <w:lang w:val="en-US" w:eastAsia="zh-CN"/>
              </w:rPr>
              <w:t>*300</w:t>
            </w:r>
            <w:r>
              <w:rPr>
                <w:rFonts w:hint="eastAsia" w:asciiTheme="minorEastAsia" w:hAnsiTheme="minorEastAsia" w:eastAsiaTheme="minorEastAsia" w:cstheme="minorEastAsia"/>
                <w:color w:val="36363D"/>
                <w:sz w:val="24"/>
                <w:szCs w:val="24"/>
                <w:highlight w:val="none"/>
              </w:rPr>
              <w:t>，上0.</w:t>
            </w:r>
            <w:r>
              <w:rPr>
                <w:rFonts w:hint="eastAsia" w:asciiTheme="minorEastAsia" w:hAnsiTheme="minorEastAsia" w:eastAsiaTheme="minorEastAsia" w:cstheme="minorEastAsia"/>
                <w:color w:val="36363D"/>
                <w:sz w:val="24"/>
                <w:szCs w:val="24"/>
                <w:highlight w:val="none"/>
                <w:lang w:val="en-US" w:eastAsia="zh-CN"/>
              </w:rPr>
              <w:t>8</w:t>
            </w:r>
            <w:r>
              <w:rPr>
                <w:rFonts w:hint="eastAsia" w:asciiTheme="minorEastAsia" w:hAnsiTheme="minorEastAsia" w:eastAsiaTheme="minorEastAsia" w:cstheme="minorEastAsia"/>
                <w:color w:val="36363D"/>
                <w:sz w:val="24"/>
                <w:szCs w:val="24"/>
                <w:highlight w:val="none"/>
              </w:rPr>
              <w:t>0*下</w:t>
            </w:r>
            <w:r>
              <w:rPr>
                <w:rFonts w:hint="eastAsia" w:asciiTheme="minorEastAsia" w:hAnsiTheme="minorEastAsia" w:eastAsiaTheme="minorEastAsia" w:cstheme="minorEastAsia"/>
                <w:color w:val="36363D"/>
                <w:sz w:val="24"/>
                <w:szCs w:val="24"/>
                <w:highlight w:val="none"/>
                <w:lang w:val="en-US" w:eastAsia="zh-CN"/>
              </w:rPr>
              <w:t>1</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00</w:t>
            </w:r>
            <w:r>
              <w:rPr>
                <w:rFonts w:hint="eastAsia" w:asciiTheme="minorEastAsia" w:hAnsiTheme="minorEastAsia" w:eastAsiaTheme="minorEastAsia" w:cstheme="minorEastAsia"/>
                <w:color w:val="36363D"/>
                <w:sz w:val="24"/>
                <w:szCs w:val="24"/>
                <w:highlight w:val="none"/>
              </w:rPr>
              <w:t>）</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原旧管有1.8米需要修复，DN300段长1.2米，中间有个快速接头。DN250段长0.6米，需在DN250完整管道处外套焊接DN300管道0.6米，由DN300*DN450变径转接为DN450管外套焊接快速接头位置，长度约1米。再由DN350*DN450变径焊接DN350段管在最下方，修鸭嘴型管口焊接原有DN400外套主管上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仓</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rPr>
              <w:t>.0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w:t>
            </w:r>
          </w:p>
        </w:tc>
        <w:tc>
          <w:tcPr>
            <w:tcW w:w="2100" w:type="dxa"/>
            <w:noWrap w:val="0"/>
            <w:vAlign w:val="center"/>
          </w:tcPr>
          <w:p>
            <w:pPr>
              <w:widowControl/>
              <w:rPr>
                <w:rFonts w:hint="eastAsia" w:asciiTheme="minorEastAsia" w:hAnsiTheme="minorEastAsia" w:eastAsiaTheme="minorEastAsia" w:cstheme="minorEastAsia"/>
                <w:color w:val="36363D"/>
                <w:sz w:val="24"/>
                <w:szCs w:val="24"/>
                <w:highlight w:val="none"/>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4</w:t>
            </w:r>
            <w:r>
              <w:rPr>
                <w:rFonts w:hint="eastAsia" w:asciiTheme="minorEastAsia" w:hAnsiTheme="minorEastAsia" w:eastAsiaTheme="minorEastAsia" w:cstheme="minorEastAsia"/>
                <w:color w:val="36363D"/>
                <w:sz w:val="24"/>
                <w:szCs w:val="24"/>
                <w:highlight w:val="none"/>
              </w:rPr>
              <w:t>00管锈蚀严重</w:t>
            </w:r>
            <w:r>
              <w:rPr>
                <w:rFonts w:hint="eastAsia" w:asciiTheme="minorEastAsia" w:hAnsiTheme="minorEastAsia" w:eastAsiaTheme="minorEastAsia" w:cstheme="minorEastAsia"/>
                <w:color w:val="36363D"/>
                <w:sz w:val="24"/>
                <w:szCs w:val="24"/>
                <w:highlight w:val="none"/>
                <w:lang w:eastAsia="zh-CN"/>
              </w:rPr>
              <w:t>，</w:t>
            </w:r>
            <w:r>
              <w:rPr>
                <w:rFonts w:hint="eastAsia" w:asciiTheme="minorEastAsia" w:hAnsiTheme="minorEastAsia" w:eastAsiaTheme="minorEastAsia" w:cstheme="minorEastAsia"/>
                <w:color w:val="36363D"/>
                <w:sz w:val="24"/>
                <w:szCs w:val="24"/>
                <w:highlight w:val="none"/>
                <w:lang w:val="en-US" w:eastAsia="zh-CN"/>
              </w:rPr>
              <w:t>外套焊接</w:t>
            </w:r>
            <w:r>
              <w:rPr>
                <w:rFonts w:hint="eastAsia" w:asciiTheme="minorEastAsia" w:hAnsiTheme="minorEastAsia" w:eastAsiaTheme="minorEastAsia" w:cstheme="minorEastAsia"/>
                <w:color w:val="36363D"/>
                <w:sz w:val="24"/>
                <w:szCs w:val="24"/>
                <w:highlight w:val="none"/>
              </w:rPr>
              <w:t>（管径规格DN</w:t>
            </w:r>
            <w:r>
              <w:rPr>
                <w:rFonts w:hint="eastAsia" w:asciiTheme="minorEastAsia" w:hAnsiTheme="minorEastAsia" w:eastAsiaTheme="minorEastAsia" w:cstheme="minorEastAsia"/>
                <w:color w:val="36363D"/>
                <w:sz w:val="24"/>
                <w:szCs w:val="24"/>
                <w:highlight w:val="none"/>
                <w:lang w:val="en-US" w:eastAsia="zh-CN"/>
              </w:rPr>
              <w:t>45</w:t>
            </w:r>
            <w:r>
              <w:rPr>
                <w:rFonts w:hint="eastAsia" w:asciiTheme="minorEastAsia" w:hAnsiTheme="minorEastAsia" w:eastAsiaTheme="minorEastAsia" w:cstheme="minorEastAsia"/>
                <w:color w:val="36363D"/>
                <w:sz w:val="24"/>
                <w:szCs w:val="24"/>
                <w:highlight w:val="none"/>
              </w:rPr>
              <w:t>0）</w:t>
            </w:r>
          </w:p>
        </w:tc>
        <w:tc>
          <w:tcPr>
            <w:tcW w:w="3709" w:type="dxa"/>
            <w:noWrap w:val="0"/>
            <w:vAlign w:val="center"/>
          </w:tcPr>
          <w:p>
            <w:pPr>
              <w:widowControl/>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原有 DN400管需修复长度1.9米，外套焊接DN450钢管，下方修鸭嘴型管口焊接原有主管。预估施工工期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14" w:type="dxa"/>
            <w:noWrap w:val="0"/>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仓</w:t>
            </w:r>
          </w:p>
        </w:tc>
        <w:tc>
          <w:tcPr>
            <w:tcW w:w="900" w:type="dxa"/>
            <w:noWrap w:val="0"/>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rPr>
              <w:t>.0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7</w:t>
            </w:r>
          </w:p>
        </w:tc>
        <w:tc>
          <w:tcPr>
            <w:tcW w:w="2100" w:type="dxa"/>
            <w:noWrap w:val="0"/>
            <w:vAlign w:val="center"/>
          </w:tcPr>
          <w:p>
            <w:pPr>
              <w:widowControl/>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原有 DN</w:t>
            </w:r>
            <w:r>
              <w:rPr>
                <w:rFonts w:hint="eastAsia" w:asciiTheme="minorEastAsia" w:hAnsiTheme="minorEastAsia" w:eastAsiaTheme="minorEastAsia" w:cstheme="minorEastAsia"/>
                <w:color w:val="36363D"/>
                <w:sz w:val="24"/>
                <w:szCs w:val="24"/>
                <w:highlight w:val="none"/>
                <w:lang w:val="en-US" w:eastAsia="zh-CN"/>
              </w:rPr>
              <w:t>2</w:t>
            </w:r>
            <w:r>
              <w:rPr>
                <w:rFonts w:hint="eastAsia" w:asciiTheme="minorEastAsia" w:hAnsiTheme="minorEastAsia" w:eastAsiaTheme="minorEastAsia" w:cstheme="minorEastAsia"/>
                <w:color w:val="36363D"/>
                <w:sz w:val="24"/>
                <w:szCs w:val="24"/>
                <w:highlight w:val="none"/>
              </w:rPr>
              <w:t>00分支管锈蚀严重的7型管外套焊接（管径规格DN250，上0.60*下1.</w:t>
            </w:r>
            <w:r>
              <w:rPr>
                <w:rFonts w:hint="eastAsia" w:asciiTheme="minorEastAsia" w:hAnsiTheme="minorEastAsia" w:eastAsiaTheme="minorEastAsia" w:cstheme="minorEastAsia"/>
                <w:color w:val="36363D"/>
                <w:sz w:val="24"/>
                <w:szCs w:val="24"/>
                <w:highlight w:val="none"/>
                <w:lang w:val="en-US" w:eastAsia="zh-CN"/>
              </w:rPr>
              <w:t>0</w:t>
            </w:r>
            <w:r>
              <w:rPr>
                <w:rFonts w:hint="eastAsia" w:asciiTheme="minorEastAsia" w:hAnsiTheme="minorEastAsia" w:eastAsiaTheme="minorEastAsia" w:cstheme="minorEastAsia"/>
                <w:color w:val="36363D"/>
                <w:sz w:val="24"/>
                <w:szCs w:val="24"/>
                <w:highlight w:val="none"/>
              </w:rPr>
              <w:t>0）</w:t>
            </w:r>
          </w:p>
        </w:tc>
        <w:tc>
          <w:tcPr>
            <w:tcW w:w="3709" w:type="dxa"/>
            <w:noWrap w:val="0"/>
            <w:vAlign w:val="center"/>
          </w:tcPr>
          <w:p>
            <w:pPr>
              <w:widowControl/>
              <w:jc w:val="lef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原有DN200管需修复长度1.7米，采用DN250钢管外套焊接，上0.60米，下1米。下方管口修鸭嘴型焊接原有DN400主管。预估施工工期</w:t>
            </w:r>
            <w:r>
              <w:rPr>
                <w:rFonts w:hint="eastAsia" w:asciiTheme="minorEastAsia" w:hAnsiTheme="minorEastAsia" w:eastAsiaTheme="minorEastAsia" w:cstheme="minorEastAsia"/>
                <w:color w:val="36363D"/>
                <w:sz w:val="24"/>
                <w:szCs w:val="24"/>
                <w:highlight w:val="none"/>
                <w:lang w:val="en-US" w:eastAsia="zh-CN"/>
              </w:rPr>
              <w:t>约5天。</w:t>
            </w:r>
          </w:p>
        </w:tc>
        <w:tc>
          <w:tcPr>
            <w:tcW w:w="614"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kern w:val="0"/>
                <w:sz w:val="24"/>
                <w:szCs w:val="24"/>
                <w:highlight w:val="none"/>
                <w:lang w:val="en-US" w:eastAsia="zh-CN"/>
              </w:rPr>
              <w:t>15</w:t>
            </w:r>
            <w:r>
              <w:rPr>
                <w:rFonts w:hint="eastAsia" w:asciiTheme="minorEastAsia" w:hAnsiTheme="minorEastAsia" w:eastAsiaTheme="minorEastAsia" w:cstheme="minorEastAsia"/>
                <w:kern w:val="0"/>
                <w:sz w:val="24"/>
                <w:szCs w:val="24"/>
                <w:highlight w:val="none"/>
              </w:rPr>
              <w:t>仓</w:t>
            </w: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无缝钢管</w:t>
            </w:r>
            <w:r>
              <w:rPr>
                <w:rFonts w:hint="eastAsia" w:asciiTheme="minorEastAsia" w:hAnsiTheme="minorEastAsia" w:eastAsiaTheme="minorEastAsia" w:cstheme="minorEastAsia"/>
                <w:kern w:val="0"/>
                <w:sz w:val="24"/>
                <w:szCs w:val="24"/>
                <w:highlight w:val="none"/>
              </w:rPr>
              <w:t>国标壁厚6.0</w:t>
            </w:r>
            <w:r>
              <w:rPr>
                <w:rFonts w:hint="eastAsia" w:asciiTheme="minorEastAsia" w:hAnsiTheme="minorEastAsia" w:eastAsiaTheme="minorEastAsia" w:cstheme="minorEastAsia"/>
                <w:kern w:val="0"/>
                <w:sz w:val="24"/>
                <w:szCs w:val="24"/>
                <w:highlight w:val="none"/>
                <w:lang w:val="en-US" w:eastAsia="zh-CN"/>
              </w:rPr>
              <w:t>mm</w:t>
            </w: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 w:type="dxa"/>
            <w:noWrap w:val="0"/>
            <w:vAlign w:val="center"/>
          </w:tcPr>
          <w:p>
            <w:pPr>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kern w:val="0"/>
                <w:sz w:val="24"/>
                <w:szCs w:val="24"/>
                <w:highlight w:val="none"/>
                <w:lang w:val="en-US" w:eastAsia="zh-CN"/>
              </w:rPr>
              <w:t>8</w:t>
            </w:r>
          </w:p>
        </w:tc>
        <w:tc>
          <w:tcPr>
            <w:tcW w:w="2100" w:type="dxa"/>
            <w:noWrap w:val="0"/>
            <w:vAlign w:val="center"/>
          </w:tcPr>
          <w:p>
            <w:pPr>
              <w:spacing w:line="360" w:lineRule="exact"/>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rPr>
              <w:t>辅材</w:t>
            </w:r>
          </w:p>
        </w:tc>
        <w:tc>
          <w:tcPr>
            <w:tcW w:w="3709" w:type="dxa"/>
            <w:noWrap w:val="0"/>
            <w:vAlign w:val="center"/>
          </w:tcPr>
          <w:p>
            <w:pPr>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color w:val="36363D"/>
                <w:sz w:val="24"/>
                <w:szCs w:val="24"/>
                <w:highlight w:val="none"/>
                <w:lang w:val="en-US" w:eastAsia="zh-CN"/>
              </w:rPr>
              <w:t>DN32不锈钢外牙短管</w:t>
            </w:r>
            <w:r>
              <w:rPr>
                <w:rFonts w:hint="eastAsia" w:asciiTheme="minorEastAsia" w:hAnsiTheme="minorEastAsia" w:eastAsiaTheme="minorEastAsia" w:cstheme="minorEastAsia"/>
                <w:color w:val="36363D"/>
                <w:sz w:val="24"/>
                <w:szCs w:val="24"/>
                <w:highlight w:val="none"/>
              </w:rPr>
              <w:t>、</w:t>
            </w:r>
            <w:r>
              <w:rPr>
                <w:rFonts w:hint="eastAsia" w:asciiTheme="minorEastAsia" w:hAnsiTheme="minorEastAsia" w:eastAsiaTheme="minorEastAsia" w:cstheme="minorEastAsia"/>
                <w:color w:val="36363D"/>
                <w:sz w:val="24"/>
                <w:szCs w:val="24"/>
                <w:highlight w:val="none"/>
                <w:lang w:val="en-US" w:eastAsia="zh-CN"/>
              </w:rPr>
              <w:t>DN32不锈钢内牙直通、堵头、</w:t>
            </w:r>
            <w:r>
              <w:rPr>
                <w:rFonts w:hint="eastAsia" w:asciiTheme="minorEastAsia" w:hAnsiTheme="minorEastAsia" w:eastAsiaTheme="minorEastAsia" w:cstheme="minorEastAsia"/>
                <w:color w:val="36363D"/>
                <w:sz w:val="24"/>
                <w:szCs w:val="24"/>
                <w:highlight w:val="none"/>
              </w:rPr>
              <w:t>焊条、</w:t>
            </w:r>
            <w:r>
              <w:rPr>
                <w:rFonts w:hint="eastAsia" w:asciiTheme="minorEastAsia" w:hAnsiTheme="minorEastAsia" w:eastAsiaTheme="minorEastAsia" w:cstheme="minorEastAsia"/>
                <w:color w:val="36363D"/>
                <w:sz w:val="24"/>
                <w:szCs w:val="24"/>
                <w:highlight w:val="none"/>
                <w:lang w:val="en-US" w:eastAsia="zh-CN"/>
              </w:rPr>
              <w:t>生料带等</w:t>
            </w:r>
          </w:p>
        </w:tc>
        <w:tc>
          <w:tcPr>
            <w:tcW w:w="614" w:type="dxa"/>
            <w:noWrap w:val="0"/>
            <w:vAlign w:val="center"/>
          </w:tcPr>
          <w:p>
            <w:pPr>
              <w:jc w:val="center"/>
              <w:rPr>
                <w:rFonts w:hint="eastAsia" w:asciiTheme="minorEastAsia" w:hAnsiTheme="minorEastAsia" w:eastAsiaTheme="minorEastAsia" w:cstheme="minorEastAsia"/>
                <w:kern w:val="0"/>
                <w:sz w:val="24"/>
                <w:szCs w:val="24"/>
                <w:highlight w:val="none"/>
              </w:rPr>
            </w:pPr>
          </w:p>
          <w:p>
            <w:pPr>
              <w:jc w:val="center"/>
              <w:rPr>
                <w:rFonts w:hint="eastAsia" w:asciiTheme="minorEastAsia" w:hAnsiTheme="minorEastAsia" w:eastAsiaTheme="minorEastAsia" w:cstheme="minorEastAsia"/>
                <w:kern w:val="0"/>
                <w:sz w:val="24"/>
                <w:szCs w:val="24"/>
                <w:highlight w:val="none"/>
              </w:rPr>
            </w:pPr>
          </w:p>
          <w:p>
            <w:pPr>
              <w:jc w:val="center"/>
              <w:rPr>
                <w:rFonts w:hint="eastAsia" w:asciiTheme="minorEastAsia" w:hAnsiTheme="minorEastAsia" w:eastAsiaTheme="minorEastAsia" w:cstheme="minorEastAsia"/>
                <w:b w:val="0"/>
                <w:bCs/>
                <w:sz w:val="24"/>
                <w:szCs w:val="24"/>
                <w:highlight w:val="none"/>
                <w:vertAlign w:val="baseline"/>
                <w:lang w:val="en-US" w:eastAsia="zh-CN"/>
              </w:rPr>
            </w:pPr>
          </w:p>
        </w:tc>
        <w:tc>
          <w:tcPr>
            <w:tcW w:w="90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p>
        </w:tc>
        <w:tc>
          <w:tcPr>
            <w:tcW w:w="681"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项</w:t>
            </w:r>
          </w:p>
        </w:tc>
        <w:tc>
          <w:tcPr>
            <w:tcW w:w="680" w:type="dxa"/>
            <w:noWrap w:val="0"/>
            <w:vAlign w:val="center"/>
          </w:tcPr>
          <w:p>
            <w:pPr>
              <w:widowControl/>
              <w:jc w:val="center"/>
              <w:rPr>
                <w:rFonts w:hint="eastAsia"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1</w:t>
            </w:r>
          </w:p>
        </w:tc>
      </w:tr>
    </w:tbl>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highlight w:val="none"/>
        </w:rPr>
        <w:t>备注：</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sz w:val="24"/>
          <w:highlight w:val="none"/>
        </w:rPr>
      </w:pPr>
      <w:r>
        <w:rPr>
          <w:rFonts w:hint="eastAsia"/>
          <w:sz w:val="24"/>
          <w:highlight w:val="none"/>
          <w:lang w:val="en-US" w:eastAsia="zh-CN"/>
        </w:rPr>
        <w:t>材料及施工要求说明</w:t>
      </w:r>
    </w:p>
    <w:p>
      <w:pPr>
        <w:numPr>
          <w:ilvl w:val="0"/>
          <w:numId w:val="0"/>
        </w:numPr>
        <w:spacing w:before="120" w:beforeLines="50" w:after="120" w:afterLines="50" w:line="360" w:lineRule="auto"/>
        <w:ind w:firstLine="480" w:firstLineChars="200"/>
        <w:rPr>
          <w:sz w:val="24"/>
          <w:highlight w:val="none"/>
        </w:rPr>
      </w:pPr>
      <w:r>
        <w:rPr>
          <w:rFonts w:hint="eastAsia"/>
          <w:sz w:val="24"/>
          <w:highlight w:val="none"/>
          <w:lang w:eastAsia="zh-CN"/>
        </w:rPr>
        <w:t>（</w:t>
      </w:r>
      <w:r>
        <w:rPr>
          <w:rFonts w:hint="eastAsia"/>
          <w:sz w:val="24"/>
          <w:highlight w:val="none"/>
          <w:lang w:val="en-US" w:eastAsia="zh-CN"/>
        </w:rPr>
        <w:t>一</w:t>
      </w:r>
      <w:r>
        <w:rPr>
          <w:rFonts w:hint="eastAsia"/>
          <w:sz w:val="24"/>
          <w:highlight w:val="none"/>
          <w:lang w:eastAsia="zh-CN"/>
        </w:rPr>
        <w:t>）</w:t>
      </w:r>
      <w:r>
        <w:rPr>
          <w:rFonts w:hint="eastAsia"/>
          <w:sz w:val="24"/>
          <w:highlight w:val="none"/>
        </w:rPr>
        <w:t>本项目所涉及特殊工种作业的均需提供上岗作业证，我司随时进行人、证检查。</w:t>
      </w:r>
    </w:p>
    <w:p>
      <w:pPr>
        <w:numPr>
          <w:ilvl w:val="0"/>
          <w:numId w:val="0"/>
        </w:numPr>
        <w:spacing w:before="120" w:beforeLines="50" w:after="120" w:afterLines="50" w:line="360" w:lineRule="auto"/>
        <w:ind w:firstLine="480" w:firstLineChars="200"/>
        <w:rPr>
          <w:sz w:val="24"/>
          <w:highlight w:val="none"/>
        </w:rPr>
      </w:pPr>
      <w:r>
        <w:rPr>
          <w:rFonts w:hint="eastAsia"/>
          <w:sz w:val="24"/>
          <w:highlight w:val="none"/>
          <w:lang w:eastAsia="zh-CN"/>
        </w:rPr>
        <w:t>（</w:t>
      </w:r>
      <w:r>
        <w:rPr>
          <w:rFonts w:hint="eastAsia"/>
          <w:sz w:val="24"/>
          <w:highlight w:val="none"/>
          <w:lang w:val="en-US" w:eastAsia="zh-CN"/>
        </w:rPr>
        <w:t>二</w:t>
      </w:r>
      <w:r>
        <w:rPr>
          <w:rFonts w:hint="eastAsia"/>
          <w:sz w:val="24"/>
          <w:highlight w:val="none"/>
          <w:lang w:eastAsia="zh-CN"/>
        </w:rPr>
        <w:t>）</w:t>
      </w:r>
      <w:r>
        <w:rPr>
          <w:rFonts w:hint="eastAsia"/>
          <w:sz w:val="24"/>
          <w:highlight w:val="none"/>
        </w:rPr>
        <w:t>由于本项目施工期较紧，施工空间狭窄，施工单位必须看现场后再进行报价，若施工单位看现场后有更好方案可报我司审批。</w:t>
      </w:r>
    </w:p>
    <w:p>
      <w:pPr>
        <w:numPr>
          <w:ilvl w:val="0"/>
          <w:numId w:val="0"/>
        </w:numPr>
        <w:spacing w:before="120" w:beforeLines="50" w:after="120" w:afterLines="50" w:line="360" w:lineRule="auto"/>
        <w:ind w:firstLine="480" w:firstLineChars="200"/>
        <w:rPr>
          <w:sz w:val="24"/>
          <w:highlight w:val="none"/>
        </w:rPr>
      </w:pPr>
      <w:r>
        <w:rPr>
          <w:rFonts w:hint="eastAsia"/>
          <w:sz w:val="24"/>
          <w:highlight w:val="none"/>
          <w:lang w:eastAsia="zh-CN"/>
        </w:rPr>
        <w:t>（</w:t>
      </w:r>
      <w:r>
        <w:rPr>
          <w:rFonts w:hint="eastAsia"/>
          <w:sz w:val="24"/>
          <w:highlight w:val="none"/>
          <w:lang w:val="en-US" w:eastAsia="zh-CN"/>
        </w:rPr>
        <w:t>三</w:t>
      </w:r>
      <w:r>
        <w:rPr>
          <w:rFonts w:hint="eastAsia"/>
          <w:sz w:val="24"/>
          <w:highlight w:val="none"/>
          <w:lang w:eastAsia="zh-CN"/>
        </w:rPr>
        <w:t>）</w:t>
      </w:r>
      <w:r>
        <w:rPr>
          <w:rFonts w:hint="eastAsia"/>
          <w:sz w:val="24"/>
          <w:highlight w:val="none"/>
        </w:rPr>
        <w:t>若疫情管控需要，施工人员需提前提交相关资料，待报备批准同意后方可进入施工。</w:t>
      </w:r>
    </w:p>
    <w:p>
      <w:pPr>
        <w:numPr>
          <w:ilvl w:val="0"/>
          <w:numId w:val="0"/>
        </w:numPr>
        <w:spacing w:before="120" w:beforeLines="50" w:after="120" w:afterLines="50" w:line="360" w:lineRule="auto"/>
        <w:ind w:firstLine="480" w:firstLineChars="200"/>
        <w:rPr>
          <w:rFonts w:hint="eastAsia"/>
          <w:sz w:val="24"/>
          <w:highlight w:val="none"/>
        </w:rPr>
      </w:pPr>
      <w:r>
        <w:rPr>
          <w:rFonts w:hint="eastAsia"/>
          <w:sz w:val="24"/>
          <w:highlight w:val="none"/>
          <w:lang w:val="en-US" w:eastAsia="zh-CN"/>
        </w:rPr>
        <w:t>（四）本项目</w:t>
      </w:r>
      <w:r>
        <w:rPr>
          <w:rFonts w:hint="eastAsia"/>
          <w:sz w:val="24"/>
          <w:highlight w:val="none"/>
        </w:rPr>
        <w:t>所需材料、设备及配件均由施工单位负责供货</w:t>
      </w:r>
      <w:r>
        <w:rPr>
          <w:rFonts w:hint="eastAsia"/>
          <w:sz w:val="24"/>
          <w:highlight w:val="none"/>
          <w:lang w:eastAsia="zh-CN"/>
        </w:rPr>
        <w:t>。</w:t>
      </w:r>
    </w:p>
    <w:p>
      <w:pPr>
        <w:numPr>
          <w:ilvl w:val="0"/>
          <w:numId w:val="0"/>
        </w:numPr>
        <w:spacing w:before="120" w:beforeLines="50" w:after="120" w:afterLines="50" w:line="360" w:lineRule="auto"/>
        <w:ind w:firstLine="480" w:firstLineChars="200"/>
        <w:rPr>
          <w:rFonts w:hint="eastAsia"/>
          <w:sz w:val="24"/>
          <w:highlight w:val="none"/>
        </w:rPr>
      </w:pPr>
      <w:r>
        <w:rPr>
          <w:rFonts w:hint="eastAsia"/>
          <w:sz w:val="24"/>
          <w:highlight w:val="none"/>
          <w:lang w:eastAsia="zh-CN"/>
        </w:rPr>
        <w:t>（</w:t>
      </w:r>
      <w:r>
        <w:rPr>
          <w:rFonts w:hint="eastAsia"/>
          <w:sz w:val="24"/>
          <w:highlight w:val="none"/>
          <w:lang w:val="en-US" w:eastAsia="zh-CN"/>
        </w:rPr>
        <w:t>五</w:t>
      </w:r>
      <w:r>
        <w:rPr>
          <w:rFonts w:hint="eastAsia"/>
          <w:sz w:val="24"/>
          <w:highlight w:val="none"/>
          <w:lang w:eastAsia="zh-CN"/>
        </w:rPr>
        <w:t>）</w:t>
      </w:r>
      <w:r>
        <w:rPr>
          <w:rFonts w:hint="eastAsia"/>
          <w:sz w:val="24"/>
          <w:highlight w:val="none"/>
        </w:rPr>
        <w:t>DN200</w:t>
      </w:r>
      <w:r>
        <w:rPr>
          <w:rFonts w:hint="eastAsia"/>
          <w:sz w:val="24"/>
          <w:highlight w:val="none"/>
          <w:lang w:eastAsia="zh-CN"/>
        </w:rPr>
        <w:t>、</w:t>
      </w:r>
      <w:r>
        <w:rPr>
          <w:rFonts w:hint="eastAsia"/>
          <w:sz w:val="24"/>
          <w:highlight w:val="none"/>
          <w:lang w:val="en-US" w:eastAsia="zh-CN"/>
        </w:rPr>
        <w:t>DN300、DN400无缝</w:t>
      </w:r>
      <w:r>
        <w:rPr>
          <w:rFonts w:hint="eastAsia"/>
          <w:sz w:val="24"/>
          <w:highlight w:val="none"/>
        </w:rPr>
        <w:t>钢管</w:t>
      </w:r>
      <w:r>
        <w:rPr>
          <w:rFonts w:hint="eastAsia"/>
          <w:sz w:val="24"/>
          <w:highlight w:val="none"/>
          <w:lang w:val="en-US" w:eastAsia="zh-CN"/>
        </w:rPr>
        <w:t>及弯头的</w:t>
      </w:r>
      <w:r>
        <w:rPr>
          <w:rFonts w:hint="eastAsia"/>
          <w:sz w:val="24"/>
          <w:highlight w:val="none"/>
        </w:rPr>
        <w:t>安装</w:t>
      </w:r>
      <w:r>
        <w:rPr>
          <w:rFonts w:hint="eastAsia"/>
          <w:sz w:val="24"/>
          <w:highlight w:val="none"/>
          <w:lang w:val="en-US" w:eastAsia="zh-CN"/>
        </w:rPr>
        <w:t>所有焊口</w:t>
      </w:r>
      <w:r>
        <w:rPr>
          <w:rFonts w:hint="eastAsia"/>
          <w:sz w:val="24"/>
          <w:highlight w:val="none"/>
        </w:rPr>
        <w:t>包探伤</w:t>
      </w:r>
      <w:r>
        <w:rPr>
          <w:rFonts w:hint="eastAsia"/>
          <w:sz w:val="24"/>
          <w:highlight w:val="none"/>
          <w:lang w:val="en-US" w:eastAsia="zh-CN"/>
        </w:rPr>
        <w:t>合格</w:t>
      </w:r>
      <w:r>
        <w:rPr>
          <w:rFonts w:hint="eastAsia"/>
          <w:sz w:val="24"/>
          <w:highlight w:val="none"/>
        </w:rPr>
        <w:t>及油漆防腐</w:t>
      </w:r>
      <w:r>
        <w:rPr>
          <w:rFonts w:hint="eastAsia"/>
          <w:sz w:val="24"/>
          <w:highlight w:val="none"/>
          <w:lang w:eastAsia="zh-CN"/>
        </w:rPr>
        <w:t>。</w:t>
      </w:r>
    </w:p>
    <w:p>
      <w:pPr>
        <w:numPr>
          <w:ilvl w:val="0"/>
          <w:numId w:val="0"/>
        </w:numPr>
        <w:spacing w:before="120" w:beforeLines="50" w:after="120" w:afterLines="50" w:line="360" w:lineRule="auto"/>
        <w:ind w:firstLine="480" w:firstLineChars="200"/>
        <w:rPr>
          <w:rFonts w:hint="eastAsia"/>
          <w:sz w:val="24"/>
          <w:highlight w:val="none"/>
        </w:rPr>
      </w:pPr>
      <w:r>
        <w:rPr>
          <w:rFonts w:hint="eastAsia"/>
          <w:sz w:val="24"/>
          <w:highlight w:val="none"/>
          <w:lang w:val="en-US" w:eastAsia="zh-CN"/>
        </w:rPr>
        <w:t>（六）在每个外套管离连接供水母管约150mm位置焊接一截DN32不锈钢短管（带外牙、长约100mm），并配备DN32不锈钢内牙直通和封头（作为检修、施工排水口）。</w:t>
      </w:r>
    </w:p>
    <w:p>
      <w:pPr>
        <w:numPr>
          <w:ilvl w:val="0"/>
          <w:numId w:val="0"/>
        </w:numPr>
        <w:spacing w:before="120" w:beforeLines="50" w:after="120" w:afterLines="50" w:line="360" w:lineRule="auto"/>
        <w:ind w:leftChars="200"/>
        <w:rPr>
          <w:rFonts w:hint="eastAsia"/>
          <w:sz w:val="24"/>
          <w:highlight w:val="none"/>
        </w:rPr>
      </w:pPr>
      <w:r>
        <w:rPr>
          <w:rFonts w:hint="eastAsia"/>
          <w:sz w:val="24"/>
          <w:highlight w:val="none"/>
          <w:lang w:val="en-US" w:eastAsia="zh-CN"/>
        </w:rPr>
        <w:t>（七）外套焊接管材料为国标无缝钢管，厚度为表中材质要求的厚度</w:t>
      </w:r>
      <w:r>
        <w:rPr>
          <w:rFonts w:hint="eastAsia"/>
          <w:sz w:val="24"/>
          <w:highlight w:val="none"/>
        </w:rPr>
        <w:t>。</w:t>
      </w:r>
    </w:p>
    <w:p>
      <w:pPr>
        <w:numPr>
          <w:ilvl w:val="0"/>
          <w:numId w:val="0"/>
        </w:numPr>
        <w:spacing w:before="120" w:beforeLines="50" w:after="120" w:afterLines="50" w:line="360" w:lineRule="auto"/>
        <w:ind w:leftChars="200"/>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八</w:t>
      </w:r>
      <w:r>
        <w:rPr>
          <w:rFonts w:hint="eastAsia"/>
          <w:sz w:val="24"/>
          <w:highlight w:val="none"/>
          <w:lang w:eastAsia="zh-CN"/>
        </w:rPr>
        <w:t>）</w:t>
      </w:r>
      <w:r>
        <w:rPr>
          <w:rFonts w:hint="eastAsia" w:asciiTheme="minorEastAsia" w:hAnsiTheme="minorEastAsia" w:eastAsiaTheme="minorEastAsia" w:cstheme="minorEastAsia"/>
          <w:b/>
          <w:bCs/>
          <w:sz w:val="24"/>
          <w:szCs w:val="24"/>
          <w:highlight w:val="none"/>
        </w:rPr>
        <w:t>施工现场产生的垃圾及余物必须外运，完工后场地及时清理。</w:t>
      </w:r>
    </w:p>
    <w:p>
      <w:pPr>
        <w:numPr>
          <w:ilvl w:val="0"/>
          <w:numId w:val="1"/>
        </w:numPr>
        <w:spacing w:before="120" w:beforeLines="50" w:after="120" w:afterLines="50" w:line="360" w:lineRule="auto"/>
        <w:ind w:left="0" w:firstLine="480" w:firstLineChars="200"/>
        <w:rPr>
          <w:rFonts w:hint="eastAsia"/>
          <w:sz w:val="24"/>
          <w:highlight w:val="none"/>
          <w:lang w:val="en-US" w:eastAsia="zh-CN"/>
        </w:rPr>
      </w:pPr>
      <w:r>
        <w:rPr>
          <w:rFonts w:hint="eastAsia"/>
          <w:sz w:val="24"/>
          <w:highlight w:val="none"/>
          <w:lang w:val="en-US" w:eastAsia="zh-CN"/>
        </w:rPr>
        <w:t xml:space="preserve"> 管道焊接及防腐要求：</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（一）管道对接时，先把管道端口修理平整后，打磨出坡口，用氩弧焊打底进行焊接；</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（二）焊缝外形均匀，焊道与焊道、焊道与原金属之间过渡平滑，焊渣和飞溅物要清除干净。</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（三）焊缝间距应符合GB50268-2008《给水排水管道工程施工及验收规范》的规定。</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（四）施工单位应保证焊接缝着色探伤检测合格，并按要求配合提交探伤检查合格报告。</w:t>
      </w:r>
    </w:p>
    <w:p>
      <w:pPr>
        <w:numPr>
          <w:ilvl w:val="0"/>
          <w:numId w:val="0"/>
        </w:numPr>
        <w:spacing w:before="120" w:beforeLines="50" w:after="120" w:afterLines="50" w:line="360" w:lineRule="auto"/>
        <w:ind w:firstLine="480" w:firstLineChars="200"/>
        <w:rPr>
          <w:rFonts w:hint="eastAsia"/>
          <w:sz w:val="24"/>
          <w:highlight w:val="none"/>
          <w:lang w:val="en-US" w:eastAsia="zh-CN"/>
        </w:rPr>
      </w:pPr>
      <w:r>
        <w:rPr>
          <w:rFonts w:hint="eastAsia"/>
          <w:sz w:val="24"/>
          <w:highlight w:val="none"/>
          <w:lang w:val="en-US" w:eastAsia="zh-CN"/>
        </w:rPr>
        <w:t>（五）所有新增管道及焊口刷两道防锈漆及三道面漆（面漆颜色与原管道颜色一致）。</w: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工程施工时需注意的事项</w:t>
      </w:r>
    </w:p>
    <w:p>
      <w:pPr>
        <w:spacing w:line="360" w:lineRule="auto"/>
        <w:ind w:left="141" w:hanging="120" w:hanging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（一）</w:t>
      </w:r>
      <w:r>
        <w:rPr>
          <w:rFonts w:hint="eastAsia" w:asciiTheme="minorEastAsia" w:hAnsiTheme="minorEastAsia" w:eastAsiaTheme="minorEastAsia" w:cstheme="minorEastAsia"/>
          <w:sz w:val="24"/>
          <w:szCs w:val="24"/>
          <w:highlight w:val="none"/>
        </w:rPr>
        <w:t>由于本工程涉及吊装、高处及综合管沟内焊接等特殊作业，施工前必须向我司申请办理起重、动火、有限空间及临时用电等相关作业票方可施工；</w:t>
      </w:r>
    </w:p>
    <w:p>
      <w:pPr>
        <w:widowControl/>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本工程的施工风险点及难点</w:t>
      </w:r>
      <w:r>
        <w:rPr>
          <w:rFonts w:hint="eastAsia" w:asciiTheme="minorEastAsia" w:hAnsiTheme="minorEastAsia" w:eastAsiaTheme="minorEastAsia" w:cstheme="minorEastAsia"/>
          <w:sz w:val="24"/>
          <w:szCs w:val="24"/>
          <w:highlight w:val="none"/>
          <w:lang w:eastAsia="zh-CN"/>
        </w:rPr>
        <w:t>：</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1、主要是在道路旁起吊管道及阀门等材料设备，作业时需注意来往车辆及行人的交通安全，如影响道路通行，施工单位还需向交警办理临时封闭部分道路的申请。</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2、在综合管沟吊装口下材料设备，由于吊装口离沟底高度超过3米，且吊装口相对狭小，设备和作业人员上下时，必须做好现场指挥和监护，要做好防高空坠落的安全预防措施。</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在综合管沟</w:t>
      </w:r>
      <w:r>
        <w:rPr>
          <w:rFonts w:hint="eastAsia" w:asciiTheme="minorEastAsia" w:hAnsiTheme="minorEastAsia" w:eastAsiaTheme="minorEastAsia" w:cstheme="minorEastAsia"/>
          <w:sz w:val="24"/>
          <w:szCs w:val="24"/>
          <w:highlight w:val="none"/>
          <w:lang w:val="en-US" w:eastAsia="zh-CN"/>
        </w:rPr>
        <w:t>内施工，是属于有限空间作业，必须按有限空间作业规定施工，包括施工过程中的气体检测、通风、</w:t>
      </w:r>
      <w:r>
        <w:rPr>
          <w:rFonts w:hint="eastAsia" w:asciiTheme="minorEastAsia" w:hAnsiTheme="minorEastAsia" w:eastAsiaTheme="minorEastAsia" w:cstheme="minorEastAsia"/>
          <w:sz w:val="24"/>
          <w:szCs w:val="24"/>
          <w:highlight w:val="none"/>
        </w:rPr>
        <w:t>照明及排水</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sz w:val="24"/>
          <w:szCs w:val="24"/>
          <w:highlight w:val="none"/>
        </w:rPr>
        <w:t>设施</w:t>
      </w:r>
      <w:r>
        <w:rPr>
          <w:rFonts w:hint="eastAsia" w:asciiTheme="minorEastAsia" w:hAnsiTheme="minorEastAsia" w:eastAsiaTheme="minorEastAsia" w:cstheme="minorEastAsia"/>
          <w:sz w:val="24"/>
          <w:szCs w:val="24"/>
          <w:highlight w:val="none"/>
          <w:lang w:val="en-US" w:eastAsia="zh-CN"/>
        </w:rPr>
        <w:t>正常投用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如有必要，施工单位还需增加排风扇，以确保现场空气畅通</w:t>
      </w:r>
      <w:r>
        <w:rPr>
          <w:rFonts w:hint="eastAsia" w:asciiTheme="minorEastAsia" w:hAnsiTheme="minorEastAsia" w:eastAsiaTheme="minorEastAsia" w:cstheme="minorEastAsia"/>
          <w:sz w:val="24"/>
          <w:szCs w:val="24"/>
          <w:highlight w:val="none"/>
          <w:lang w:val="en-US" w:eastAsia="zh-CN"/>
        </w:rPr>
        <w:t>。</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4、焊接施工是在不停水方式进行，施工单位必须做好风险评估，在某一项施工过程中可能出现漏水而影响施工，必须事先在施工方案注明要求，</w:t>
      </w:r>
      <w:r>
        <w:rPr>
          <w:rFonts w:hint="eastAsia" w:asciiTheme="minorEastAsia" w:hAnsiTheme="minorEastAsia" w:eastAsiaTheme="minorEastAsia" w:cstheme="minorEastAsia"/>
          <w:sz w:val="24"/>
          <w:szCs w:val="24"/>
          <w:highlight w:val="none"/>
        </w:rPr>
        <w:t>为了减少对有关用户供水的影响，需与运营单位协调好停水施工时间，建议尽量安排在学校放假或用水量低峰期进行施工，分段分区域停水、切断管网进行焊接安装</w:t>
      </w:r>
      <w:r>
        <w:rPr>
          <w:rFonts w:hint="eastAsia" w:asciiTheme="minorEastAsia" w:hAnsiTheme="minorEastAsia" w:eastAsiaTheme="minorEastAsia" w:cstheme="minorEastAsia"/>
          <w:sz w:val="24"/>
          <w:szCs w:val="24"/>
          <w:highlight w:val="none"/>
          <w:lang w:eastAsia="zh-CN"/>
        </w:rPr>
        <w:t>。</w:t>
      </w:r>
    </w:p>
    <w:p>
      <w:pPr>
        <w:spacing w:line="360" w:lineRule="auto"/>
        <w:ind w:left="19" w:leftChars="9" w:firstLine="530" w:firstLineChars="221"/>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5、因本项目施工是在原有管道、弯头及管道原有设施上进行外套管件焊接全包围外套，原则上不拆除原管道上补漏设施，所以管材尺寸选择必须符合所要施工外套管道部分全包在内，如因该设施阻碍施工，确需拆除才能施工，应先做好管道补漏措施，并征得业主方项目负责人同意后，方可拆除施工。</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在安装施工过程中,由于施工前原有管道需排水，焊接时又会产生不少的烟雾，因此需要我司管沟工作人员配合，开启沟内的通风、</w:t>
      </w:r>
      <w:r>
        <w:rPr>
          <w:rFonts w:hint="eastAsia" w:asciiTheme="minorEastAsia" w:hAnsiTheme="minorEastAsia" w:eastAsiaTheme="minorEastAsia" w:cstheme="minorEastAsia"/>
          <w:sz w:val="24"/>
          <w:szCs w:val="24"/>
          <w:highlight w:val="none"/>
          <w:lang w:val="en-US" w:eastAsia="zh-CN"/>
        </w:rPr>
        <w:t>排水</w:t>
      </w:r>
      <w:r>
        <w:rPr>
          <w:rFonts w:hint="eastAsia" w:asciiTheme="minorEastAsia" w:hAnsiTheme="minorEastAsia" w:eastAsiaTheme="minorEastAsia" w:cstheme="minorEastAsia"/>
          <w:sz w:val="24"/>
          <w:szCs w:val="24"/>
          <w:highlight w:val="none"/>
        </w:rPr>
        <w:t>设施。</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因此施工前施工单位必须根据现场实际编制好施工方案报业主批准并办理施工申请及相关作业票后方可施工。</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安全第一，服从我司的安全管理规章制度，严格按施工方案进行施工，如改变施工方案须经我司批准后方可实施，雷雨大风天气禁止户外作业；</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施工前必须做好施工人员在综合管沟内作业时如遇到管沟内其它水管突然爆管淹没管沟或管沟内出现火灾时如何紧急撤离的应急预案。</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由于在综合管沟内施工，沟内管线及设备设施众多，施工时，必须注意对现有成品的保护，尤其是充分考虑拆除及安装作业时对现有管道设备、设施（包括管沟本体、管沟的通风、照明、消防及排水系统等）及强弱电管线的保护，如有损坏施工单位必须无偿修复。</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指定专人为项目安全责任人，全面负责本项目安全生产管理工作，逐级落实安全生产责任制。</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rPr>
        <w:t>施工单位要为工程项目安全管理配备充足的资源，包括作业人员的劳保用品、施工用的工器具等，如配电箱、焊接设备、安全带及起重机具等。并采取措施确保所有劳保用品、安全用具处于良好状态。</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rPr>
        <w:t>制定并严格执行高空作业规程，正确使用安全带等劳保用品，确保作业过程安全。</w:t>
      </w:r>
    </w:p>
    <w:p>
      <w:pPr>
        <w:spacing w:line="360" w:lineRule="auto"/>
        <w:ind w:left="19" w:leftChars="9" w:firstLine="530" w:firstLineChars="2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rPr>
        <w:t>要求确保现场特殊工种人员持有效作业证上岗。</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为67个日历天，分两批进行，第一批为34</w:t>
      </w:r>
      <w:r>
        <w:rPr>
          <w:rFonts w:hint="eastAsia" w:asciiTheme="minorEastAsia" w:hAnsiTheme="minorEastAsia" w:eastAsiaTheme="minorEastAsia" w:cstheme="minorEastAsia"/>
          <w:sz w:val="24"/>
          <w:szCs w:val="24"/>
          <w:highlight w:val="none"/>
        </w:rPr>
        <w:t>日历天，</w:t>
      </w:r>
      <w:r>
        <w:rPr>
          <w:rFonts w:hint="eastAsia" w:asciiTheme="minorEastAsia" w:hAnsiTheme="minorEastAsia" w:eastAsiaTheme="minorEastAsia" w:cstheme="minorEastAsia"/>
          <w:sz w:val="24"/>
          <w:szCs w:val="24"/>
          <w:highlight w:val="none"/>
          <w:lang w:val="en-US" w:eastAsia="zh-CN"/>
        </w:rPr>
        <w:t>第二批为33</w:t>
      </w:r>
      <w:r>
        <w:rPr>
          <w:rFonts w:hint="eastAsia" w:asciiTheme="minorEastAsia" w:hAnsiTheme="minorEastAsia" w:eastAsiaTheme="minorEastAsia" w:cstheme="minorEastAsia"/>
          <w:sz w:val="24"/>
          <w:szCs w:val="24"/>
          <w:highlight w:val="none"/>
        </w:rPr>
        <w:t>日历天，</w:t>
      </w:r>
      <w:r>
        <w:rPr>
          <w:rFonts w:hint="eastAsia" w:asciiTheme="minorEastAsia" w:hAnsiTheme="minorEastAsia" w:eastAsiaTheme="minorEastAsia" w:cstheme="minorEastAsia"/>
          <w:b w:val="0"/>
          <w:bCs w:val="0"/>
          <w:sz w:val="24"/>
          <w:szCs w:val="24"/>
          <w:highlight w:val="none"/>
          <w:lang w:val="en-US" w:eastAsia="zh-CN"/>
        </w:rPr>
        <w:t>每批时间</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工程验收标准及方式</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项目验收按《给水排水管道工程施工及验收规范》(GB50268-2008) 及国家和行业相关的其他质量验收标准要求执行</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无渗水、外观质量良好。</w:t>
      </w:r>
    </w:p>
    <w:p>
      <w:pPr>
        <w:numPr>
          <w:ilvl w:val="0"/>
          <w:numId w:val="5"/>
        </w:numPr>
        <w:spacing w:before="120" w:beforeLines="50" w:after="120" w:afterLines="50" w:line="360" w:lineRule="auto"/>
        <w:ind w:left="0" w:firstLine="480" w:firstLineChars="200"/>
        <w:rPr>
          <w:sz w:val="24"/>
          <w:highlight w:val="none"/>
        </w:rPr>
      </w:pPr>
      <w:r>
        <w:rPr>
          <w:rFonts w:hint="eastAsia"/>
          <w:sz w:val="24"/>
          <w:highlight w:val="none"/>
        </w:rPr>
        <w:t>工程验收的方式：</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施工单位在</w:t>
      </w:r>
      <w:r>
        <w:rPr>
          <w:rFonts w:hint="eastAsia" w:asciiTheme="minorEastAsia" w:hAnsiTheme="minorEastAsia" w:eastAsiaTheme="minorEastAsia" w:cstheme="minorEastAsia"/>
          <w:bCs/>
          <w:kern w:val="0"/>
          <w:sz w:val="24"/>
          <w:szCs w:val="24"/>
          <w:highlight w:val="none"/>
          <w:lang w:val="en-US" w:eastAsia="zh-CN"/>
        </w:rPr>
        <w:t>每批</w:t>
      </w:r>
      <w:r>
        <w:rPr>
          <w:rFonts w:hint="eastAsia" w:asciiTheme="minorEastAsia" w:hAnsiTheme="minorEastAsia" w:eastAsiaTheme="minorEastAsia" w:cstheme="minorEastAsia"/>
          <w:bCs/>
          <w:kern w:val="0"/>
          <w:sz w:val="24"/>
          <w:szCs w:val="24"/>
          <w:highlight w:val="none"/>
        </w:rPr>
        <w:t>完工后，须提前3天提交工程验收进度计划给采购人，以便采购人组织相关人员对项目进行验收。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经采购人组织相关人员进行验收合格后，签发</w:t>
      </w:r>
      <w:r>
        <w:rPr>
          <w:rFonts w:hint="eastAsia" w:asciiTheme="minorEastAsia" w:hAnsiTheme="minorEastAsia" w:eastAsiaTheme="minorEastAsia" w:cstheme="minorEastAsia"/>
          <w:bCs/>
          <w:kern w:val="0"/>
          <w:sz w:val="24"/>
          <w:szCs w:val="24"/>
          <w:highlight w:val="none"/>
          <w:lang w:val="en-US" w:eastAsia="zh-CN"/>
        </w:rPr>
        <w:t>每批次</w:t>
      </w:r>
      <w:r>
        <w:rPr>
          <w:rFonts w:hint="eastAsia" w:asciiTheme="minorEastAsia" w:hAnsiTheme="minorEastAsia" w:eastAsiaTheme="minorEastAsia" w:cstheme="minorEastAsia"/>
          <w:bCs/>
          <w:kern w:val="0"/>
          <w:sz w:val="24"/>
          <w:szCs w:val="24"/>
          <w:highlight w:val="none"/>
        </w:rPr>
        <w:t>验收合格证明文件。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sz w:val="24"/>
          <w:szCs w:val="24"/>
          <w:highlight w:val="none"/>
        </w:rPr>
        <w:t>施工单位必须将产品所有随机资料（包括但不限于设备及材料检验合格证书、3C认证证书等）提交业主，同时将与项目有关的竣工资料一式两份一起提交给</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bCs/>
          <w:kern w:val="0"/>
          <w:sz w:val="24"/>
          <w:szCs w:val="24"/>
          <w:highlight w:val="none"/>
        </w:rPr>
        <w:t>。</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来料验收、过程验收及竣工验收。</w:t>
      </w:r>
    </w:p>
    <w:p>
      <w:pPr>
        <w:numPr>
          <w:ilvl w:val="0"/>
          <w:numId w:val="6"/>
        </w:numPr>
        <w:spacing w:before="120" w:beforeLines="50" w:after="120" w:afterLines="50" w:line="360" w:lineRule="auto"/>
        <w:ind w:left="0"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color w:val="000000"/>
          <w:sz w:val="24"/>
          <w:szCs w:val="24"/>
          <w:highlight w:val="none"/>
        </w:rPr>
        <w:t>本工程</w:t>
      </w:r>
      <w:r>
        <w:rPr>
          <w:rFonts w:hint="eastAsia" w:asciiTheme="minorEastAsia" w:hAnsiTheme="minorEastAsia" w:eastAsiaTheme="minorEastAsia" w:cstheme="minorEastAsia"/>
          <w:color w:val="000000"/>
          <w:sz w:val="24"/>
          <w:szCs w:val="24"/>
          <w:highlight w:val="none"/>
          <w:lang w:val="en-US" w:eastAsia="zh-CN"/>
        </w:rPr>
        <w:t>分两批进行施工，</w:t>
      </w:r>
      <w:r>
        <w:rPr>
          <w:rFonts w:hint="eastAsia" w:asciiTheme="minorEastAsia" w:hAnsiTheme="minorEastAsia" w:eastAsiaTheme="minorEastAsia" w:cstheme="minorEastAsia"/>
          <w:color w:val="000000"/>
          <w:sz w:val="24"/>
          <w:szCs w:val="24"/>
          <w:highlight w:val="none"/>
        </w:rPr>
        <w:t>质保期为两年,质保期自</w:t>
      </w:r>
      <w:r>
        <w:rPr>
          <w:rFonts w:hint="eastAsia" w:asciiTheme="minorEastAsia" w:hAnsiTheme="minorEastAsia" w:eastAsiaTheme="minorEastAsia" w:cstheme="minorEastAsia"/>
          <w:color w:val="000000"/>
          <w:sz w:val="24"/>
          <w:szCs w:val="24"/>
          <w:highlight w:val="none"/>
          <w:lang w:val="en-US" w:eastAsia="zh-CN"/>
        </w:rPr>
        <w:t>该批</w:t>
      </w:r>
      <w:r>
        <w:rPr>
          <w:rFonts w:hint="eastAsia" w:asciiTheme="minorEastAsia" w:hAnsiTheme="minorEastAsia" w:eastAsiaTheme="minorEastAsia" w:cstheme="minorEastAsia"/>
          <w:color w:val="000000"/>
          <w:sz w:val="24"/>
          <w:szCs w:val="24"/>
          <w:highlight w:val="none"/>
        </w:rPr>
        <w:t>工程验收合格之日起计。质保期内的一切非因我司原因产生的维修、维护均由施工单位负责</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如第一批施工验收不合格，则第二批工程不再由中标人负责，我司另行采购。</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bCs/>
          <w:sz w:val="24"/>
          <w:highlight w:val="none"/>
          <w:lang w:val="en-US" w:eastAsia="zh-CN"/>
        </w:rPr>
        <w:t>包现场卫生清洁</w:t>
      </w:r>
      <w:r>
        <w:rPr>
          <w:rFonts w:hint="eastAsia"/>
          <w:sz w:val="24"/>
          <w:highlight w:val="none"/>
          <w:lang w:val="en-US" w:eastAsia="zh-CN"/>
        </w:rPr>
        <w:t>、</w:t>
      </w:r>
      <w:r>
        <w:rPr>
          <w:rFonts w:hint="eastAsia"/>
          <w:sz w:val="24"/>
          <w:highlight w:val="none"/>
        </w:rPr>
        <w:t>包风险、包利润和管理费等完成本项目的全部费用</w:t>
      </w:r>
      <w:r>
        <w:rPr>
          <w:sz w:val="24"/>
          <w:highlight w:val="none"/>
        </w:rPr>
        <w:t>。</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合同签订并进场后，甲方收到乙方请款资料后15个工作日内支付</w:t>
      </w:r>
      <w:r>
        <w:rPr>
          <w:rFonts w:hint="eastAsia" w:asciiTheme="minorEastAsia" w:hAnsiTheme="minorEastAsia" w:eastAsiaTheme="minorEastAsia" w:cstheme="minorEastAsia"/>
          <w:sz w:val="24"/>
          <w:szCs w:val="24"/>
          <w:highlight w:val="none"/>
          <w:lang w:val="en-US" w:eastAsia="zh-CN"/>
        </w:rPr>
        <w:t>项目第一批工程款2</w:t>
      </w:r>
      <w:r>
        <w:rPr>
          <w:rFonts w:hint="eastAsia" w:asciiTheme="minorEastAsia" w:hAnsiTheme="minorEastAsia" w:eastAsiaTheme="minorEastAsia" w:cstheme="minorEastAsia"/>
          <w:sz w:val="24"/>
          <w:szCs w:val="24"/>
          <w:highlight w:val="none"/>
        </w:rPr>
        <w:t>0%的预付款。</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val="en-US" w:eastAsia="zh-CN"/>
        </w:rPr>
        <w:t>第一批工程</w:t>
      </w:r>
      <w:r>
        <w:rPr>
          <w:rFonts w:hint="eastAsia" w:asciiTheme="minorEastAsia" w:hAnsiTheme="minorEastAsia" w:eastAsiaTheme="minorEastAsia" w:cstheme="minorEastAsia"/>
          <w:sz w:val="24"/>
          <w:szCs w:val="24"/>
          <w:highlight w:val="none"/>
        </w:rPr>
        <w:t>全部完工并竣工验收合格并按甲方要求完成合同结算手续后，甲方收到乙方请款资料后15个工作日内支付工程款至</w:t>
      </w:r>
      <w:r>
        <w:rPr>
          <w:rFonts w:hint="eastAsia" w:asciiTheme="minorEastAsia" w:hAnsiTheme="minorEastAsia" w:eastAsiaTheme="minorEastAsia" w:cstheme="minorEastAsia"/>
          <w:sz w:val="24"/>
          <w:szCs w:val="24"/>
          <w:highlight w:val="none"/>
          <w:lang w:val="en-US" w:eastAsia="zh-CN"/>
        </w:rPr>
        <w:t>第一批工程款</w:t>
      </w:r>
      <w:r>
        <w:rPr>
          <w:rFonts w:hint="eastAsia" w:asciiTheme="minorEastAsia" w:hAnsiTheme="minorEastAsia" w:eastAsiaTheme="minorEastAsia" w:cstheme="minorEastAsia"/>
          <w:sz w:val="24"/>
          <w:szCs w:val="24"/>
          <w:highlight w:val="none"/>
        </w:rPr>
        <w:t>结算</w:t>
      </w:r>
      <w:r>
        <w:rPr>
          <w:rFonts w:hint="eastAsia" w:asciiTheme="minorEastAsia" w:hAnsiTheme="minorEastAsia" w:eastAsiaTheme="minorEastAsia" w:cstheme="minorEastAsia"/>
          <w:sz w:val="24"/>
          <w:szCs w:val="24"/>
          <w:highlight w:val="none"/>
          <w:lang w:val="en-US" w:eastAsia="zh-CN"/>
        </w:rPr>
        <w:t>价</w:t>
      </w:r>
      <w:r>
        <w:rPr>
          <w:rFonts w:hint="eastAsia" w:asciiTheme="minorEastAsia" w:hAnsiTheme="minorEastAsia" w:eastAsiaTheme="minorEastAsia" w:cstheme="minorEastAsia"/>
          <w:sz w:val="24"/>
          <w:szCs w:val="24"/>
          <w:highlight w:val="none"/>
        </w:rPr>
        <w:t>的95%。</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第二批次工程进场后，</w:t>
      </w:r>
      <w:r>
        <w:rPr>
          <w:rFonts w:hint="eastAsia" w:asciiTheme="minorEastAsia" w:hAnsiTheme="minorEastAsia" w:eastAsiaTheme="minorEastAsia" w:cstheme="minorEastAsia"/>
          <w:sz w:val="24"/>
          <w:szCs w:val="24"/>
          <w:highlight w:val="none"/>
        </w:rPr>
        <w:t>甲方收到乙方请款资料后15个工作日内支付</w:t>
      </w:r>
      <w:r>
        <w:rPr>
          <w:rFonts w:hint="eastAsia" w:asciiTheme="minorEastAsia" w:hAnsiTheme="minorEastAsia" w:eastAsiaTheme="minorEastAsia" w:cstheme="minorEastAsia"/>
          <w:sz w:val="24"/>
          <w:szCs w:val="24"/>
          <w:highlight w:val="none"/>
          <w:lang w:val="en-US" w:eastAsia="zh-CN"/>
        </w:rPr>
        <w:t>项目第二批工程款2</w:t>
      </w:r>
      <w:r>
        <w:rPr>
          <w:rFonts w:hint="eastAsia" w:asciiTheme="minorEastAsia" w:hAnsiTheme="minorEastAsia" w:eastAsiaTheme="minorEastAsia" w:cstheme="minorEastAsia"/>
          <w:sz w:val="24"/>
          <w:szCs w:val="24"/>
          <w:highlight w:val="none"/>
        </w:rPr>
        <w:t>0%的预付款。</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val="en-US" w:eastAsia="zh-CN"/>
        </w:rPr>
        <w:t>第二批工程</w:t>
      </w:r>
      <w:r>
        <w:rPr>
          <w:rFonts w:hint="eastAsia" w:asciiTheme="minorEastAsia" w:hAnsiTheme="minorEastAsia" w:eastAsiaTheme="minorEastAsia" w:cstheme="minorEastAsia"/>
          <w:sz w:val="24"/>
          <w:szCs w:val="24"/>
          <w:highlight w:val="none"/>
        </w:rPr>
        <w:t>全部完工并竣工验收合格并按甲方要求完成合同结算手续后，甲方收到乙方请款资料后15个工作日内支付工程款至</w:t>
      </w:r>
      <w:r>
        <w:rPr>
          <w:rFonts w:hint="eastAsia" w:asciiTheme="minorEastAsia" w:hAnsiTheme="minorEastAsia" w:eastAsiaTheme="minorEastAsia" w:cstheme="minorEastAsia"/>
          <w:sz w:val="24"/>
          <w:szCs w:val="24"/>
          <w:highlight w:val="none"/>
          <w:lang w:val="en-US" w:eastAsia="zh-CN"/>
        </w:rPr>
        <w:t>第二批工程款</w:t>
      </w:r>
      <w:r>
        <w:rPr>
          <w:rFonts w:hint="eastAsia" w:asciiTheme="minorEastAsia" w:hAnsiTheme="minorEastAsia" w:eastAsiaTheme="minorEastAsia" w:cstheme="minorEastAsia"/>
          <w:sz w:val="24"/>
          <w:szCs w:val="24"/>
          <w:highlight w:val="none"/>
        </w:rPr>
        <w:t>结算</w:t>
      </w:r>
      <w:r>
        <w:rPr>
          <w:rFonts w:hint="eastAsia" w:asciiTheme="minorEastAsia" w:hAnsiTheme="minorEastAsia" w:eastAsiaTheme="minorEastAsia" w:cstheme="minorEastAsia"/>
          <w:sz w:val="24"/>
          <w:szCs w:val="24"/>
          <w:highlight w:val="none"/>
          <w:lang w:val="en-US" w:eastAsia="zh-CN"/>
        </w:rPr>
        <w:t>价</w:t>
      </w:r>
      <w:r>
        <w:rPr>
          <w:rFonts w:hint="eastAsia" w:asciiTheme="minorEastAsia" w:hAnsiTheme="minorEastAsia" w:eastAsiaTheme="minorEastAsia" w:cstheme="minorEastAsia"/>
          <w:sz w:val="24"/>
          <w:szCs w:val="24"/>
          <w:highlight w:val="none"/>
        </w:rPr>
        <w:t>的95%。</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3、质保期期满且乙方质保期义务按要求履行完毕后，甲方收到乙方请款资料后15个工作日内付清</w:t>
      </w:r>
      <w:r>
        <w:rPr>
          <w:rFonts w:hint="eastAsia" w:asciiTheme="minorEastAsia" w:hAnsiTheme="minorEastAsia" w:eastAsiaTheme="minorEastAsia" w:cstheme="minorEastAsia"/>
          <w:sz w:val="24"/>
          <w:szCs w:val="24"/>
          <w:highlight w:val="none"/>
          <w:lang w:val="en-US" w:eastAsia="zh-CN"/>
        </w:rPr>
        <w:t>各批次</w:t>
      </w:r>
      <w:r>
        <w:rPr>
          <w:rFonts w:hint="eastAsia" w:asciiTheme="minorEastAsia" w:hAnsiTheme="minorEastAsia" w:eastAsiaTheme="minorEastAsia" w:cstheme="minorEastAsia"/>
          <w:sz w:val="24"/>
          <w:szCs w:val="24"/>
          <w:highlight w:val="none"/>
        </w:rPr>
        <w:t>余款（不计利息）。</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4、每次付款前，乙方应开具符合国家税务规定的等额合格的增值税专用发票给甲方。乙方晚于付款期限提供的，甲方付款期限相应顺延。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bookmarkStart w:id="3"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近3年内(201</w:t>
      </w:r>
      <w:r>
        <w:rPr>
          <w:rFonts w:hint="eastAsia" w:ascii="宋体" w:hAnsi="宋体" w:cs="Arial"/>
          <w:color w:val="000000"/>
          <w:sz w:val="24"/>
          <w:highlight w:val="none"/>
          <w:lang w:val="en-US" w:eastAsia="zh-CN"/>
        </w:rPr>
        <w:t>9</w:t>
      </w:r>
      <w:r>
        <w:rPr>
          <w:rFonts w:hint="eastAsia" w:ascii="宋体" w:hAnsi="宋体" w:cs="Arial"/>
          <w:color w:val="000000"/>
          <w:sz w:val="24"/>
          <w:highlight w:val="none"/>
        </w:rPr>
        <w:t>年1月1日至今) 完成过质量合格的类似项目业绩（需提供合同和验收报告等相关证明材料复印件）；</w:t>
      </w:r>
    </w:p>
    <w:p>
      <w:pPr>
        <w:numPr>
          <w:ilvl w:val="0"/>
          <w:numId w:val="10"/>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3"/>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bookmarkStart w:id="4" w:name="_Hlk33472829"/>
      <w:r>
        <w:rPr>
          <w:rFonts w:hint="eastAsia" w:ascii="宋体" w:hAnsi="宋体" w:cs="Arial"/>
          <w:color w:val="000000"/>
          <w:sz w:val="24"/>
          <w:highlight w:val="none"/>
        </w:rPr>
        <w:t>总体实施方案；</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r>
        <w:rPr>
          <w:rFonts w:hint="eastAsia" w:ascii="宋体" w:hAnsi="宋体" w:cs="Arial"/>
          <w:color w:val="000000"/>
          <w:sz w:val="24"/>
          <w:highlight w:val="none"/>
          <w:lang w:eastAsia="zh-CN"/>
        </w:rPr>
        <w:t>（</w:t>
      </w:r>
      <w:r>
        <w:rPr>
          <w:rFonts w:hint="eastAsia" w:ascii="宋体" w:hAnsi="宋体" w:cs="Arial"/>
          <w:b/>
          <w:bCs/>
          <w:color w:val="000000"/>
          <w:sz w:val="24"/>
          <w:highlight w:val="none"/>
          <w:lang w:val="en-US" w:eastAsia="zh-CN"/>
        </w:rPr>
        <w:t>对综合管沟内13处杂用水分支管道拍照，且分别对13处杂用水分支管道按要求做出具体施工技术方案</w:t>
      </w:r>
      <w:r>
        <w:rPr>
          <w:rFonts w:hint="eastAsia" w:ascii="宋体" w:hAnsi="宋体" w:cs="Arial"/>
          <w:color w:val="000000"/>
          <w:sz w:val="24"/>
          <w:highlight w:val="none"/>
          <w:lang w:eastAsia="zh-CN"/>
        </w:rPr>
        <w:t>）</w:t>
      </w:r>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1"/>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应急处理方案（</w:t>
      </w:r>
      <w:r>
        <w:rPr>
          <w:rFonts w:hint="eastAsia" w:ascii="宋体" w:hAnsi="宋体" w:cs="Arial"/>
          <w:b/>
          <w:bCs/>
          <w:color w:val="000000"/>
          <w:sz w:val="24"/>
          <w:highlight w:val="none"/>
          <w:lang w:val="en-US" w:eastAsia="zh-CN"/>
        </w:rPr>
        <w:t>包括但不限于爆管漏水处理的应急处理方案</w:t>
      </w:r>
      <w:r>
        <w:rPr>
          <w:rFonts w:hint="eastAsia" w:ascii="宋体" w:hAnsi="宋体" w:cs="Arial"/>
          <w:color w:val="000000"/>
          <w:sz w:val="24"/>
          <w:highlight w:val="none"/>
          <w:lang w:val="en-US" w:eastAsia="zh-CN"/>
        </w:rPr>
        <w:t>）</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4"/>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5" w:name="_Hlk33472852"/>
      <w:r>
        <w:rPr>
          <w:rFonts w:hint="eastAsia" w:ascii="宋体" w:hAnsi="宋体" w:cs="Arial"/>
          <w:color w:val="000000"/>
          <w:sz w:val="24"/>
          <w:highlight w:val="none"/>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w:t>
      </w:r>
      <w:r>
        <w:rPr>
          <w:rFonts w:hint="eastAsia" w:ascii="宋体" w:hAnsi="宋体" w:cs="Arial"/>
          <w:color w:val="000000"/>
          <w:sz w:val="24"/>
          <w:highlight w:val="none"/>
          <w:lang w:val="en-US" w:eastAsia="zh-CN"/>
        </w:rPr>
        <w:t>按批次报价，</w:t>
      </w:r>
      <w:r>
        <w:rPr>
          <w:rFonts w:hint="eastAsia" w:ascii="宋体" w:hAnsi="宋体" w:cs="Arial"/>
          <w:color w:val="000000"/>
          <w:sz w:val="24"/>
          <w:highlight w:val="none"/>
        </w:rPr>
        <w:t>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6"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7" w:name="_Hlk33472887"/>
      <w:r>
        <w:rPr>
          <w:rFonts w:hint="eastAsia"/>
          <w:sz w:val="24"/>
          <w:highlight w:val="none"/>
        </w:rPr>
        <w:t>投标人有必要勘踏现场，充分了解清楚施工现场的环境和要求，以便投标人获</w:t>
      </w:r>
      <w:bookmarkStart w:id="18" w:name="_GoBack"/>
      <w:bookmarkEnd w:id="18"/>
      <w:r>
        <w:rPr>
          <w:rFonts w:hint="eastAsia"/>
          <w:sz w:val="24"/>
          <w:highlight w:val="none"/>
        </w:rPr>
        <w:t>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sz w:val="24"/>
          <w:highlight w:val="none"/>
        </w:rPr>
        <w:t>。勘踏现场时间：</w:t>
      </w:r>
      <w:r>
        <w:rPr>
          <w:sz w:val="24"/>
          <w:highlight w:val="none"/>
        </w:rPr>
        <w:t>2022</w:t>
      </w:r>
      <w:r>
        <w:rPr>
          <w:rFonts w:hint="eastAsia"/>
          <w:color w:val="FF0000"/>
          <w:sz w:val="24"/>
          <w:highlight w:val="none"/>
        </w:rPr>
        <w:t>年</w:t>
      </w:r>
      <w:r>
        <w:rPr>
          <w:rFonts w:hint="eastAsia"/>
          <w:color w:val="FF0000"/>
          <w:sz w:val="24"/>
          <w:highlight w:val="none"/>
          <w:lang w:val="en-US" w:eastAsia="zh-CN"/>
        </w:rPr>
        <w:t>7</w:t>
      </w:r>
      <w:r>
        <w:rPr>
          <w:rFonts w:hint="eastAsia"/>
          <w:color w:val="FF0000"/>
          <w:sz w:val="24"/>
          <w:highlight w:val="none"/>
        </w:rPr>
        <w:t>月</w:t>
      </w:r>
      <w:r>
        <w:rPr>
          <w:rFonts w:hint="eastAsia"/>
          <w:color w:val="FF0000"/>
          <w:sz w:val="24"/>
          <w:highlight w:val="none"/>
          <w:lang w:val="en-US" w:eastAsia="zh-CN"/>
        </w:rPr>
        <w:t>22</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林</w:t>
      </w:r>
      <w:r>
        <w:rPr>
          <w:rFonts w:hint="eastAsia"/>
          <w:sz w:val="24"/>
          <w:highlight w:val="none"/>
        </w:rPr>
        <w:t>工，联系电话：13501489239。投标人未在规定时间勘踏现场的，采购人不再另行组织，由投标人自行前往勘踏。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8" w:name="_Hlk33473031"/>
      <w:r>
        <w:rPr>
          <w:rFonts w:hint="eastAsia" w:ascii="宋体" w:hAnsi="宋体"/>
          <w:b/>
          <w:sz w:val="24"/>
          <w:highlight w:val="none"/>
        </w:rPr>
        <w:t>递交投标文件</w:t>
      </w:r>
    </w:p>
    <w:p>
      <w:pPr>
        <w:numPr>
          <w:ilvl w:val="0"/>
          <w:numId w:val="13"/>
        </w:numPr>
        <w:spacing w:before="120" w:beforeLines="50" w:after="120" w:afterLines="50" w:line="360" w:lineRule="auto"/>
        <w:ind w:left="0" w:firstLine="480" w:firstLineChars="200"/>
        <w:rPr>
          <w:sz w:val="24"/>
          <w:highlight w:val="none"/>
        </w:rPr>
      </w:pPr>
      <w:bookmarkStart w:id="9" w:name="_Hlk33472917"/>
      <w:bookmarkStart w:id="10" w:name="_Hlk33473061"/>
      <w:r>
        <w:rPr>
          <w:rFonts w:hint="eastAsia"/>
          <w:sz w:val="24"/>
          <w:highlight w:val="none"/>
        </w:rPr>
        <w:t>投标文件递交截止时间</w:t>
      </w:r>
      <w:r>
        <w:rPr>
          <w:rFonts w:hint="eastAsia"/>
          <w:color w:val="FF0000"/>
          <w:sz w:val="24"/>
          <w:highlight w:val="none"/>
        </w:rPr>
        <w:t>：</w:t>
      </w:r>
      <w:r>
        <w:rPr>
          <w:color w:val="FF0000"/>
          <w:sz w:val="24"/>
          <w:highlight w:val="none"/>
        </w:rPr>
        <w:t xml:space="preserve">2022 </w:t>
      </w:r>
      <w:r>
        <w:rPr>
          <w:rFonts w:hint="eastAsia"/>
          <w:color w:val="FF0000"/>
          <w:sz w:val="24"/>
          <w:highlight w:val="none"/>
        </w:rPr>
        <w:t>年</w:t>
      </w:r>
      <w:r>
        <w:rPr>
          <w:rFonts w:hint="eastAsia"/>
          <w:color w:val="FF0000"/>
          <w:sz w:val="24"/>
          <w:highlight w:val="none"/>
          <w:lang w:val="en-US" w:eastAsia="zh-CN"/>
        </w:rPr>
        <w:t>8</w:t>
      </w:r>
      <w:r>
        <w:rPr>
          <w:rFonts w:hint="eastAsia"/>
          <w:color w:val="FF0000"/>
          <w:sz w:val="24"/>
          <w:highlight w:val="none"/>
        </w:rPr>
        <w:t>月</w:t>
      </w:r>
      <w:r>
        <w:rPr>
          <w:rFonts w:hint="eastAsia"/>
          <w:color w:val="FF0000"/>
          <w:sz w:val="24"/>
          <w:highlight w:val="none"/>
          <w:lang w:val="en-US" w:eastAsia="zh-CN"/>
        </w:rPr>
        <w:t>4</w:t>
      </w:r>
      <w:r>
        <w:rPr>
          <w:rFonts w:hint="eastAsia"/>
          <w:color w:val="FF0000"/>
          <w:sz w:val="24"/>
          <w:highlight w:val="none"/>
        </w:rPr>
        <w:t>日</w:t>
      </w:r>
      <w:r>
        <w:rPr>
          <w:rFonts w:hint="eastAsia"/>
          <w:sz w:val="24"/>
          <w:highlight w:val="none"/>
        </w:rPr>
        <w:t>北京时间15时</w:t>
      </w:r>
      <w:r>
        <w:rPr>
          <w:rFonts w:hint="eastAsia"/>
          <w:sz w:val="24"/>
          <w:highlight w:val="none"/>
          <w:lang w:val="en-US" w:eastAsia="zh-CN"/>
        </w:rPr>
        <w:t>30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rPr>
        <w:t>广州大学城综合管沟杂用水分支管检修</w:t>
      </w:r>
      <w:r>
        <w:rPr>
          <w:rFonts w:hint="eastAsia" w:ascii="宋体"/>
          <w:sz w:val="24"/>
          <w:highlight w:val="none"/>
          <w:lang w:val="en-US" w:eastAsia="zh-CN"/>
        </w:rPr>
        <w:t>工程</w:t>
      </w:r>
      <w:r>
        <w:rPr>
          <w:rFonts w:hint="eastAsia"/>
          <w:sz w:val="24"/>
          <w:highlight w:val="none"/>
        </w:rPr>
        <w:t>”字样。投标人递交投标文件后，请联系采购人确认。</w:t>
      </w:r>
    </w:p>
    <w:p>
      <w:pPr>
        <w:numPr>
          <w:ilvl w:val="0"/>
          <w:numId w:val="13"/>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9"/>
      <w:r>
        <w:rPr>
          <w:sz w:val="24"/>
          <w:highlight w:val="none"/>
        </w:rPr>
        <w:t>。</w:t>
      </w:r>
    </w:p>
    <w:bookmarkEnd w:id="10"/>
    <w:p>
      <w:pPr>
        <w:numPr>
          <w:ilvl w:val="0"/>
          <w:numId w:val="1"/>
        </w:numPr>
        <w:spacing w:before="120" w:beforeLines="50" w:after="120" w:afterLines="50" w:line="360" w:lineRule="auto"/>
        <w:ind w:left="0" w:firstLine="482" w:firstLineChars="200"/>
        <w:rPr>
          <w:rFonts w:ascii="宋体" w:hAnsi="宋体"/>
          <w:b/>
          <w:sz w:val="24"/>
          <w:highlight w:val="none"/>
        </w:rPr>
      </w:pPr>
      <w:bookmarkStart w:id="11" w:name="_Hlk33473147"/>
      <w:bookmarkStart w:id="12"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广东建设工程信息网（http://www.buildinfo.com.cn/）、广州国企阳光采购服务平台（http://cg.gemas.com.cn/）</w:t>
      </w:r>
      <w:r>
        <w:rPr>
          <w:rFonts w:hint="eastAsia"/>
          <w:sz w:val="24"/>
          <w:highlight w:val="none"/>
        </w:rPr>
        <w:t>、广州大学城投资经营管理有限公司网站（网址：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采购单位：广州大学城投资经营管理有限公司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8</w:t>
      </w:r>
    </w:p>
    <w:p>
      <w:pPr>
        <w:spacing w:before="120" w:beforeLines="50" w:after="120" w:afterLines="50" w:line="360" w:lineRule="auto"/>
        <w:ind w:firstLine="480" w:firstLineChars="200"/>
        <w:rPr>
          <w:rFonts w:ascii="宋体" w:hAnsi="宋体"/>
          <w:sz w:val="24"/>
          <w:highlight w:val="none"/>
        </w:rPr>
      </w:pPr>
      <w:bookmarkStart w:id="13"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附件6：投标文件有效性审查表</w:t>
      </w:r>
    </w:p>
    <w:p>
      <w:pPr>
        <w:pStyle w:val="7"/>
        <w:spacing w:before="120" w:beforeLines="50" w:after="120" w:afterLines="50" w:line="360" w:lineRule="auto"/>
        <w:ind w:left="0" w:leftChars="0" w:right="560"/>
        <w:jc w:val="right"/>
        <w:rPr>
          <w:highlight w:val="none"/>
        </w:rPr>
      </w:pPr>
      <w:r>
        <w:rPr>
          <w:rFonts w:hint="eastAsia"/>
          <w:highlight w:val="none"/>
        </w:rPr>
        <w:t>采购人：广州大学城投资经营管理有限公司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highlight w:val="none"/>
        </w:rPr>
        <w:t>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20</w:t>
      </w:r>
      <w:r>
        <w:rPr>
          <w:rFonts w:hint="eastAsia"/>
          <w:highlight w:val="none"/>
        </w:rPr>
        <w:t>日</w:t>
      </w:r>
      <w:bookmarkEnd w:id="8"/>
    </w:p>
    <w:bookmarkEnd w:id="12"/>
    <w:bookmarkEnd w:id="13"/>
    <w:p>
      <w:pPr>
        <w:spacing w:before="120" w:beforeLines="50" w:after="120" w:afterLines="50" w:line="360" w:lineRule="auto"/>
        <w:rPr>
          <w:rFonts w:hAnsi="宋体"/>
          <w:b/>
          <w:sz w:val="28"/>
          <w:szCs w:val="28"/>
          <w:highlight w:val="none"/>
        </w:rPr>
      </w:pPr>
      <w:r>
        <w:rPr>
          <w:sz w:val="24"/>
          <w:highlight w:val="none"/>
        </w:rPr>
        <w:br w:type="page"/>
      </w:r>
      <w:r>
        <w:rPr>
          <w:rFonts w:hint="eastAsia" w:ascii="宋体" w:hAnsi="宋体" w:cs="Arial"/>
          <w:color w:val="000000"/>
          <w:sz w:val="30"/>
          <w:szCs w:val="30"/>
          <w:highlight w:val="none"/>
        </w:rPr>
        <w:t>附件1</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Ansi="宋体"/>
          <w:sz w:val="24"/>
          <w:highlight w:val="none"/>
        </w:rPr>
      </w:pPr>
      <w:r>
        <w:rPr>
          <w:rFonts w:hint="eastAsia" w:hAnsi="宋体"/>
          <w:sz w:val="24"/>
          <w:highlight w:val="none"/>
        </w:rPr>
        <w:t>项目名称：</w:t>
      </w:r>
      <w:r>
        <w:rPr>
          <w:rFonts w:hint="eastAsia" w:ascii="宋体"/>
          <w:sz w:val="24"/>
          <w:highlight w:val="none"/>
        </w:rPr>
        <w:t>广州大学城综合管沟杂用水分支管检修</w:t>
      </w:r>
      <w:r>
        <w:rPr>
          <w:rFonts w:hint="eastAsia" w:ascii="宋体"/>
          <w:sz w:val="24"/>
          <w:highlight w:val="none"/>
          <w:lang w:val="en-US" w:eastAsia="zh-CN"/>
        </w:rPr>
        <w:t>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4"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hAnsi="宋体"/>
                <w:sz w:val="24"/>
                <w:highlight w:val="none"/>
              </w:rPr>
            </w:pPr>
          </w:p>
        </w:tc>
        <w:tc>
          <w:tcPr>
            <w:tcW w:w="1844" w:type="dxa"/>
            <w:vAlign w:val="center"/>
          </w:tcPr>
          <w:p>
            <w:pPr>
              <w:jc w:val="center"/>
              <w:rPr>
                <w:rFonts w:hint="default" w:hAnsi="宋体" w:eastAsia="宋体"/>
                <w:sz w:val="24"/>
                <w:highlight w:val="none"/>
                <w:lang w:val="en-US" w:eastAsia="zh-CN"/>
              </w:rPr>
            </w:pPr>
            <w:r>
              <w:rPr>
                <w:rFonts w:hint="eastAsia" w:hAnsi="宋体"/>
                <w:sz w:val="24"/>
                <w:highlight w:val="none"/>
                <w:lang w:val="en-US" w:eastAsia="zh-CN"/>
              </w:rPr>
              <w:t>第一批工程报价（含税）</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int="eastAsia"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hAnsi="宋体"/>
                <w:sz w:val="24"/>
                <w:highlight w:val="none"/>
              </w:rPr>
            </w:pPr>
          </w:p>
        </w:tc>
        <w:tc>
          <w:tcPr>
            <w:tcW w:w="1844" w:type="dxa"/>
            <w:vAlign w:val="center"/>
          </w:tcPr>
          <w:p>
            <w:pPr>
              <w:jc w:val="center"/>
              <w:rPr>
                <w:rFonts w:hint="eastAsia" w:hAnsi="宋体"/>
                <w:sz w:val="24"/>
                <w:highlight w:val="none"/>
                <w:lang w:val="en-US" w:eastAsia="zh-CN"/>
              </w:rPr>
            </w:pPr>
            <w:r>
              <w:rPr>
                <w:rFonts w:hint="eastAsia" w:hAnsi="宋体"/>
                <w:sz w:val="24"/>
                <w:highlight w:val="none"/>
                <w:lang w:val="en-US" w:eastAsia="zh-CN"/>
              </w:rPr>
              <w:t>第二批工程报价（含税）</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int="eastAsia"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4"/>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5"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highlight w:val="none"/>
              </w:rPr>
            </w:pPr>
            <w:r>
              <w:rPr>
                <w:rFonts w:hint="eastAsia" w:ascii="宋体" w:hAnsi="宋体" w:cs="宋体"/>
                <w:kern w:val="0"/>
                <w:sz w:val="28"/>
                <w:szCs w:val="28"/>
                <w:highlight w:val="none"/>
              </w:rPr>
              <w:t>项目名称：</w:t>
            </w:r>
            <w:r>
              <w:rPr>
                <w:rFonts w:hint="eastAsia" w:ascii="宋体"/>
                <w:sz w:val="24"/>
                <w:highlight w:val="none"/>
              </w:rPr>
              <w:t>广州大学城综合管沟杂用水分支管检修</w:t>
            </w:r>
            <w:r>
              <w:rPr>
                <w:rFonts w:hint="eastAsia" w:ascii="宋体"/>
                <w:sz w:val="24"/>
                <w:highlight w:val="none"/>
                <w:lang w:val="en-US" w:eastAsia="zh-CN"/>
              </w:rPr>
              <w:t>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 xml:space="preserve">日期：2022年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5"/>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6"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 xml:space="preserve">日期：2022年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6"/>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7"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2022年   月  日</w:t>
      </w:r>
    </w:p>
    <w:p>
      <w:pPr>
        <w:rPr>
          <w:sz w:val="24"/>
          <w:highlight w:val="none"/>
        </w:rPr>
      </w:pPr>
      <w:r>
        <w:rPr>
          <w:rFonts w:hint="eastAsia" w:hAnsi="宋体" w:cs="宋体"/>
          <w:sz w:val="24"/>
          <w:highlight w:val="none"/>
          <w:lang w:val="zh-CN"/>
        </w:rPr>
        <w:t>说明：法定代表人亲自办理投标事宜的，无需提交本证明书。</w:t>
      </w:r>
    </w:p>
    <w:bookmarkEnd w:id="17"/>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ascii="宋体" w:hAnsi="宋体"/>
          <w:bCs/>
          <w:szCs w:val="21"/>
          <w:highlight w:val="none"/>
        </w:rPr>
      </w:pPr>
      <w:r>
        <w:rPr>
          <w:rFonts w:hint="eastAsia" w:ascii="宋体" w:hAnsi="宋体"/>
          <w:bCs/>
          <w:szCs w:val="21"/>
          <w:highlight w:val="none"/>
        </w:rPr>
        <w:t>项目名称：</w:t>
      </w:r>
      <w:r>
        <w:rPr>
          <w:rFonts w:hint="eastAsia" w:ascii="宋体"/>
          <w:sz w:val="24"/>
          <w:highlight w:val="none"/>
        </w:rPr>
        <w:t>广州大学城综合管沟杂用水分支管检修</w:t>
      </w:r>
      <w:r>
        <w:rPr>
          <w:rFonts w:hint="eastAsia" w:ascii="宋体"/>
          <w:sz w:val="24"/>
          <w:highlight w:val="none"/>
          <w:lang w:val="en-US" w:eastAsia="zh-CN"/>
        </w:rPr>
        <w:t>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tabs>
                <w:tab w:val="left" w:pos="0"/>
              </w:tabs>
              <w:rPr>
                <w:rFonts w:ascii="宋体" w:hAnsi="宋体" w:cs="宋体"/>
                <w:szCs w:val="21"/>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w:t>
            </w:r>
            <w:r>
              <w:rPr>
                <w:rFonts w:hint="eastAsia" w:ascii="宋体" w:hAnsi="宋体" w:eastAsia="宋体"/>
                <w:sz w:val="24"/>
                <w:szCs w:val="24"/>
                <w:highlight w:val="none"/>
              </w:rPr>
              <w:t>工程施工总承包叁级及以上资质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或具有</w:t>
            </w:r>
            <w:r>
              <w:rPr>
                <w:rFonts w:hint="eastAsia"/>
                <w:sz w:val="24"/>
                <w:highlight w:val="none"/>
                <w:lang w:val="en-US" w:eastAsia="zh-CN"/>
              </w:rPr>
              <w:t>建筑</w:t>
            </w:r>
            <w:r>
              <w:rPr>
                <w:rFonts w:hint="eastAsia"/>
                <w:sz w:val="24"/>
                <w:highlight w:val="none"/>
              </w:rPr>
              <w:t>机电安装工程专业承包三级</w:t>
            </w:r>
            <w:r>
              <w:rPr>
                <w:rFonts w:hint="eastAsia"/>
                <w:sz w:val="24"/>
                <w:highlight w:val="none"/>
                <w:lang w:val="en-US" w:eastAsia="zh-CN"/>
              </w:rPr>
              <w:t>及</w:t>
            </w:r>
            <w:r>
              <w:rPr>
                <w:rFonts w:hint="eastAsia"/>
                <w:sz w:val="24"/>
                <w:highlight w:val="none"/>
              </w:rPr>
              <w:t>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近3年内(201</w:t>
            </w:r>
            <w:r>
              <w:rPr>
                <w:rFonts w:hint="eastAsia" w:ascii="宋体" w:hAnsi="宋体" w:cs="宋体"/>
                <w:szCs w:val="21"/>
                <w:highlight w:val="none"/>
                <w:lang w:val="en-US" w:eastAsia="zh-CN"/>
              </w:rPr>
              <w:t>9</w:t>
            </w:r>
            <w:r>
              <w:rPr>
                <w:rFonts w:hint="eastAsia" w:ascii="宋体" w:hAnsi="宋体" w:cs="宋体"/>
                <w:szCs w:val="21"/>
                <w:highlight w:val="none"/>
              </w:rPr>
              <w:t>年1月1日至今) 完成过质量合格的类似项目施工业绩（需提供合同和验收报告等相关证明材料复印件）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ascii="宋体" w:hAnsi="宋体"/>
          <w:bCs/>
          <w:szCs w:val="21"/>
          <w:highlight w:val="none"/>
        </w:rPr>
      </w:pPr>
      <w:r>
        <w:rPr>
          <w:rFonts w:hint="eastAsia" w:ascii="宋体" w:hAnsi="宋体"/>
          <w:bCs/>
          <w:szCs w:val="21"/>
          <w:highlight w:val="none"/>
        </w:rPr>
        <w:t>项目名称：</w:t>
      </w:r>
      <w:r>
        <w:rPr>
          <w:rFonts w:hint="eastAsia" w:ascii="宋体"/>
          <w:sz w:val="24"/>
          <w:highlight w:val="none"/>
        </w:rPr>
        <w:t>广州大学城综合管沟杂用水分支管检修</w:t>
      </w:r>
      <w:r>
        <w:rPr>
          <w:rFonts w:hint="eastAsia" w:ascii="宋体"/>
          <w:sz w:val="24"/>
          <w:highlight w:val="none"/>
          <w:lang w:val="en-US" w:eastAsia="zh-CN"/>
        </w:rPr>
        <w:t>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410"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b/>
                <w:bCs/>
                <w:szCs w:val="21"/>
                <w:highlight w:val="none"/>
                <w:lang w:val="en-US" w:eastAsia="zh-CN"/>
              </w:rPr>
              <w:t>未对13处杂用水分支管道按要求做出具体施工技术方案，未提交应急处理方案（包括但不限于爆管漏水处理的应急处理方案）；</w:t>
            </w:r>
            <w:r>
              <w:rPr>
                <w:rFonts w:hint="eastAsia" w:ascii="宋体" w:hAnsi="宋体" w:cs="宋体"/>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9</w:t>
            </w:r>
          </w:p>
        </w:tc>
        <w:tc>
          <w:tcPr>
            <w:tcW w:w="6410"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spacing w:line="360" w:lineRule="auto"/>
        <w:rPr>
          <w:rFonts w:ascii="宋体" w:hAnsi="宋体" w:cs="宋体"/>
          <w:color w:val="000000"/>
          <w:szCs w:val="21"/>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D5B647F"/>
    <w:multiLevelType w:val="multilevel"/>
    <w:tmpl w:val="1D5B647F"/>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E70E6D"/>
    <w:multiLevelType w:val="singleLevel"/>
    <w:tmpl w:val="7CE70E6D"/>
    <w:lvl w:ilvl="0" w:tentative="0">
      <w:start w:val="1"/>
      <w:numFmt w:val="decimal"/>
      <w:suff w:val="nothing"/>
      <w:lvlText w:val="%1."/>
      <w:lvlJc w:val="left"/>
    </w:lvl>
  </w:abstractNum>
  <w:num w:numId="1">
    <w:abstractNumId w:val="0"/>
  </w:num>
  <w:num w:numId="2">
    <w:abstractNumId w:val="5"/>
  </w:num>
  <w:num w:numId="3">
    <w:abstractNumId w:val="12"/>
  </w:num>
  <w:num w:numId="4">
    <w:abstractNumId w:val="4"/>
  </w:num>
  <w:num w:numId="5">
    <w:abstractNumId w:val="2"/>
  </w:num>
  <w:num w:numId="6">
    <w:abstractNumId w:val="13"/>
  </w:num>
  <w:num w:numId="7">
    <w:abstractNumId w:val="9"/>
  </w:num>
  <w:num w:numId="8">
    <w:abstractNumId w:val="3"/>
  </w:num>
  <w:num w:numId="9">
    <w:abstractNumId w:val="10"/>
  </w:num>
  <w:num w:numId="10">
    <w:abstractNumId w:val="1"/>
  </w:num>
  <w:num w:numId="11">
    <w:abstractNumId w:val="8"/>
  </w:num>
  <w:num w:numId="12">
    <w:abstractNumId w:val="7"/>
  </w:num>
  <w:num w:numId="13">
    <w:abstractNumId w:val="6"/>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170E2A"/>
    <w:rsid w:val="05F33E19"/>
    <w:rsid w:val="08A607DC"/>
    <w:rsid w:val="0CA3463F"/>
    <w:rsid w:val="12342DAB"/>
    <w:rsid w:val="13033C28"/>
    <w:rsid w:val="13B94E90"/>
    <w:rsid w:val="16FA62BC"/>
    <w:rsid w:val="1B85573B"/>
    <w:rsid w:val="214926E0"/>
    <w:rsid w:val="242A1E4E"/>
    <w:rsid w:val="24ED39A1"/>
    <w:rsid w:val="37DA1FFD"/>
    <w:rsid w:val="3C823756"/>
    <w:rsid w:val="3C9B5EFD"/>
    <w:rsid w:val="3E13186C"/>
    <w:rsid w:val="50055DC9"/>
    <w:rsid w:val="524B628E"/>
    <w:rsid w:val="5FA63A90"/>
    <w:rsid w:val="656F3231"/>
    <w:rsid w:val="691B6ACA"/>
    <w:rsid w:val="691F79C3"/>
    <w:rsid w:val="697F115B"/>
    <w:rsid w:val="6AB5708C"/>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4</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2022-07-20T03:51:26Z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