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广州大学城能源发展有限公司</w:t>
      </w:r>
    </w:p>
    <w:p>
      <w:pPr>
        <w:jc w:val="center"/>
        <w:rPr>
          <w:b/>
          <w:sz w:val="28"/>
          <w:szCs w:val="28"/>
        </w:rPr>
      </w:pPr>
      <w:r>
        <w:rPr>
          <w:rFonts w:hint="eastAsia"/>
          <w:b/>
          <w:sz w:val="28"/>
          <w:szCs w:val="28"/>
        </w:rPr>
        <w:t>空调系统末端设备清洗工程项目</w:t>
      </w:r>
    </w:p>
    <w:p>
      <w:pPr>
        <w:jc w:val="center"/>
        <w:rPr>
          <w:b/>
          <w:sz w:val="28"/>
          <w:szCs w:val="28"/>
        </w:rPr>
      </w:pPr>
      <w:r>
        <w:rPr>
          <w:rFonts w:hint="eastAsia"/>
          <w:b/>
          <w:sz w:val="28"/>
          <w:szCs w:val="28"/>
        </w:rPr>
        <w:t>竞选公告（竞争性磋商）</w:t>
      </w:r>
    </w:p>
    <w:p>
      <w:pPr>
        <w:pStyle w:val="10"/>
        <w:spacing w:line="360" w:lineRule="auto"/>
        <w:ind w:firstLine="480"/>
      </w:pPr>
      <w:r>
        <w:rPr>
          <w:rFonts w:hint="eastAsia" w:ascii="宋体" w:hAnsi="宋体" w:eastAsia="宋体" w:cs="宋体"/>
          <w:sz w:val="24"/>
          <w:szCs w:val="24"/>
        </w:rPr>
        <w:t>我司拟进行</w:t>
      </w:r>
      <w:r>
        <w:rPr>
          <w:rFonts w:hint="eastAsia" w:ascii="宋体" w:hAnsi="宋体" w:eastAsia="宋体" w:cs="宋体"/>
          <w:sz w:val="24"/>
          <w:szCs w:val="24"/>
          <w:u w:val="single"/>
        </w:rPr>
        <w:t>空调系统末端设备清洗工程项目</w:t>
      </w:r>
      <w:r>
        <w:rPr>
          <w:rFonts w:hint="eastAsia" w:ascii="宋体" w:hAnsi="宋体" w:eastAsia="宋体" w:cs="宋体"/>
          <w:sz w:val="24"/>
          <w:szCs w:val="24"/>
        </w:rPr>
        <w:t>采购，现就该项目进行公开竞选，有关事项公告如下：</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、项目名称及竞选内容</w:t>
      </w:r>
    </w:p>
    <w:p>
      <w:pPr>
        <w:pStyle w:val="10"/>
        <w:numPr>
          <w:ilvl w:val="0"/>
          <w:numId w:val="2"/>
        </w:numPr>
        <w:tabs>
          <w:tab w:val="left" w:pos="420"/>
        </w:tabs>
        <w:spacing w:line="360" w:lineRule="auto"/>
        <w:ind w:firstLineChars="0"/>
        <w:rPr>
          <w:rFonts w:ascii="宋体" w:hAnsi="宋体" w:eastAsia="宋体" w:cs="宋体"/>
          <w:sz w:val="24"/>
          <w:szCs w:val="24"/>
        </w:rPr>
      </w:pPr>
      <w:r>
        <w:rPr>
          <w:rFonts w:hint="eastAsia" w:ascii="宋体" w:hAnsi="宋体" w:eastAsia="宋体" w:cs="宋体"/>
          <w:sz w:val="24"/>
          <w:szCs w:val="24"/>
        </w:rPr>
        <w:t>项目名称：空调系统末端设备清洗工程项目</w:t>
      </w:r>
    </w:p>
    <w:p>
      <w:pPr>
        <w:pStyle w:val="10"/>
        <w:numPr>
          <w:ilvl w:val="0"/>
          <w:numId w:val="2"/>
        </w:numPr>
        <w:tabs>
          <w:tab w:val="left" w:pos="420"/>
        </w:tabs>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项目类别：工程类</w:t>
      </w:r>
    </w:p>
    <w:p>
      <w:pPr>
        <w:pStyle w:val="10"/>
        <w:numPr>
          <w:ilvl w:val="0"/>
          <w:numId w:val="2"/>
        </w:numPr>
        <w:tabs>
          <w:tab w:val="left" w:pos="420"/>
        </w:tabs>
        <w:spacing w:line="360" w:lineRule="auto"/>
        <w:ind w:left="0" w:firstLine="426" w:firstLineChars="0"/>
        <w:rPr>
          <w:rFonts w:ascii="宋体" w:hAnsi="宋体" w:eastAsia="宋体" w:cs="宋体"/>
          <w:sz w:val="24"/>
          <w:szCs w:val="24"/>
        </w:rPr>
      </w:pPr>
      <w:r>
        <w:rPr>
          <w:rFonts w:hint="eastAsia" w:ascii="宋体" w:hAnsi="宋体" w:eastAsia="宋体" w:cs="宋体"/>
          <w:sz w:val="24"/>
          <w:szCs w:val="24"/>
        </w:rPr>
        <w:t>项目简介：采购人现拟外委完成广州大学城内各类空调系统的末端设备清洗工作。根据评标规则，确定5家清洗服务供应商，与采购人签订空调系统末端设备清洗工程年度协议，签订协议后各施工单位按要求做好工具、材料、人员准备，按采购人发出的清洗工作任务单要求完成空调系统末端设备清洗工作，施工单位根据协议确定的综合单价和完成情况据实结算。</w:t>
      </w:r>
    </w:p>
    <w:p>
      <w:pPr>
        <w:pStyle w:val="10"/>
        <w:numPr>
          <w:ilvl w:val="0"/>
          <w:numId w:val="2"/>
        </w:numPr>
        <w:tabs>
          <w:tab w:val="left" w:pos="420"/>
        </w:tabs>
        <w:spacing w:line="360" w:lineRule="auto"/>
        <w:ind w:left="0" w:firstLine="426" w:firstLineChars="0"/>
        <w:rPr>
          <w:rFonts w:ascii="宋体" w:hAnsi="宋体" w:eastAsia="宋体" w:cs="宋体"/>
          <w:sz w:val="24"/>
          <w:szCs w:val="24"/>
        </w:rPr>
      </w:pPr>
      <w:r>
        <w:rPr>
          <w:rFonts w:hint="eastAsia" w:ascii="宋体" w:hAnsi="宋体" w:eastAsia="宋体" w:cs="宋体"/>
          <w:sz w:val="24"/>
          <w:szCs w:val="24"/>
          <w:lang w:val="en-US" w:eastAsia="zh-CN"/>
        </w:rPr>
        <w:t>采购限价：</w:t>
      </w:r>
    </w:p>
    <w:tbl>
      <w:tblPr>
        <w:tblStyle w:val="8"/>
        <w:tblW w:w="7809" w:type="dxa"/>
        <w:tblInd w:w="96" w:type="dxa"/>
        <w:tblLayout w:type="fixed"/>
        <w:tblCellMar>
          <w:top w:w="0" w:type="dxa"/>
          <w:left w:w="108" w:type="dxa"/>
          <w:bottom w:w="0" w:type="dxa"/>
          <w:right w:w="108" w:type="dxa"/>
        </w:tblCellMar>
      </w:tblPr>
      <w:tblGrid>
        <w:gridCol w:w="1430"/>
        <w:gridCol w:w="4678"/>
        <w:gridCol w:w="709"/>
        <w:gridCol w:w="992"/>
      </w:tblGrid>
      <w:tr>
        <w:tblPrEx>
          <w:tblLayout w:type="fixed"/>
          <w:tblCellMar>
            <w:top w:w="0" w:type="dxa"/>
            <w:left w:w="108" w:type="dxa"/>
            <w:bottom w:w="0" w:type="dxa"/>
            <w:right w:w="108" w:type="dxa"/>
          </w:tblCellMar>
        </w:tblPrEx>
        <w:trPr>
          <w:trHeight w:val="660"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设备类型</w:t>
            </w:r>
          </w:p>
        </w:tc>
        <w:tc>
          <w:tcPr>
            <w:tcW w:w="467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工作内容</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单位</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eastAsiaTheme="minorEastAsia"/>
                <w:b/>
                <w:bCs/>
                <w:kern w:val="0"/>
                <w:sz w:val="24"/>
                <w:lang w:eastAsia="zh-CN"/>
              </w:rPr>
            </w:pPr>
            <w:r>
              <w:rPr>
                <w:rFonts w:hint="eastAsia" w:ascii="宋体" w:hAnsi="宋体" w:cs="宋体"/>
                <w:b/>
                <w:bCs/>
                <w:kern w:val="0"/>
                <w:sz w:val="24"/>
                <w:lang w:val="en-US" w:eastAsia="zh-CN"/>
              </w:rPr>
              <w:t>含税单价</w:t>
            </w:r>
          </w:p>
        </w:tc>
      </w:tr>
      <w:tr>
        <w:tblPrEx>
          <w:tblLayout w:type="fixed"/>
          <w:tblCellMar>
            <w:top w:w="0" w:type="dxa"/>
            <w:left w:w="108" w:type="dxa"/>
            <w:bottom w:w="0" w:type="dxa"/>
            <w:right w:w="108" w:type="dxa"/>
          </w:tblCellMar>
        </w:tblPrEx>
        <w:trPr>
          <w:trHeight w:val="780" w:hRule="atLeast"/>
        </w:trPr>
        <w:tc>
          <w:tcPr>
            <w:tcW w:w="143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盘管风机</w:t>
            </w:r>
          </w:p>
        </w:tc>
        <w:tc>
          <w:tcPr>
            <w:tcW w:w="46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外壳、回风滤网、换热片、供回风口清洗消毒，供回风口、冷凝水集排水清洁疏通</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ascii="宋体" w:hAnsi="宋体"/>
                <w:kern w:val="0"/>
                <w:sz w:val="24"/>
              </w:rPr>
            </w:pPr>
            <w:r>
              <w:rPr>
                <w:rFonts w:hint="eastAsia" w:ascii="宋体" w:hAnsi="宋体" w:eastAsia="宋体" w:cs="宋体"/>
                <w:i w:val="0"/>
                <w:color w:val="000000"/>
                <w:kern w:val="0"/>
                <w:sz w:val="24"/>
                <w:szCs w:val="24"/>
                <w:u w:val="none"/>
                <w:lang w:val="en-US" w:eastAsia="zh-CN" w:bidi="ar"/>
              </w:rPr>
              <w:t>27.5</w:t>
            </w:r>
          </w:p>
        </w:tc>
      </w:tr>
      <w:tr>
        <w:tblPrEx>
          <w:tblLayout w:type="fixed"/>
          <w:tblCellMar>
            <w:top w:w="0" w:type="dxa"/>
            <w:left w:w="108" w:type="dxa"/>
            <w:bottom w:w="0" w:type="dxa"/>
            <w:right w:w="108" w:type="dxa"/>
          </w:tblCellMar>
        </w:tblPrEx>
        <w:trPr>
          <w:trHeight w:val="756"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ascii="宋体" w:hAnsi="宋体" w:cs="宋体"/>
                <w:kern w:val="0"/>
                <w:sz w:val="24"/>
              </w:rPr>
            </w:pPr>
            <w:r>
              <w:rPr>
                <w:rFonts w:hint="eastAsia" w:ascii="宋体" w:hAnsi="宋体" w:cs="宋体"/>
                <w:kern w:val="0"/>
                <w:sz w:val="24"/>
              </w:rPr>
              <w:t>吊顶风柜</w:t>
            </w:r>
          </w:p>
        </w:tc>
        <w:tc>
          <w:tcPr>
            <w:tcW w:w="46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外壳、回风滤网、供回风口清洗消毒，冷凝水集排水清洁疏通</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78</w:t>
            </w:r>
          </w:p>
        </w:tc>
      </w:tr>
      <w:tr>
        <w:tblPrEx>
          <w:tblLayout w:type="fixed"/>
          <w:tblCellMar>
            <w:top w:w="0" w:type="dxa"/>
            <w:left w:w="108" w:type="dxa"/>
            <w:bottom w:w="0" w:type="dxa"/>
            <w:right w:w="108" w:type="dxa"/>
          </w:tblCellMar>
        </w:tblPrEx>
        <w:trPr>
          <w:trHeight w:val="468"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46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回风口清洗消毒</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个</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9.5</w:t>
            </w:r>
          </w:p>
        </w:tc>
      </w:tr>
      <w:tr>
        <w:tblPrEx>
          <w:tblLayout w:type="fixed"/>
          <w:tblCellMar>
            <w:top w:w="0" w:type="dxa"/>
            <w:left w:w="108" w:type="dxa"/>
            <w:bottom w:w="0" w:type="dxa"/>
            <w:right w:w="108" w:type="dxa"/>
          </w:tblCellMar>
        </w:tblPrEx>
        <w:trPr>
          <w:trHeight w:val="408"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46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供风口清洗消毒</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个</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9</w:t>
            </w:r>
          </w:p>
        </w:tc>
      </w:tr>
      <w:tr>
        <w:tblPrEx>
          <w:tblLayout w:type="fixed"/>
          <w:tblCellMar>
            <w:top w:w="0" w:type="dxa"/>
            <w:left w:w="108" w:type="dxa"/>
            <w:bottom w:w="0" w:type="dxa"/>
            <w:right w:w="108" w:type="dxa"/>
          </w:tblCellMar>
        </w:tblPrEx>
        <w:trPr>
          <w:trHeight w:val="624"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ascii="宋体" w:hAnsi="宋体" w:cs="宋体"/>
                <w:kern w:val="0"/>
                <w:sz w:val="24"/>
              </w:rPr>
            </w:pPr>
            <w:r>
              <w:rPr>
                <w:rFonts w:hint="eastAsia" w:ascii="宋体" w:hAnsi="宋体" w:cs="宋体"/>
                <w:kern w:val="0"/>
                <w:sz w:val="24"/>
              </w:rPr>
              <w:t>落地式水冷空调风柜</w:t>
            </w:r>
          </w:p>
        </w:tc>
        <w:tc>
          <w:tcPr>
            <w:tcW w:w="46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外壳、回风滤网、换热片、供回风口清洗消毒，冷凝水集排水清洁疏通</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65</w:t>
            </w:r>
          </w:p>
        </w:tc>
      </w:tr>
      <w:tr>
        <w:tblPrEx>
          <w:tblLayout w:type="fixed"/>
          <w:tblCellMar>
            <w:top w:w="0" w:type="dxa"/>
            <w:left w:w="108" w:type="dxa"/>
            <w:bottom w:w="0" w:type="dxa"/>
            <w:right w:w="108" w:type="dxa"/>
          </w:tblCellMar>
        </w:tblPrEx>
        <w:trPr>
          <w:trHeight w:val="444"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46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回风口清洗消毒</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个</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9.5</w:t>
            </w:r>
          </w:p>
        </w:tc>
      </w:tr>
      <w:tr>
        <w:tblPrEx>
          <w:tblLayout w:type="fixed"/>
          <w:tblCellMar>
            <w:top w:w="0" w:type="dxa"/>
            <w:left w:w="108" w:type="dxa"/>
            <w:bottom w:w="0" w:type="dxa"/>
            <w:right w:w="108" w:type="dxa"/>
          </w:tblCellMar>
        </w:tblPrEx>
        <w:trPr>
          <w:trHeight w:val="432"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46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供风口清洗消毒</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个</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9</w:t>
            </w:r>
          </w:p>
        </w:tc>
      </w:tr>
      <w:tr>
        <w:tblPrEx>
          <w:tblLayout w:type="fixed"/>
          <w:tblCellMar>
            <w:top w:w="0" w:type="dxa"/>
            <w:left w:w="108" w:type="dxa"/>
            <w:bottom w:w="0" w:type="dxa"/>
            <w:right w:w="108" w:type="dxa"/>
          </w:tblCellMar>
        </w:tblPrEx>
        <w:trPr>
          <w:trHeight w:val="732"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hint="eastAsia" w:ascii="宋体" w:hAnsi="宋体" w:cs="宋体"/>
                <w:kern w:val="0"/>
                <w:sz w:val="24"/>
              </w:rPr>
            </w:pPr>
          </w:p>
          <w:p>
            <w:pPr>
              <w:widowControl/>
              <w:spacing w:line="360" w:lineRule="auto"/>
              <w:rPr>
                <w:rFonts w:ascii="宋体" w:hAnsi="宋体" w:cs="宋体"/>
                <w:kern w:val="0"/>
                <w:sz w:val="24"/>
              </w:rPr>
            </w:pPr>
            <w:r>
              <w:rPr>
                <w:rFonts w:hint="eastAsia" w:ascii="宋体" w:hAnsi="宋体" w:cs="宋体"/>
                <w:kern w:val="0"/>
                <w:sz w:val="24"/>
              </w:rPr>
              <w:t>分体空调</w:t>
            </w:r>
          </w:p>
        </w:tc>
        <w:tc>
          <w:tcPr>
            <w:tcW w:w="46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室内机外壳、回风滤网、换热片、供回风口清洗消毒，冷凝水集排水清洁疏通</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17.5</w:t>
            </w:r>
          </w:p>
        </w:tc>
      </w:tr>
      <w:tr>
        <w:tblPrEx>
          <w:tblLayout w:type="fixed"/>
          <w:tblCellMar>
            <w:top w:w="0" w:type="dxa"/>
            <w:left w:w="108" w:type="dxa"/>
            <w:bottom w:w="0" w:type="dxa"/>
            <w:right w:w="108" w:type="dxa"/>
          </w:tblCellMar>
        </w:tblPrEx>
        <w:trPr>
          <w:trHeight w:val="804"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46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室外机表面除尘外壳、换热片清洗（注一般不用高空作业，大部分为平台作业）</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34</w:t>
            </w:r>
          </w:p>
        </w:tc>
      </w:tr>
    </w:tbl>
    <w:p>
      <w:pPr>
        <w:pStyle w:val="10"/>
        <w:numPr>
          <w:ilvl w:val="-1"/>
          <w:numId w:val="0"/>
        </w:numPr>
        <w:tabs>
          <w:tab w:val="left" w:pos="420"/>
        </w:tabs>
        <w:spacing w:line="360" w:lineRule="auto"/>
        <w:ind w:left="480" w:firstLine="0" w:firstLineChars="0"/>
        <w:rPr>
          <w:rFonts w:ascii="宋体" w:hAnsi="宋体" w:eastAsia="宋体" w:cs="宋体"/>
          <w:sz w:val="24"/>
          <w:szCs w:val="24"/>
        </w:rPr>
      </w:pPr>
      <w:r>
        <w:rPr>
          <w:rFonts w:hint="eastAsia" w:ascii="宋体" w:hAnsi="宋体"/>
          <w:b/>
          <w:sz w:val="24"/>
          <w:lang w:val="en-US" w:eastAsia="zh-CN"/>
        </w:rPr>
        <w:t>备注：以上含税价为含不少于6%增值税专票税。</w:t>
      </w:r>
    </w:p>
    <w:p>
      <w:pPr>
        <w:pStyle w:val="10"/>
        <w:numPr>
          <w:ilvl w:val="0"/>
          <w:numId w:val="2"/>
        </w:numPr>
        <w:tabs>
          <w:tab w:val="left" w:pos="420"/>
        </w:tabs>
        <w:spacing w:line="360" w:lineRule="auto"/>
        <w:ind w:left="0" w:firstLine="480" w:firstLineChars="0"/>
        <w:rPr>
          <w:rFonts w:ascii="宋体" w:hAnsi="宋体" w:eastAsia="宋体" w:cs="宋体"/>
          <w:sz w:val="24"/>
          <w:szCs w:val="24"/>
        </w:rPr>
      </w:pPr>
      <w:r>
        <w:rPr>
          <w:rFonts w:hint="eastAsia" w:ascii="宋体" w:hAnsi="宋体" w:eastAsia="宋体" w:cs="宋体"/>
          <w:sz w:val="24"/>
          <w:szCs w:val="24"/>
        </w:rPr>
        <w:t>竞选内容：对指定的空调系统末端设备进行清洗。具体以本项目竞选文件的“采购需求”为准。</w:t>
      </w:r>
    </w:p>
    <w:p>
      <w:pPr>
        <w:pStyle w:val="10"/>
        <w:tabs>
          <w:tab w:val="left" w:pos="42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投标人应对所有竞选采购内容进行报价，不允许只对部分内容投标报价。</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、合格供应商资格要求</w:t>
      </w:r>
    </w:p>
    <w:p>
      <w:pPr>
        <w:pStyle w:val="10"/>
        <w:numPr>
          <w:ilvl w:val="0"/>
          <w:numId w:val="3"/>
        </w:numPr>
        <w:tabs>
          <w:tab w:val="left" w:pos="420"/>
        </w:tabs>
        <w:spacing w:line="360" w:lineRule="auto"/>
        <w:ind w:left="0" w:firstLine="480" w:firstLineChars="0"/>
        <w:rPr>
          <w:rFonts w:ascii="宋体" w:hAnsi="宋体" w:eastAsia="宋体" w:cs="宋体"/>
          <w:sz w:val="24"/>
          <w:szCs w:val="24"/>
        </w:rPr>
      </w:pPr>
      <w:r>
        <w:rPr>
          <w:rFonts w:hint="eastAsia" w:ascii="宋体" w:hAnsi="宋体" w:eastAsia="宋体" w:cs="宋体"/>
          <w:sz w:val="24"/>
          <w:szCs w:val="24"/>
        </w:rPr>
        <w:t>必须具有独立承担民事责任能力、在中华人民共和国境内注册的企业法人或其他组织，按国家法律经营，提供有效的营业执照副本或其他组织证明文件复印件；</w:t>
      </w:r>
    </w:p>
    <w:p>
      <w:pPr>
        <w:pStyle w:val="10"/>
        <w:numPr>
          <w:ilvl w:val="0"/>
          <w:numId w:val="3"/>
        </w:numPr>
        <w:tabs>
          <w:tab w:val="left" w:pos="420"/>
        </w:tabs>
        <w:spacing w:line="360" w:lineRule="auto"/>
        <w:ind w:left="0" w:firstLine="480" w:firstLineChars="0"/>
        <w:rPr>
          <w:rFonts w:ascii="宋体" w:hAnsi="宋体" w:eastAsia="宋体" w:cs="宋体"/>
          <w:sz w:val="24"/>
          <w:szCs w:val="24"/>
        </w:rPr>
      </w:pPr>
      <w:r>
        <w:rPr>
          <w:rFonts w:hint="eastAsia" w:ascii="宋体" w:hAnsi="宋体" w:eastAsia="宋体" w:cs="宋体"/>
          <w:sz w:val="24"/>
          <w:szCs w:val="24"/>
        </w:rPr>
        <w:t>已办理合法税务登记，具有开具相应增值税专用发票资格；</w:t>
      </w:r>
    </w:p>
    <w:p>
      <w:pPr>
        <w:pStyle w:val="10"/>
        <w:numPr>
          <w:ilvl w:val="0"/>
          <w:numId w:val="3"/>
        </w:numPr>
        <w:tabs>
          <w:tab w:val="left" w:pos="420"/>
        </w:tabs>
        <w:spacing w:line="360" w:lineRule="auto"/>
        <w:ind w:left="0" w:firstLine="480" w:firstLineChars="0"/>
        <w:rPr>
          <w:rFonts w:hint="eastAsia" w:ascii="宋体" w:hAnsi="宋体" w:eastAsia="宋体" w:cs="宋体"/>
          <w:sz w:val="24"/>
          <w:szCs w:val="24"/>
        </w:rPr>
      </w:pPr>
      <w:r>
        <w:rPr>
          <w:rFonts w:hint="eastAsia" w:ascii="宋体" w:hAnsi="宋体" w:eastAsia="宋体" w:cs="宋体"/>
          <w:sz w:val="24"/>
          <w:szCs w:val="24"/>
        </w:rPr>
        <w:t>近3年内(201</w:t>
      </w:r>
      <w:r>
        <w:rPr>
          <w:rFonts w:hint="eastAsia" w:ascii="宋体" w:hAnsi="宋体" w:eastAsia="宋体" w:cs="宋体"/>
          <w:sz w:val="24"/>
          <w:szCs w:val="24"/>
          <w:lang w:val="en-US" w:eastAsia="zh-CN"/>
        </w:rPr>
        <w:t>9</w:t>
      </w:r>
      <w:r>
        <w:rPr>
          <w:rFonts w:hint="eastAsia" w:ascii="宋体" w:hAnsi="宋体" w:eastAsia="宋体" w:cs="宋体"/>
          <w:sz w:val="24"/>
          <w:szCs w:val="24"/>
        </w:rPr>
        <w:t>年1月1日至今)的类似项目空调系统末端设备清洗业绩（提供合同复印件）。</w:t>
      </w:r>
    </w:p>
    <w:p>
      <w:pPr>
        <w:pStyle w:val="10"/>
        <w:numPr>
          <w:ilvl w:val="0"/>
          <w:numId w:val="3"/>
        </w:numPr>
        <w:tabs>
          <w:tab w:val="left" w:pos="420"/>
        </w:tabs>
        <w:spacing w:line="360" w:lineRule="auto"/>
        <w:ind w:left="0" w:firstLine="480" w:firstLineChars="0"/>
        <w:rPr>
          <w:rFonts w:hint="eastAsia" w:ascii="宋体" w:hAnsi="宋体" w:eastAsia="宋体" w:cs="宋体"/>
          <w:sz w:val="24"/>
          <w:szCs w:val="24"/>
        </w:rPr>
      </w:pPr>
      <w:r>
        <w:rPr>
          <w:rFonts w:hint="eastAsia" w:ascii="宋体" w:hAnsi="宋体" w:eastAsia="宋体" w:cs="宋体"/>
          <w:sz w:val="24"/>
          <w:szCs w:val="24"/>
        </w:rPr>
        <w:t>项目负责人应持有相关安全管理资格证书</w:t>
      </w:r>
    </w:p>
    <w:p>
      <w:pPr>
        <w:pStyle w:val="10"/>
        <w:numPr>
          <w:ilvl w:val="0"/>
          <w:numId w:val="3"/>
        </w:numPr>
        <w:tabs>
          <w:tab w:val="left" w:pos="420"/>
        </w:tabs>
        <w:spacing w:line="360" w:lineRule="auto"/>
        <w:ind w:left="0" w:firstLine="480" w:firstLineChars="0"/>
        <w:rPr>
          <w:rFonts w:ascii="宋体" w:hAnsi="宋体" w:eastAsia="宋体" w:cs="宋体"/>
          <w:sz w:val="24"/>
          <w:szCs w:val="24"/>
        </w:rPr>
      </w:pPr>
      <w:r>
        <w:rPr>
          <w:rFonts w:hint="eastAsia" w:ascii="宋体" w:hAnsi="宋体" w:eastAsia="宋体" w:cs="宋体"/>
          <w:sz w:val="24"/>
          <w:szCs w:val="24"/>
        </w:rPr>
        <w:t>不接受联合体报价。</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、竞选文件公示</w:t>
      </w:r>
    </w:p>
    <w:p>
      <w:pPr>
        <w:pStyle w:val="10"/>
        <w:spacing w:line="360" w:lineRule="auto"/>
        <w:ind w:firstLine="480"/>
        <w:rPr>
          <w:rFonts w:ascii="宋体" w:hAnsi="宋体" w:eastAsia="宋体" w:cs="宋体"/>
          <w:sz w:val="24"/>
          <w:szCs w:val="24"/>
        </w:rPr>
      </w:pPr>
      <w:r>
        <w:rPr>
          <w:rFonts w:hint="eastAsia"/>
          <w:sz w:val="24"/>
          <w:szCs w:val="24"/>
        </w:rPr>
        <w:t>本项目的竞选公告及相关信息</w:t>
      </w:r>
      <w:r>
        <w:rPr>
          <w:rFonts w:hint="eastAsia" w:ascii="宋体" w:hAnsi="宋体" w:eastAsia="宋体" w:cs="宋体"/>
          <w:sz w:val="24"/>
          <w:szCs w:val="24"/>
        </w:rPr>
        <w:t>公示时间：</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2</w:t>
      </w:r>
      <w:r>
        <w:rPr>
          <w:rFonts w:ascii="宋体" w:hAnsi="宋体" w:eastAsia="宋体" w:cs="宋体"/>
          <w:color w:val="FF0000"/>
          <w:sz w:val="24"/>
          <w:szCs w:val="24"/>
        </w:rPr>
        <w:t xml:space="preserve"> 年</w:t>
      </w:r>
      <w:r>
        <w:rPr>
          <w:rFonts w:hint="eastAsia" w:ascii="宋体" w:hAnsi="宋体" w:eastAsia="宋体" w:cs="宋体"/>
          <w:color w:val="FF0000"/>
          <w:sz w:val="24"/>
          <w:szCs w:val="24"/>
          <w:lang w:val="en-US" w:eastAsia="zh-CN"/>
        </w:rPr>
        <w:t>12</w:t>
      </w:r>
      <w:r>
        <w:rPr>
          <w:rFonts w:ascii="宋体" w:hAnsi="宋体" w:eastAsia="宋体" w:cs="宋体"/>
          <w:color w:val="FF0000"/>
          <w:sz w:val="24"/>
          <w:szCs w:val="24"/>
        </w:rPr>
        <w:t>月</w:t>
      </w: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rPr>
        <w:t>日至</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2</w:t>
      </w:r>
      <w:r>
        <w:rPr>
          <w:rFonts w:ascii="宋体" w:hAnsi="宋体" w:eastAsia="宋体" w:cs="宋体"/>
          <w:color w:val="FF0000"/>
          <w:sz w:val="24"/>
          <w:szCs w:val="24"/>
        </w:rPr>
        <w:t>年</w:t>
      </w:r>
      <w:r>
        <w:rPr>
          <w:rFonts w:hint="eastAsia" w:ascii="宋体" w:hAnsi="宋体" w:eastAsia="宋体" w:cs="宋体"/>
          <w:color w:val="FF0000"/>
          <w:sz w:val="24"/>
          <w:szCs w:val="24"/>
          <w:lang w:val="en-US" w:eastAsia="zh-CN"/>
        </w:rPr>
        <w:t>12</w:t>
      </w:r>
      <w:r>
        <w:rPr>
          <w:rFonts w:ascii="宋体" w:hAnsi="宋体" w:eastAsia="宋体" w:cs="宋体"/>
          <w:color w:val="FF0000"/>
          <w:sz w:val="24"/>
          <w:szCs w:val="24"/>
        </w:rPr>
        <w:t>月</w:t>
      </w:r>
      <w:r>
        <w:rPr>
          <w:rFonts w:hint="eastAsia" w:ascii="宋体" w:hAnsi="宋体" w:eastAsia="宋体" w:cs="宋体"/>
          <w:color w:val="FF0000"/>
          <w:sz w:val="24"/>
          <w:szCs w:val="24"/>
          <w:lang w:val="en-US" w:eastAsia="zh-CN"/>
        </w:rPr>
        <w:t>19</w:t>
      </w:r>
      <w:r>
        <w:rPr>
          <w:rFonts w:hint="eastAsia" w:ascii="宋体" w:hAnsi="宋体" w:eastAsia="宋体" w:cs="宋体"/>
          <w:color w:val="FF0000"/>
          <w:sz w:val="24"/>
          <w:szCs w:val="24"/>
        </w:rPr>
        <w:t>日，</w:t>
      </w:r>
      <w:r>
        <w:rPr>
          <w:rFonts w:hint="eastAsia" w:ascii="宋体" w:hAnsi="宋体" w:eastAsia="宋体" w:cs="宋体"/>
          <w:sz w:val="24"/>
          <w:szCs w:val="24"/>
        </w:rPr>
        <w:t>同时</w:t>
      </w:r>
      <w:r>
        <w:rPr>
          <w:rFonts w:hint="eastAsia"/>
          <w:sz w:val="24"/>
          <w:szCs w:val="24"/>
        </w:rPr>
        <w:t>在</w:t>
      </w:r>
      <w:r>
        <w:rPr>
          <w:rFonts w:hint="eastAsia"/>
          <w:sz w:val="24"/>
        </w:rPr>
        <w:t>广州国企阳光采购服务平台（</w:t>
      </w:r>
      <w:r>
        <w:rPr>
          <w:sz w:val="24"/>
        </w:rPr>
        <w:t>http://ygcg.gzggzy.cn</w:t>
      </w:r>
      <w:r>
        <w:rPr>
          <w:rFonts w:hint="eastAsia"/>
          <w:sz w:val="24"/>
        </w:rPr>
        <w:t>）</w:t>
      </w:r>
      <w:r>
        <w:rPr>
          <w:rFonts w:hint="eastAsia"/>
          <w:sz w:val="24"/>
          <w:szCs w:val="24"/>
        </w:rPr>
        <w:t>、</w:t>
      </w:r>
      <w:r>
        <w:rPr>
          <w:rFonts w:hint="eastAsia" w:ascii="宋体" w:hAnsi="宋体" w:eastAsia="宋体" w:cs="宋体"/>
          <w:sz w:val="24"/>
          <w:szCs w:val="24"/>
        </w:rPr>
        <w:t>广州大学城投资经营管理有限公司</w:t>
      </w:r>
      <w:r>
        <w:rPr>
          <w:rFonts w:hint="eastAsia"/>
          <w:sz w:val="24"/>
          <w:szCs w:val="24"/>
        </w:rPr>
        <w:t>网站（网址：</w:t>
      </w:r>
      <w:r>
        <w:rPr>
          <w:sz w:val="24"/>
          <w:szCs w:val="24"/>
        </w:rPr>
        <w:t>www.gzuci.com</w:t>
      </w:r>
      <w:r>
        <w:rPr>
          <w:rFonts w:hint="eastAsia"/>
          <w:sz w:val="24"/>
          <w:szCs w:val="24"/>
        </w:rPr>
        <w:t>）上发布，并视为有效送达。本公告的修改、补充，在</w:t>
      </w:r>
      <w:r>
        <w:rPr>
          <w:rFonts w:hint="eastAsia" w:ascii="宋体" w:hAnsi="宋体" w:eastAsia="宋体" w:cs="宋体"/>
          <w:sz w:val="24"/>
          <w:szCs w:val="24"/>
        </w:rPr>
        <w:t>广州大学城投资经营管理有限公司</w:t>
      </w:r>
      <w:r>
        <w:rPr>
          <w:rFonts w:hint="eastAsia"/>
          <w:sz w:val="24"/>
          <w:szCs w:val="24"/>
        </w:rPr>
        <w:t>网站发布。本竞选公告及其修改、补充在各媒体发布的文本如有不同之处，以在</w:t>
      </w:r>
      <w:r>
        <w:rPr>
          <w:rFonts w:hint="eastAsia" w:ascii="宋体" w:hAnsi="宋体" w:eastAsia="宋体" w:cs="宋体"/>
          <w:sz w:val="24"/>
          <w:szCs w:val="24"/>
        </w:rPr>
        <w:t>广州大学城投资经营管理有限公司</w:t>
      </w:r>
      <w:r>
        <w:rPr>
          <w:rFonts w:hint="eastAsia"/>
          <w:sz w:val="24"/>
          <w:szCs w:val="24"/>
        </w:rPr>
        <w:t>网站发布的文本为准。项目相关竞选文件等资料请自行在网站下载（如有）。</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、获取竞选文件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获取竞选文件方式：在公示有效期内，工作日（北京时间，下同）上午9:00至12:00，下午14:00至17:00，可联系采购人获取该项目竞选文件或自行在网站下载（如有）。</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、递交投标文件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（一）投标文件纸质文件一式一份，盖章扫描件电子版一份。纸质文件递交截止时间：</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2</w:t>
      </w:r>
      <w:r>
        <w:rPr>
          <w:rFonts w:ascii="宋体" w:hAnsi="宋体" w:eastAsia="宋体" w:cs="宋体"/>
          <w:color w:val="FF0000"/>
          <w:sz w:val="24"/>
          <w:szCs w:val="24"/>
        </w:rPr>
        <w:t>年</w:t>
      </w:r>
      <w:r>
        <w:rPr>
          <w:rFonts w:hint="eastAsia" w:ascii="宋体" w:hAnsi="宋体" w:eastAsia="宋体" w:cs="宋体"/>
          <w:color w:val="FF0000"/>
          <w:sz w:val="24"/>
          <w:szCs w:val="24"/>
          <w:lang w:val="en-US" w:eastAsia="zh-CN"/>
        </w:rPr>
        <w:t>12</w:t>
      </w:r>
      <w:r>
        <w:rPr>
          <w:rFonts w:ascii="宋体" w:hAnsi="宋体" w:eastAsia="宋体" w:cs="宋体"/>
          <w:color w:val="FF0000"/>
          <w:sz w:val="24"/>
          <w:szCs w:val="24"/>
        </w:rPr>
        <w:t>月</w:t>
      </w:r>
      <w:r>
        <w:rPr>
          <w:rFonts w:hint="eastAsia" w:ascii="宋体" w:hAnsi="宋体" w:eastAsia="宋体" w:cs="宋体"/>
          <w:color w:val="FF0000"/>
          <w:sz w:val="24"/>
          <w:szCs w:val="24"/>
          <w:lang w:val="en-US" w:eastAsia="zh-CN"/>
        </w:rPr>
        <w:t>19</w:t>
      </w:r>
      <w:r>
        <w:rPr>
          <w:rFonts w:hint="eastAsia" w:ascii="宋体" w:hAnsi="宋体" w:eastAsia="宋体" w:cs="宋体"/>
          <w:color w:val="FF0000"/>
          <w:sz w:val="24"/>
          <w:szCs w:val="24"/>
        </w:rPr>
        <w:t>日</w:t>
      </w:r>
      <w:r>
        <w:rPr>
          <w:rFonts w:hint="eastAsia" w:ascii="宋体" w:hAnsi="宋体" w:eastAsia="宋体" w:cs="宋体"/>
          <w:sz w:val="24"/>
          <w:szCs w:val="24"/>
        </w:rPr>
        <w:t>15</w:t>
      </w:r>
      <w:r>
        <w:rPr>
          <w:rFonts w:ascii="宋体" w:hAnsi="宋体" w:eastAsia="宋体" w:cs="宋体"/>
          <w:sz w:val="24"/>
          <w:szCs w:val="24"/>
        </w:rPr>
        <w:t>时</w:t>
      </w:r>
      <w:r>
        <w:rPr>
          <w:rFonts w:hint="eastAsia" w:ascii="宋体" w:hAnsi="宋体" w:eastAsia="宋体" w:cs="宋体"/>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w:t>
      </w:r>
      <w:bookmarkStart w:id="0" w:name="_GoBack"/>
      <w:r>
        <w:rPr>
          <w:rFonts w:hint="eastAsia" w:ascii="宋体" w:hAnsi="宋体" w:eastAsia="宋体" w:cs="宋体"/>
          <w:sz w:val="24"/>
          <w:szCs w:val="24"/>
        </w:rPr>
        <w:t>寄方式的，应在邮寄外包装袋上注明“</w:t>
      </w:r>
      <w:r>
        <w:rPr>
          <w:rFonts w:hint="eastAsia" w:ascii="宋体" w:hAnsi="宋体" w:eastAsia="宋体" w:cs="宋体"/>
          <w:sz w:val="24"/>
          <w:szCs w:val="24"/>
          <w:u w:val="single"/>
        </w:rPr>
        <w:t>空调系统末端设备清洗工程项目</w:t>
      </w:r>
      <w:r>
        <w:rPr>
          <w:rFonts w:hint="eastAsia" w:ascii="宋体" w:hAnsi="宋体" w:eastAsia="宋体" w:cs="宋体"/>
          <w:sz w:val="24"/>
          <w:szCs w:val="24"/>
        </w:rPr>
        <w:t>”字样。电子版可随纸质文件一同</w:t>
      </w:r>
      <w:bookmarkEnd w:id="0"/>
      <w:r>
        <w:rPr>
          <w:rFonts w:hint="eastAsia" w:ascii="宋体" w:hAnsi="宋体" w:eastAsia="宋体" w:cs="宋体"/>
          <w:sz w:val="24"/>
          <w:szCs w:val="24"/>
        </w:rPr>
        <w:t>投递，或在截标后24小时内以电子邮件方式投递到邮箱：</w:t>
      </w:r>
      <w:r>
        <w:rPr>
          <w:rFonts w:hint="eastAsia" w:ascii="宋体" w:hAnsi="宋体" w:eastAsia="宋体" w:cs="宋体"/>
          <w:sz w:val="24"/>
          <w:szCs w:val="24"/>
          <w:lang w:val="en-US" w:eastAsia="zh-CN"/>
        </w:rPr>
        <w:t>328062345</w:t>
      </w:r>
      <w:r>
        <w:rPr>
          <w:rFonts w:hint="eastAsia" w:ascii="宋体" w:hAnsi="宋体" w:eastAsia="宋体" w:cs="宋体"/>
          <w:sz w:val="24"/>
          <w:szCs w:val="24"/>
        </w:rPr>
        <w:t>@qq.com。投标供应商递交投标文件后，请联系采购人确认。</w:t>
      </w:r>
    </w:p>
    <w:p>
      <w:pPr>
        <w:pStyle w:val="1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（二）投标</w:t>
      </w:r>
      <w:r>
        <w:rPr>
          <w:rFonts w:hint="eastAsia"/>
          <w:sz w:val="24"/>
          <w:szCs w:val="24"/>
        </w:rPr>
        <w:t>文件</w:t>
      </w:r>
      <w:r>
        <w:rPr>
          <w:rFonts w:hint="eastAsia" w:ascii="宋体" w:hAnsi="宋体" w:eastAsia="宋体" w:cs="宋体"/>
          <w:sz w:val="24"/>
          <w:szCs w:val="24"/>
        </w:rPr>
        <w:t>逾期递交、未送达指定地点的、或</w:t>
      </w:r>
      <w:r>
        <w:rPr>
          <w:rFonts w:hint="eastAsia"/>
          <w:sz w:val="24"/>
          <w:szCs w:val="24"/>
        </w:rPr>
        <w:t>未按要求密封的，</w:t>
      </w:r>
      <w:r>
        <w:rPr>
          <w:rFonts w:hint="eastAsia" w:ascii="宋体" w:hAnsi="宋体" w:eastAsia="宋体" w:cs="宋体"/>
          <w:sz w:val="24"/>
          <w:szCs w:val="24"/>
        </w:rPr>
        <w:t>采购人有权不予受理。</w:t>
      </w:r>
    </w:p>
    <w:p>
      <w:pPr>
        <w:pStyle w:val="10"/>
        <w:numPr>
          <w:ilvl w:val="0"/>
          <w:numId w:val="1"/>
        </w:numPr>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、开启（竞争性磋商方式必须填写）</w:t>
      </w:r>
    </w:p>
    <w:p>
      <w:pPr>
        <w:spacing w:line="360" w:lineRule="auto"/>
        <w:ind w:firstLine="420" w:firstLineChars="200"/>
        <w:rPr>
          <w:rFonts w:hint="eastAsia" w:ascii="宋体" w:hAnsi="宋体" w:cs="宋体"/>
          <w:bCs/>
          <w:szCs w:val="21"/>
          <w:u w:val="single"/>
        </w:rPr>
      </w:pPr>
      <w:r>
        <w:rPr>
          <w:rFonts w:hint="eastAsia" w:ascii="宋体" w:hAnsi="宋体" w:cs="宋体"/>
          <w:szCs w:val="21"/>
        </w:rPr>
        <w:t>时间：</w:t>
      </w:r>
      <w:r>
        <w:rPr>
          <w:rFonts w:hint="eastAsia" w:ascii="宋体" w:hAnsi="宋体" w:cs="宋体"/>
          <w:bCs/>
          <w:color w:val="FF0000"/>
          <w:szCs w:val="21"/>
          <w:u w:val="single"/>
        </w:rPr>
        <w:t>202</w:t>
      </w:r>
      <w:r>
        <w:rPr>
          <w:rFonts w:hint="eastAsia" w:ascii="宋体" w:hAnsi="宋体" w:cs="宋体"/>
          <w:bCs/>
          <w:color w:val="FF0000"/>
          <w:szCs w:val="21"/>
          <w:u w:val="single"/>
          <w:lang w:val="en-US" w:eastAsia="zh-CN"/>
        </w:rPr>
        <w:t>2</w:t>
      </w:r>
      <w:r>
        <w:rPr>
          <w:rFonts w:hint="eastAsia" w:ascii="宋体" w:hAnsi="宋体" w:cs="宋体"/>
          <w:bCs/>
          <w:color w:val="FF0000"/>
          <w:szCs w:val="21"/>
          <w:u w:val="single"/>
        </w:rPr>
        <w:t>年</w:t>
      </w:r>
      <w:r>
        <w:rPr>
          <w:rFonts w:hint="eastAsia" w:ascii="宋体" w:hAnsi="宋体" w:cs="宋体"/>
          <w:bCs/>
          <w:color w:val="FF0000"/>
          <w:szCs w:val="21"/>
          <w:u w:val="single"/>
          <w:lang w:val="en-US" w:eastAsia="zh-CN"/>
        </w:rPr>
        <w:t>12</w:t>
      </w:r>
      <w:r>
        <w:rPr>
          <w:rFonts w:hint="eastAsia" w:ascii="宋体" w:hAnsi="宋体" w:cs="宋体"/>
          <w:bCs/>
          <w:color w:val="FF0000"/>
          <w:szCs w:val="21"/>
          <w:u w:val="single"/>
        </w:rPr>
        <w:t>月</w:t>
      </w:r>
      <w:r>
        <w:rPr>
          <w:rFonts w:hint="eastAsia" w:ascii="宋体" w:hAnsi="宋体" w:cs="宋体"/>
          <w:bCs/>
          <w:color w:val="FF0000"/>
          <w:szCs w:val="21"/>
          <w:u w:val="single"/>
          <w:lang w:val="en-US" w:eastAsia="zh-CN"/>
        </w:rPr>
        <w:t>19</w:t>
      </w:r>
      <w:r>
        <w:rPr>
          <w:rFonts w:hint="eastAsia" w:ascii="宋体" w:hAnsi="宋体" w:cs="宋体"/>
          <w:bCs/>
          <w:color w:val="FF0000"/>
          <w:szCs w:val="21"/>
          <w:u w:val="single"/>
        </w:rPr>
        <w:t>日</w:t>
      </w:r>
      <w:r>
        <w:rPr>
          <w:rFonts w:hint="eastAsia" w:ascii="宋体" w:hAnsi="宋体" w:cs="宋体"/>
          <w:bCs/>
          <w:szCs w:val="21"/>
          <w:u w:val="single"/>
        </w:rPr>
        <w:t>16点30分</w:t>
      </w:r>
      <w:r>
        <w:rPr>
          <w:rFonts w:hint="eastAsia" w:ascii="宋体" w:hAnsi="宋体" w:cs="宋体"/>
          <w:bCs/>
          <w:szCs w:val="21"/>
        </w:rPr>
        <w:t>（北京时间）</w:t>
      </w:r>
    </w:p>
    <w:p>
      <w:pPr>
        <w:spacing w:line="360" w:lineRule="auto"/>
        <w:ind w:firstLine="420" w:firstLineChars="200"/>
        <w:rPr>
          <w:rFonts w:hint="eastAsia" w:ascii="宋体" w:hAnsi="宋体" w:cs="宋体"/>
          <w:bCs/>
          <w:szCs w:val="21"/>
          <w:u w:val="single"/>
        </w:rPr>
      </w:pPr>
      <w:r>
        <w:rPr>
          <w:rFonts w:hint="eastAsia" w:ascii="宋体" w:hAnsi="宋体" w:cs="宋体"/>
          <w:szCs w:val="21"/>
        </w:rPr>
        <w:t>地点：</w:t>
      </w:r>
      <w:r>
        <w:rPr>
          <w:rFonts w:hint="eastAsia" w:ascii="宋体" w:hAnsi="宋体" w:cs="宋体"/>
          <w:szCs w:val="21"/>
          <w:u w:val="single"/>
        </w:rPr>
        <w:t>广州市番禺区大学城明志1号信息枢纽楼9楼</w:t>
      </w:r>
    </w:p>
    <w:p>
      <w:pPr>
        <w:pStyle w:val="10"/>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、采购人联系方式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（一）采购单位：广州大学城能源发展有限公司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（二）联系地址：广州市番禺区大学城明志街1号信息枢纽楼9楼</w:t>
      </w:r>
    </w:p>
    <w:p>
      <w:pPr>
        <w:pStyle w:val="10"/>
        <w:spacing w:line="360" w:lineRule="auto"/>
        <w:ind w:firstLine="480"/>
        <w:rPr>
          <w:rFonts w:ascii="宋体" w:hAnsi="宋体" w:eastAsia="宋体" w:cs="宋体"/>
          <w:sz w:val="24"/>
          <w:szCs w:val="24"/>
        </w:rPr>
      </w:pPr>
      <w:r>
        <w:rPr>
          <w:rFonts w:hint="eastAsia" w:ascii="宋体" w:hAnsi="宋体" w:eastAsia="宋体" w:cs="宋体"/>
          <w:sz w:val="24"/>
          <w:szCs w:val="24"/>
        </w:rPr>
        <w:t>（三）联系人：</w:t>
      </w:r>
      <w:r>
        <w:rPr>
          <w:rFonts w:hint="eastAsia" w:ascii="宋体" w:hAnsi="宋体" w:eastAsia="宋体" w:cs="宋体"/>
          <w:sz w:val="24"/>
          <w:szCs w:val="24"/>
          <w:lang w:val="en-US" w:eastAsia="zh-CN"/>
        </w:rPr>
        <w:t>詹</w:t>
      </w:r>
      <w:r>
        <w:rPr>
          <w:rFonts w:hint="eastAsia" w:ascii="宋体" w:hAnsi="宋体" w:eastAsia="宋体" w:cs="宋体"/>
          <w:sz w:val="24"/>
          <w:szCs w:val="24"/>
        </w:rPr>
        <w:t>工，联系电话：020-3930207</w:t>
      </w:r>
      <w:r>
        <w:rPr>
          <w:rFonts w:hint="eastAsia" w:ascii="宋体" w:hAnsi="宋体" w:eastAsia="宋体" w:cs="宋体"/>
          <w:sz w:val="24"/>
          <w:szCs w:val="24"/>
          <w:lang w:val="en-US" w:eastAsia="zh-CN"/>
        </w:rPr>
        <w:t>8</w:t>
      </w:r>
      <w:r>
        <w:rPr>
          <w:rFonts w:hint="eastAsia" w:ascii="宋体" w:hAnsi="宋体" w:eastAsia="宋体" w:cs="宋体"/>
          <w:sz w:val="24"/>
          <w:szCs w:val="24"/>
        </w:rPr>
        <w:t>，电子邮件：</w:t>
      </w:r>
      <w:r>
        <w:rPr>
          <w:rFonts w:hint="eastAsia" w:ascii="宋体" w:hAnsi="宋体" w:eastAsia="宋体" w:cs="宋体"/>
          <w:sz w:val="24"/>
          <w:szCs w:val="24"/>
          <w:lang w:val="en-US" w:eastAsia="zh-CN"/>
        </w:rPr>
        <w:t>328062345</w:t>
      </w:r>
      <w:r>
        <w:rPr>
          <w:rFonts w:hint="eastAsia" w:ascii="宋体" w:hAnsi="宋体" w:eastAsia="宋体" w:cs="宋体"/>
          <w:sz w:val="24"/>
          <w:szCs w:val="24"/>
        </w:rPr>
        <w:t>@qq.com</w:t>
      </w:r>
    </w:p>
    <w:p>
      <w:pPr>
        <w:spacing w:line="360" w:lineRule="auto"/>
        <w:ind w:firstLine="480" w:firstLineChars="200"/>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采购单位：广州大学城能源发展有限公司</w:t>
      </w:r>
    </w:p>
    <w:p>
      <w:pPr>
        <w:spacing w:line="360" w:lineRule="auto"/>
        <w:ind w:right="960" w:firstLine="480" w:firstLineChars="200"/>
        <w:jc w:val="center"/>
        <w:rPr>
          <w:rFonts w:ascii="宋体" w:hAnsi="宋体" w:eastAsia="宋体" w:cs="宋体"/>
          <w:kern w:val="0"/>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1E60"/>
    <w:multiLevelType w:val="multilevel"/>
    <w:tmpl w:val="32051E60"/>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8AA6BFE"/>
    <w:multiLevelType w:val="multilevel"/>
    <w:tmpl w:val="48AA6BFE"/>
    <w:lvl w:ilvl="0" w:tentative="0">
      <w:start w:val="1"/>
      <w:numFmt w:val="chineseCountingThousand"/>
      <w:lvlText w:val="%1"/>
      <w:lvlJc w:val="left"/>
      <w:pPr>
        <w:ind w:left="977" w:hanging="450"/>
      </w:pPr>
      <w:rPr>
        <w:rFonts w:hint="eastAsia" w:ascii="宋体" w:hAnsi="宋体" w:eastAsia="宋体"/>
        <w:b/>
        <w:i w:val="0"/>
        <w:sz w:val="24"/>
        <w:lang w:val="en-US"/>
      </w:rPr>
    </w:lvl>
    <w:lvl w:ilvl="1" w:tentative="0">
      <w:start w:val="1"/>
      <w:numFmt w:val="lowerLetter"/>
      <w:lvlText w:val="%2)"/>
      <w:lvlJc w:val="left"/>
      <w:pPr>
        <w:ind w:left="1367" w:hanging="420"/>
      </w:pPr>
      <w:rPr>
        <w:rFonts w:hint="eastAsia"/>
      </w:rPr>
    </w:lvl>
    <w:lvl w:ilvl="2" w:tentative="0">
      <w:start w:val="1"/>
      <w:numFmt w:val="lowerRoman"/>
      <w:lvlText w:val="%3."/>
      <w:lvlJc w:val="right"/>
      <w:pPr>
        <w:ind w:left="1787" w:hanging="420"/>
      </w:pPr>
      <w:rPr>
        <w:rFonts w:hint="eastAsia"/>
      </w:rPr>
    </w:lvl>
    <w:lvl w:ilvl="3" w:tentative="0">
      <w:start w:val="1"/>
      <w:numFmt w:val="decimal"/>
      <w:lvlText w:val="%4."/>
      <w:lvlJc w:val="left"/>
      <w:pPr>
        <w:ind w:left="2207" w:hanging="420"/>
      </w:pPr>
      <w:rPr>
        <w:rFonts w:hint="eastAsia"/>
      </w:rPr>
    </w:lvl>
    <w:lvl w:ilvl="4" w:tentative="0">
      <w:start w:val="1"/>
      <w:numFmt w:val="lowerLetter"/>
      <w:lvlText w:val="%5)"/>
      <w:lvlJc w:val="left"/>
      <w:pPr>
        <w:ind w:left="2627" w:hanging="420"/>
      </w:pPr>
      <w:rPr>
        <w:rFonts w:hint="eastAsia"/>
      </w:rPr>
    </w:lvl>
    <w:lvl w:ilvl="5" w:tentative="0">
      <w:start w:val="1"/>
      <w:numFmt w:val="lowerRoman"/>
      <w:lvlText w:val="%6."/>
      <w:lvlJc w:val="right"/>
      <w:pPr>
        <w:ind w:left="3047" w:hanging="420"/>
      </w:pPr>
      <w:rPr>
        <w:rFonts w:hint="eastAsia"/>
      </w:rPr>
    </w:lvl>
    <w:lvl w:ilvl="6" w:tentative="0">
      <w:start w:val="1"/>
      <w:numFmt w:val="decimal"/>
      <w:lvlText w:val="%7."/>
      <w:lvlJc w:val="left"/>
      <w:pPr>
        <w:ind w:left="3467" w:hanging="420"/>
      </w:pPr>
      <w:rPr>
        <w:rFonts w:hint="eastAsia"/>
      </w:rPr>
    </w:lvl>
    <w:lvl w:ilvl="7" w:tentative="0">
      <w:start w:val="1"/>
      <w:numFmt w:val="lowerLetter"/>
      <w:lvlText w:val="%8)"/>
      <w:lvlJc w:val="left"/>
      <w:pPr>
        <w:ind w:left="3887" w:hanging="420"/>
      </w:pPr>
      <w:rPr>
        <w:rFonts w:hint="eastAsia"/>
      </w:rPr>
    </w:lvl>
    <w:lvl w:ilvl="8" w:tentative="0">
      <w:start w:val="1"/>
      <w:numFmt w:val="lowerRoman"/>
      <w:lvlText w:val="%9."/>
      <w:lvlJc w:val="right"/>
      <w:pPr>
        <w:ind w:left="4307" w:hanging="420"/>
      </w:pPr>
      <w:rPr>
        <w:rFonts w:hint="eastAsia"/>
      </w:rPr>
    </w:lvl>
  </w:abstractNum>
  <w:abstractNum w:abstractNumId="2">
    <w:nsid w:val="5D5D786E"/>
    <w:multiLevelType w:val="multilevel"/>
    <w:tmpl w:val="5D5D786E"/>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CB2"/>
    <w:rsid w:val="00005B35"/>
    <w:rsid w:val="00012E02"/>
    <w:rsid w:val="00016288"/>
    <w:rsid w:val="00030C2C"/>
    <w:rsid w:val="00031973"/>
    <w:rsid w:val="0003253D"/>
    <w:rsid w:val="0003363F"/>
    <w:rsid w:val="000404E4"/>
    <w:rsid w:val="00045622"/>
    <w:rsid w:val="00060DCE"/>
    <w:rsid w:val="000619E3"/>
    <w:rsid w:val="0006470E"/>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21D09"/>
    <w:rsid w:val="00140504"/>
    <w:rsid w:val="00140734"/>
    <w:rsid w:val="00143FF4"/>
    <w:rsid w:val="00153C0B"/>
    <w:rsid w:val="0016036B"/>
    <w:rsid w:val="00162C9C"/>
    <w:rsid w:val="00166992"/>
    <w:rsid w:val="00177E25"/>
    <w:rsid w:val="00190F7A"/>
    <w:rsid w:val="00196A0C"/>
    <w:rsid w:val="001B3A43"/>
    <w:rsid w:val="001D017F"/>
    <w:rsid w:val="001D27B9"/>
    <w:rsid w:val="001D4D90"/>
    <w:rsid w:val="001F56EB"/>
    <w:rsid w:val="001F5EBD"/>
    <w:rsid w:val="00203DC5"/>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81ED5"/>
    <w:rsid w:val="00292C71"/>
    <w:rsid w:val="002B3CD6"/>
    <w:rsid w:val="002B6E3A"/>
    <w:rsid w:val="002C1173"/>
    <w:rsid w:val="002C3BB4"/>
    <w:rsid w:val="002C3C7B"/>
    <w:rsid w:val="002C3E0D"/>
    <w:rsid w:val="002C7B49"/>
    <w:rsid w:val="002D122C"/>
    <w:rsid w:val="002E0689"/>
    <w:rsid w:val="002E1E3C"/>
    <w:rsid w:val="002E3FDA"/>
    <w:rsid w:val="002F0569"/>
    <w:rsid w:val="002F779F"/>
    <w:rsid w:val="00303C95"/>
    <w:rsid w:val="00312613"/>
    <w:rsid w:val="0031389F"/>
    <w:rsid w:val="00334DCB"/>
    <w:rsid w:val="003446DC"/>
    <w:rsid w:val="0035313F"/>
    <w:rsid w:val="00353DF8"/>
    <w:rsid w:val="003574CD"/>
    <w:rsid w:val="00367AA7"/>
    <w:rsid w:val="003751A5"/>
    <w:rsid w:val="00375955"/>
    <w:rsid w:val="003A75F5"/>
    <w:rsid w:val="003B4BDA"/>
    <w:rsid w:val="003B6949"/>
    <w:rsid w:val="003C16E7"/>
    <w:rsid w:val="003C5D6F"/>
    <w:rsid w:val="003D2F13"/>
    <w:rsid w:val="003D5212"/>
    <w:rsid w:val="003D52F3"/>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63AA"/>
    <w:rsid w:val="00592EF2"/>
    <w:rsid w:val="005A7F05"/>
    <w:rsid w:val="005B793E"/>
    <w:rsid w:val="005D0D71"/>
    <w:rsid w:val="005E0510"/>
    <w:rsid w:val="005F0049"/>
    <w:rsid w:val="005F1C5D"/>
    <w:rsid w:val="005F76CC"/>
    <w:rsid w:val="00605148"/>
    <w:rsid w:val="006130E7"/>
    <w:rsid w:val="00622B9A"/>
    <w:rsid w:val="00625309"/>
    <w:rsid w:val="00626DD8"/>
    <w:rsid w:val="00626FA0"/>
    <w:rsid w:val="006270E3"/>
    <w:rsid w:val="0063465A"/>
    <w:rsid w:val="00641F0E"/>
    <w:rsid w:val="00643CD6"/>
    <w:rsid w:val="00657EC0"/>
    <w:rsid w:val="0066184A"/>
    <w:rsid w:val="00665963"/>
    <w:rsid w:val="00673D25"/>
    <w:rsid w:val="0068176F"/>
    <w:rsid w:val="00693B9B"/>
    <w:rsid w:val="00694B13"/>
    <w:rsid w:val="006A1CEC"/>
    <w:rsid w:val="006A5C21"/>
    <w:rsid w:val="006A720A"/>
    <w:rsid w:val="006D4706"/>
    <w:rsid w:val="006D6B16"/>
    <w:rsid w:val="006F02D3"/>
    <w:rsid w:val="006F2BB0"/>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B2A1D"/>
    <w:rsid w:val="007D03A9"/>
    <w:rsid w:val="007D7BED"/>
    <w:rsid w:val="007D7CD1"/>
    <w:rsid w:val="007D7F7D"/>
    <w:rsid w:val="007E1728"/>
    <w:rsid w:val="007E2561"/>
    <w:rsid w:val="007E32E9"/>
    <w:rsid w:val="007E6542"/>
    <w:rsid w:val="007F18C0"/>
    <w:rsid w:val="007F31E8"/>
    <w:rsid w:val="00821023"/>
    <w:rsid w:val="00847585"/>
    <w:rsid w:val="00853CA3"/>
    <w:rsid w:val="0086347B"/>
    <w:rsid w:val="008640B2"/>
    <w:rsid w:val="00867A80"/>
    <w:rsid w:val="00884EA8"/>
    <w:rsid w:val="008B1CB7"/>
    <w:rsid w:val="008B3FE5"/>
    <w:rsid w:val="008B459C"/>
    <w:rsid w:val="008B4D52"/>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13550"/>
    <w:rsid w:val="00A32E58"/>
    <w:rsid w:val="00A402E9"/>
    <w:rsid w:val="00A41C87"/>
    <w:rsid w:val="00A539B3"/>
    <w:rsid w:val="00A54D23"/>
    <w:rsid w:val="00A55B59"/>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72611"/>
    <w:rsid w:val="00B761E3"/>
    <w:rsid w:val="00B77F1A"/>
    <w:rsid w:val="00B85D7B"/>
    <w:rsid w:val="00B90E8F"/>
    <w:rsid w:val="00B9398C"/>
    <w:rsid w:val="00B95C0B"/>
    <w:rsid w:val="00B96AB2"/>
    <w:rsid w:val="00B96DFA"/>
    <w:rsid w:val="00B97D48"/>
    <w:rsid w:val="00BA1962"/>
    <w:rsid w:val="00BC1DAE"/>
    <w:rsid w:val="00BC23A1"/>
    <w:rsid w:val="00BC621B"/>
    <w:rsid w:val="00BD0949"/>
    <w:rsid w:val="00BD2912"/>
    <w:rsid w:val="00BE1324"/>
    <w:rsid w:val="00BE1DBC"/>
    <w:rsid w:val="00BF0AB3"/>
    <w:rsid w:val="00C021B4"/>
    <w:rsid w:val="00C127BB"/>
    <w:rsid w:val="00C14F55"/>
    <w:rsid w:val="00C23666"/>
    <w:rsid w:val="00C404A2"/>
    <w:rsid w:val="00C51043"/>
    <w:rsid w:val="00C638C8"/>
    <w:rsid w:val="00C65264"/>
    <w:rsid w:val="00C675DC"/>
    <w:rsid w:val="00C93EA1"/>
    <w:rsid w:val="00CB0EA8"/>
    <w:rsid w:val="00CC3549"/>
    <w:rsid w:val="00CD6C3F"/>
    <w:rsid w:val="00CE19ED"/>
    <w:rsid w:val="00CE21E6"/>
    <w:rsid w:val="00CE2852"/>
    <w:rsid w:val="00CF1579"/>
    <w:rsid w:val="00CF1913"/>
    <w:rsid w:val="00D17CFA"/>
    <w:rsid w:val="00D27268"/>
    <w:rsid w:val="00D35E65"/>
    <w:rsid w:val="00D50DF7"/>
    <w:rsid w:val="00D52DE1"/>
    <w:rsid w:val="00D53615"/>
    <w:rsid w:val="00D604E9"/>
    <w:rsid w:val="00D607B5"/>
    <w:rsid w:val="00D7344B"/>
    <w:rsid w:val="00D734FA"/>
    <w:rsid w:val="00D828BE"/>
    <w:rsid w:val="00D912BF"/>
    <w:rsid w:val="00D91C44"/>
    <w:rsid w:val="00D9648A"/>
    <w:rsid w:val="00DA1D11"/>
    <w:rsid w:val="00DA5791"/>
    <w:rsid w:val="00DA631E"/>
    <w:rsid w:val="00DB22D3"/>
    <w:rsid w:val="00DC3A0C"/>
    <w:rsid w:val="00DC5B83"/>
    <w:rsid w:val="00DD1D2E"/>
    <w:rsid w:val="00DD2499"/>
    <w:rsid w:val="00DE129A"/>
    <w:rsid w:val="00E046D6"/>
    <w:rsid w:val="00E0590B"/>
    <w:rsid w:val="00E07896"/>
    <w:rsid w:val="00E34BD9"/>
    <w:rsid w:val="00E56BD3"/>
    <w:rsid w:val="00E66364"/>
    <w:rsid w:val="00E72FF4"/>
    <w:rsid w:val="00E81C7D"/>
    <w:rsid w:val="00E94AD4"/>
    <w:rsid w:val="00E95FDA"/>
    <w:rsid w:val="00E974AE"/>
    <w:rsid w:val="00EA367B"/>
    <w:rsid w:val="00EA657D"/>
    <w:rsid w:val="00EB0C33"/>
    <w:rsid w:val="00EC223C"/>
    <w:rsid w:val="00EC22C8"/>
    <w:rsid w:val="00ED2AC4"/>
    <w:rsid w:val="00EE36DF"/>
    <w:rsid w:val="00EE7F05"/>
    <w:rsid w:val="00F0040E"/>
    <w:rsid w:val="00F046B5"/>
    <w:rsid w:val="00F30EBF"/>
    <w:rsid w:val="00F34BE4"/>
    <w:rsid w:val="00F36E22"/>
    <w:rsid w:val="00F67728"/>
    <w:rsid w:val="00F70B50"/>
    <w:rsid w:val="00F815B2"/>
    <w:rsid w:val="00F87642"/>
    <w:rsid w:val="00FA60E2"/>
    <w:rsid w:val="00FC683A"/>
    <w:rsid w:val="00FD6241"/>
    <w:rsid w:val="00FD6CF5"/>
    <w:rsid w:val="00FE2301"/>
    <w:rsid w:val="00FE76DB"/>
    <w:rsid w:val="00FF73AF"/>
    <w:rsid w:val="0A502623"/>
    <w:rsid w:val="0BB57353"/>
    <w:rsid w:val="12674A49"/>
    <w:rsid w:val="22A37755"/>
    <w:rsid w:val="2C0C0A98"/>
    <w:rsid w:val="32971199"/>
    <w:rsid w:val="365E1D59"/>
    <w:rsid w:val="3D0065CB"/>
    <w:rsid w:val="42E93A36"/>
    <w:rsid w:val="433D2C30"/>
    <w:rsid w:val="45E66612"/>
    <w:rsid w:val="46387E27"/>
    <w:rsid w:val="497062B5"/>
    <w:rsid w:val="4BE63DC3"/>
    <w:rsid w:val="638E5C50"/>
    <w:rsid w:val="66B007E9"/>
    <w:rsid w:val="67CD4002"/>
    <w:rsid w:val="696C5991"/>
    <w:rsid w:val="6EFC218C"/>
    <w:rsid w:val="75780F7F"/>
    <w:rsid w:val="7A14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Lines/>
      <w:tabs>
        <w:tab w:val="left" w:pos="425"/>
      </w:tabs>
      <w:snapToGrid w:val="0"/>
      <w:spacing w:beforeLines="150" w:afterLines="50" w:line="415" w:lineRule="auto"/>
      <w:jc w:val="center"/>
      <w:outlineLvl w:val="1"/>
    </w:pPr>
    <w:rPr>
      <w:rFonts w:ascii="宋体" w:hAnsi="宋体" w:eastAsia="宋体" w:cs="Times New Roman"/>
      <w:b/>
      <w:bCs/>
      <w:kern w:val="28"/>
      <w:sz w:val="28"/>
      <w:szCs w:val="28"/>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 w:type="character" w:customStyle="1" w:styleId="13">
    <w:name w:val="xdrichtextbox2"/>
    <w:basedOn w:val="6"/>
    <w:qFormat/>
    <w:uiPriority w:val="0"/>
    <w:rPr>
      <w:color w:val="0000FF"/>
      <w:sz w:val="18"/>
      <w:szCs w:val="18"/>
      <w:u w:val="none"/>
      <w:bdr w:val="single" w:color="DCDCDC" w:sz="8" w:space="0"/>
      <w:shd w:val="clear" w:color="auto" w:fill="FFFFFF"/>
    </w:rPr>
  </w:style>
  <w:style w:type="paragraph" w:customStyle="1" w:styleId="14">
    <w:name w:val="1_0"/>
    <w:basedOn w:val="15"/>
    <w:next w:val="16"/>
    <w:qFormat/>
    <w:uiPriority w:val="0"/>
    <w:pPr>
      <w:widowControl w:val="0"/>
      <w:jc w:val="both"/>
    </w:pPr>
    <w:rPr>
      <w:rFonts w:ascii="宋体" w:hAnsi="Courier New" w:eastAsia="宋体"/>
      <w:kern w:val="2"/>
    </w:rPr>
  </w:style>
  <w:style w:type="paragraph" w:customStyle="1" w:styleId="15">
    <w:name w:val="Normal_3"/>
    <w:qFormat/>
    <w:uiPriority w:val="0"/>
    <w:rPr>
      <w:rFonts w:eastAsia="微软雅黑" w:asciiTheme="minorHAnsi" w:hAnsiTheme="minorHAnsi" w:cstheme="minorBidi"/>
      <w:sz w:val="21"/>
      <w:szCs w:val="22"/>
      <w:lang w:val="en-US" w:eastAsia="zh-CN" w:bidi="ar-SA"/>
    </w:rPr>
  </w:style>
  <w:style w:type="paragraph" w:customStyle="1" w:styleId="16">
    <w:name w:val="纯文本1"/>
    <w:basedOn w:val="15"/>
    <w:qFormat/>
    <w:uiPriority w:val="0"/>
    <w:rPr>
      <w:rFonts w:ascii="宋体" w:hAnsi="Courier New"/>
      <w:sz w:val="20"/>
      <w:szCs w:val="21"/>
    </w:rPr>
  </w:style>
  <w:style w:type="character" w:customStyle="1" w:styleId="17">
    <w:name w:val="批注框文本 Char"/>
    <w:basedOn w:val="6"/>
    <w:link w:val="3"/>
    <w:semiHidden/>
    <w:qFormat/>
    <w:uiPriority w:val="99"/>
    <w:rPr>
      <w:kern w:val="2"/>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标题 2 Char"/>
    <w:basedOn w:val="6"/>
    <w:link w:val="2"/>
    <w:qFormat/>
    <w:uiPriority w:val="0"/>
    <w:rPr>
      <w:rFonts w:ascii="宋体" w:hAnsi="宋体"/>
      <w:b/>
      <w:bCs/>
      <w:kern w:val="28"/>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533F0-3CED-4C69-93E1-7E3599179968}">
  <ds:schemaRefs/>
</ds:datastoreItem>
</file>

<file path=docProps/app.xml><?xml version="1.0" encoding="utf-8"?>
<Properties xmlns="http://schemas.openxmlformats.org/officeDocument/2006/extended-properties" xmlns:vt="http://schemas.openxmlformats.org/officeDocument/2006/docPropsVTypes">
  <Template>Normal</Template>
  <Company>dxc</Company>
  <Pages>2</Pages>
  <Words>224</Words>
  <Characters>1281</Characters>
  <Lines>10</Lines>
  <Paragraphs>3</Paragraphs>
  <TotalTime>4</TotalTime>
  <ScaleCrop>false</ScaleCrop>
  <LinksUpToDate>false</LinksUpToDate>
  <CharactersWithSpaces>1502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2018-10-29T04:42:00Z</dcterms:created>
  <dc:creator>chensl</dc:creator>
  <cp:lastModifiedBy>詹映静</cp:lastModifiedBy>
  <cp:lastPrinted>2019-12-12T09:19:00Z</cp:lastPrinted>
  <dcterms:modified xsi:type="dcterms:W3CDTF">2022-12-07T09:05:52Z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