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30" w:leftChars="300"/>
        <w:jc w:val="center"/>
        <w:rPr>
          <w:rFonts w:hint="eastAsia" w:ascii="Calibri" w:hAnsi="Calibri" w:eastAsia="宋体"/>
          <w:b/>
          <w:bCs/>
          <w:sz w:val="36"/>
          <w:szCs w:val="36"/>
          <w:lang w:eastAsia="zh-CN"/>
        </w:rPr>
      </w:pPr>
      <w:r>
        <w:rPr>
          <w:rFonts w:hint="eastAsia" w:ascii="Calibri" w:hAnsi="Calibri"/>
          <w:b/>
          <w:bCs/>
          <w:sz w:val="36"/>
          <w:szCs w:val="36"/>
          <w:lang w:eastAsia="zh-CN"/>
        </w:rPr>
        <w:t>广州城投综合能源投资经营管理有限公司</w:t>
      </w:r>
    </w:p>
    <w:p>
      <w:pPr>
        <w:spacing w:line="360" w:lineRule="auto"/>
        <w:ind w:left="2"/>
        <w:jc w:val="center"/>
        <w:rPr>
          <w:rFonts w:ascii="Calibri" w:hAnsi="Calibri" w:eastAsia="宋体" w:cs="Times New Roman"/>
          <w:b/>
          <w:bCs/>
          <w:sz w:val="36"/>
          <w:szCs w:val="36"/>
        </w:rPr>
      </w:pPr>
      <w:r>
        <w:rPr>
          <w:rFonts w:hint="eastAsia" w:ascii="Calibri" w:hAnsi="Calibri"/>
          <w:b/>
          <w:bCs/>
          <w:sz w:val="36"/>
          <w:szCs w:val="36"/>
        </w:rPr>
        <w:t xml:space="preserve">   </w:t>
      </w:r>
      <w:r>
        <w:rPr>
          <w:rFonts w:hint="eastAsia" w:ascii="Calibri" w:hAnsi="Calibri" w:eastAsia="宋体" w:cs="Times New Roman"/>
          <w:b/>
          <w:bCs/>
          <w:sz w:val="36"/>
          <w:szCs w:val="36"/>
          <w:lang w:val="en-US" w:eastAsia="zh-CN"/>
        </w:rPr>
        <w:t>员工餐厅奶制品</w:t>
      </w:r>
      <w:r>
        <w:rPr>
          <w:rFonts w:hint="eastAsia" w:ascii="Calibri" w:hAnsi="Calibri" w:eastAsia="宋体" w:cs="Times New Roman"/>
          <w:b/>
          <w:bCs/>
          <w:sz w:val="36"/>
          <w:szCs w:val="36"/>
        </w:rPr>
        <w:t>年度服务</w:t>
      </w:r>
      <w:r>
        <w:rPr>
          <w:rFonts w:hint="eastAsia" w:ascii="Calibri" w:hAnsi="Calibri" w:eastAsia="宋体" w:cs="Times New Roman"/>
          <w:b/>
          <w:bCs/>
          <w:sz w:val="36"/>
          <w:szCs w:val="36"/>
          <w:lang w:val="en-US" w:eastAsia="zh-CN"/>
        </w:rPr>
        <w:t>采购</w:t>
      </w:r>
    </w:p>
    <w:p>
      <w:pPr>
        <w:spacing w:line="360" w:lineRule="auto"/>
        <w:ind w:left="2"/>
        <w:jc w:val="center"/>
        <w:rPr>
          <w:rFonts w:cs="Arial" w:asciiTheme="majorEastAsia" w:hAnsiTheme="majorEastAsia" w:eastAsiaTheme="majorEastAsia"/>
          <w:b/>
          <w:bCs/>
          <w:color w:val="000000"/>
          <w:sz w:val="36"/>
          <w:szCs w:val="36"/>
        </w:rPr>
      </w:pPr>
      <w:r>
        <w:rPr>
          <w:rFonts w:hint="eastAsia" w:cs="Arial" w:asciiTheme="majorEastAsia" w:hAnsiTheme="majorEastAsia" w:eastAsiaTheme="majorEastAsia"/>
          <w:b/>
          <w:color w:val="000000"/>
          <w:sz w:val="36"/>
          <w:szCs w:val="36"/>
        </w:rPr>
        <w:t>竞选文件</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项目基本情况</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项目名称：</w:t>
      </w:r>
      <w:r>
        <w:rPr>
          <w:rFonts w:hint="eastAsia" w:asciiTheme="minorEastAsia" w:hAnsiTheme="minorEastAsia" w:eastAsiaTheme="minorEastAsia" w:cstheme="minorBidi"/>
          <w:b w:val="0"/>
          <w:bCs w:val="0"/>
          <w:sz w:val="28"/>
          <w:szCs w:val="28"/>
          <w:lang w:val="en-US" w:eastAsia="zh-CN"/>
        </w:rPr>
        <w:t>员工餐厅奶制品</w:t>
      </w:r>
      <w:r>
        <w:rPr>
          <w:rFonts w:hint="eastAsia" w:asciiTheme="minorEastAsia" w:hAnsiTheme="minorEastAsia" w:eastAsiaTheme="minorEastAsia" w:cstheme="minorBidi"/>
          <w:b w:val="0"/>
          <w:bCs w:val="0"/>
          <w:sz w:val="28"/>
          <w:szCs w:val="28"/>
        </w:rPr>
        <w:t>年度服务</w:t>
      </w:r>
      <w:r>
        <w:rPr>
          <w:rFonts w:hint="eastAsia" w:asciiTheme="minorEastAsia" w:hAnsiTheme="minorEastAsia" w:cstheme="minorBidi"/>
          <w:b w:val="0"/>
          <w:bCs w:val="0"/>
          <w:sz w:val="28"/>
          <w:szCs w:val="28"/>
          <w:lang w:val="en-US" w:eastAsia="zh-CN"/>
        </w:rPr>
        <w:t>采购</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项目地点：广州大学城</w:t>
      </w:r>
    </w:p>
    <w:p>
      <w:pPr>
        <w:pStyle w:val="22"/>
        <w:numPr>
          <w:ilvl w:val="0"/>
          <w:numId w:val="2"/>
        </w:numPr>
        <w:spacing w:line="360" w:lineRule="auto"/>
        <w:ind w:left="0" w:firstLine="561" w:firstLineChars="0"/>
        <w:rPr>
          <w:rFonts w:asciiTheme="minorEastAsia" w:hAnsiTheme="minorEastAsia"/>
          <w:sz w:val="28"/>
          <w:szCs w:val="28"/>
        </w:rPr>
      </w:pPr>
      <w:r>
        <w:rPr>
          <w:rFonts w:asciiTheme="minorEastAsia" w:hAnsiTheme="minorEastAsia"/>
          <w:sz w:val="28"/>
          <w:szCs w:val="28"/>
        </w:rPr>
        <w:t>采购</w:t>
      </w:r>
      <w:r>
        <w:rPr>
          <w:rFonts w:hint="eastAsia" w:asciiTheme="minorEastAsia" w:hAnsiTheme="minorEastAsia"/>
          <w:sz w:val="28"/>
          <w:szCs w:val="28"/>
        </w:rPr>
        <w:t>预算：</w:t>
      </w:r>
      <w:r>
        <w:rPr>
          <w:rFonts w:hint="eastAsia" w:asciiTheme="minorEastAsia" w:hAnsiTheme="minorEastAsia"/>
          <w:sz w:val="28"/>
          <w:szCs w:val="28"/>
          <w:lang w:val="en-US" w:eastAsia="zh-CN"/>
        </w:rPr>
        <w:t>年度预算不超过8.5万元，各奶品采购单价不高于4元/盒/杯（含税）。</w:t>
      </w:r>
    </w:p>
    <w:p>
      <w:pPr>
        <w:pStyle w:val="22"/>
        <w:numPr>
          <w:ilvl w:val="0"/>
          <w:numId w:val="2"/>
        </w:numPr>
        <w:spacing w:line="360" w:lineRule="auto"/>
        <w:ind w:left="0" w:firstLine="561" w:firstLineChars="0"/>
        <w:rPr>
          <w:rFonts w:asciiTheme="minorEastAsia" w:hAnsiTheme="minorEastAsia"/>
          <w:sz w:val="28"/>
          <w:szCs w:val="28"/>
        </w:rPr>
      </w:pPr>
      <w:r>
        <w:rPr>
          <w:rFonts w:hint="eastAsia" w:asciiTheme="minorEastAsia" w:hAnsiTheme="minorEastAsia"/>
          <w:sz w:val="28"/>
          <w:szCs w:val="28"/>
        </w:rPr>
        <w:t>项目简介：</w:t>
      </w:r>
    </w:p>
    <w:p>
      <w:pPr>
        <w:spacing w:line="360" w:lineRule="auto"/>
        <w:ind w:left="-284" w:firstLine="560" w:firstLineChars="200"/>
        <w:rPr>
          <w:rFonts w:cs="Arial" w:asciiTheme="minorEastAsia" w:hAnsiTheme="minorEastAsia"/>
          <w:color w:val="000000"/>
          <w:sz w:val="28"/>
          <w:szCs w:val="28"/>
        </w:rPr>
      </w:pPr>
      <w:r>
        <w:rPr>
          <w:rFonts w:hint="eastAsia" w:cs="Arial" w:asciiTheme="minorEastAsia" w:hAnsiTheme="minorEastAsia"/>
          <w:color w:val="000000"/>
          <w:sz w:val="28"/>
          <w:szCs w:val="28"/>
        </w:rPr>
        <w:tab/>
      </w:r>
      <w:r>
        <w:rPr>
          <w:rFonts w:hint="eastAsia" w:cs="Arial" w:asciiTheme="minorEastAsia" w:hAnsiTheme="minorEastAsia"/>
          <w:color w:val="000000"/>
          <w:sz w:val="28"/>
          <w:szCs w:val="28"/>
        </w:rPr>
        <w:t xml:space="preserve">  提供</w:t>
      </w:r>
      <w:r>
        <w:rPr>
          <w:rFonts w:hint="eastAsia" w:asciiTheme="minorEastAsia" w:hAnsiTheme="minorEastAsia" w:eastAsiaTheme="minorEastAsia" w:cstheme="minorBidi"/>
          <w:b w:val="0"/>
          <w:bCs w:val="0"/>
          <w:sz w:val="28"/>
          <w:szCs w:val="28"/>
          <w:lang w:val="en-US" w:eastAsia="zh-CN"/>
        </w:rPr>
        <w:t>员工餐厅奶制品</w:t>
      </w:r>
      <w:r>
        <w:rPr>
          <w:rFonts w:hint="eastAsia" w:cs="Arial" w:asciiTheme="minorEastAsia" w:hAnsiTheme="minorEastAsia"/>
          <w:color w:val="000000"/>
          <w:sz w:val="28"/>
          <w:szCs w:val="28"/>
        </w:rPr>
        <w:t>年度供应及相关服务，按每次200支以上的数量供给，每周配送两次货或以上,合作期限为3年，根据服务质量和采购人实际需求按1+1+1方式逐年签订年度合同。具体见本项目竞选文件中“采购需求”。（详见本文“三、采购需求”）</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合格投标人资格要求</w:t>
      </w:r>
    </w:p>
    <w:p>
      <w:pPr>
        <w:pStyle w:val="22"/>
        <w:numPr>
          <w:ilvl w:val="0"/>
          <w:numId w:val="3"/>
        </w:numPr>
        <w:tabs>
          <w:tab w:val="left" w:pos="709"/>
          <w:tab w:val="left" w:pos="851"/>
        </w:tabs>
        <w:spacing w:line="360" w:lineRule="auto"/>
        <w:ind w:left="0" w:firstLine="560" w:firstLineChars="0"/>
        <w:rPr>
          <w:rFonts w:asciiTheme="minorEastAsia" w:hAnsiTheme="minorEastAsia"/>
          <w:sz w:val="28"/>
          <w:szCs w:val="28"/>
        </w:rPr>
      </w:pPr>
      <w:r>
        <w:rPr>
          <w:rFonts w:cs="Arial" w:asciiTheme="minorEastAsia" w:hAnsiTheme="minorEastAsia"/>
          <w:color w:val="000000"/>
          <w:sz w:val="28"/>
          <w:szCs w:val="28"/>
        </w:rPr>
        <w:t>必须是具有独立承担民事责任能力的在中华人民共和国境内注册的法人，</w:t>
      </w:r>
      <w:r>
        <w:rPr>
          <w:rFonts w:hint="eastAsia" w:cs="Arial" w:asciiTheme="minorEastAsia" w:hAnsiTheme="minorEastAsia"/>
          <w:color w:val="000000"/>
          <w:sz w:val="28"/>
          <w:szCs w:val="28"/>
        </w:rPr>
        <w:t>具备有效的工商营业执照、企业法人组织机构代码证书、税务登记证书（或三证合一），按国家法律经营。</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投标人没有处于被责令停业或破产状态，且资产未被重组、接管和冻结，声明在投标活动中3年内没有重大违法活动和涉嫌违规行为。（格式自拟）</w:t>
      </w:r>
    </w:p>
    <w:p>
      <w:pPr>
        <w:pStyle w:val="22"/>
        <w:numPr>
          <w:ilvl w:val="0"/>
          <w:numId w:val="3"/>
        </w:numPr>
        <w:tabs>
          <w:tab w:val="left" w:pos="709"/>
          <w:tab w:val="left" w:pos="851"/>
        </w:tabs>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投标人20</w:t>
      </w:r>
      <w:r>
        <w:rPr>
          <w:rFonts w:hint="eastAsia" w:asciiTheme="minorEastAsia" w:hAnsiTheme="minorEastAsia"/>
          <w:sz w:val="28"/>
          <w:szCs w:val="28"/>
          <w:lang w:val="en-US" w:eastAsia="zh-CN"/>
        </w:rPr>
        <w:t>20</w:t>
      </w:r>
      <w:r>
        <w:rPr>
          <w:rFonts w:hint="eastAsia" w:asciiTheme="minorEastAsia" w:hAnsiTheme="minorEastAsia"/>
          <w:sz w:val="28"/>
          <w:szCs w:val="28"/>
        </w:rPr>
        <w:t>年1月1日至今完成类似</w:t>
      </w:r>
      <w:r>
        <w:rPr>
          <w:rFonts w:hint="eastAsia" w:asciiTheme="minorEastAsia" w:hAnsiTheme="minorEastAsia" w:eastAsiaTheme="minorEastAsia" w:cstheme="minorBidi"/>
          <w:b w:val="0"/>
          <w:bCs w:val="0"/>
          <w:sz w:val="28"/>
          <w:szCs w:val="28"/>
          <w:lang w:val="en-US" w:eastAsia="zh-CN"/>
        </w:rPr>
        <w:t>奶制品</w:t>
      </w:r>
      <w:r>
        <w:rPr>
          <w:rFonts w:hint="eastAsia" w:asciiTheme="minorEastAsia" w:hAnsiTheme="minorEastAsia"/>
          <w:sz w:val="28"/>
          <w:szCs w:val="28"/>
        </w:rPr>
        <w:t>配送业绩，需提供合同关键页复印件。</w:t>
      </w:r>
    </w:p>
    <w:p>
      <w:pPr>
        <w:pStyle w:val="22"/>
        <w:numPr>
          <w:ilvl w:val="0"/>
          <w:numId w:val="3"/>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本项目不接受联合体报价。</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采购需求</w:t>
      </w:r>
    </w:p>
    <w:p>
      <w:pPr>
        <w:pStyle w:val="22"/>
        <w:numPr>
          <w:ilvl w:val="0"/>
          <w:numId w:val="4"/>
        </w:numPr>
        <w:spacing w:line="360" w:lineRule="auto"/>
        <w:ind w:firstLineChars="0"/>
        <w:rPr>
          <w:rFonts w:asciiTheme="minorEastAsia" w:hAnsiTheme="minorEastAsia"/>
          <w:sz w:val="28"/>
          <w:szCs w:val="28"/>
        </w:rPr>
      </w:pPr>
      <w:r>
        <w:rPr>
          <w:rFonts w:hint="eastAsia" w:asciiTheme="minorEastAsia" w:hAnsiTheme="minorEastAsia"/>
          <w:sz w:val="28"/>
          <w:szCs w:val="28"/>
        </w:rPr>
        <w:t>主要供应产品：</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0" w:firstLine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风行</w:t>
      </w:r>
      <w:r>
        <w:rPr>
          <w:rFonts w:hint="eastAsia" w:asciiTheme="minorEastAsia" w:hAnsiTheme="minorEastAsia" w:eastAsiaTheme="minorEastAsia" w:cstheme="minorEastAsia"/>
          <w:sz w:val="28"/>
          <w:szCs w:val="28"/>
          <w:highlight w:val="none"/>
        </w:rPr>
        <w:t>鲜牛奶236ml屋</w:t>
      </w:r>
      <w:r>
        <w:rPr>
          <w:rFonts w:hint="eastAsia" w:asciiTheme="minorEastAsia" w:hAnsiTheme="minorEastAsia" w:eastAsiaTheme="minorEastAsia" w:cstheme="minorEastAsia"/>
          <w:sz w:val="28"/>
          <w:szCs w:val="28"/>
          <w:highlight w:val="none"/>
          <w:lang w:val="en-US" w:eastAsia="zh-CN"/>
        </w:rPr>
        <w:t>装</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0" w:firstLine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2、卡士鲜酪乳</w:t>
      </w:r>
      <w:r>
        <w:rPr>
          <w:rFonts w:hint="eastAsia" w:asciiTheme="minorEastAsia" w:hAnsiTheme="minorEastAsia" w:eastAsiaTheme="minorEastAsia" w:cstheme="minorEastAsia"/>
          <w:sz w:val="28"/>
          <w:szCs w:val="28"/>
          <w:highlight w:val="none"/>
          <w:lang w:val="en-US" w:eastAsia="zh-CN"/>
        </w:rPr>
        <w:t>120g</w:t>
      </w:r>
      <w:r>
        <w:rPr>
          <w:rFonts w:hint="eastAsia" w:asciiTheme="minorEastAsia" w:hAnsiTheme="minorEastAsia" w:eastAsiaTheme="minorEastAsia" w:cstheme="minorEastAsia"/>
          <w:sz w:val="28"/>
          <w:szCs w:val="28"/>
          <w:highlight w:val="none"/>
        </w:rPr>
        <w:t>（要求各种口味可选购，价格相同）</w:t>
      </w:r>
    </w:p>
    <w:p>
      <w:pPr>
        <w:pStyle w:val="22"/>
        <w:tabs>
          <w:tab w:val="left" w:pos="720"/>
        </w:tabs>
        <w:autoSpaceDE w:val="0"/>
        <w:autoSpaceDN w:val="0"/>
        <w:spacing w:line="360" w:lineRule="auto"/>
        <w:ind w:firstLine="0" w:firstLineChars="0"/>
        <w:rPr>
          <w:rFonts w:hint="eastAsia" w:asciiTheme="minorEastAsia" w:hAnsiTheme="minorEastAsia" w:cstheme="minorEastAsia"/>
          <w:sz w:val="28"/>
          <w:szCs w:val="28"/>
        </w:rPr>
      </w:pPr>
      <w:r>
        <w:rPr>
          <w:rFonts w:hint="eastAsia" w:asciiTheme="minorEastAsia" w:hAnsiTheme="minorEastAsia" w:eastAsiaTheme="minorEastAsia" w:cstheme="minorEastAsia"/>
          <w:sz w:val="28"/>
          <w:szCs w:val="28"/>
          <w:highlight w:val="none"/>
        </w:rPr>
        <w:t xml:space="preserve">    3、</w:t>
      </w:r>
      <w:r>
        <w:rPr>
          <w:rFonts w:hint="eastAsia" w:asciiTheme="minorEastAsia" w:hAnsiTheme="minorEastAsia" w:eastAsiaTheme="minorEastAsia" w:cstheme="minorEastAsia"/>
          <w:sz w:val="28"/>
          <w:szCs w:val="28"/>
          <w:highlight w:val="none"/>
          <w:lang w:val="en-US" w:eastAsia="zh-CN"/>
        </w:rPr>
        <w:t>风行乐悠原味酸牛奶180g</w:t>
      </w:r>
    </w:p>
    <w:p>
      <w:pPr>
        <w:pStyle w:val="22"/>
        <w:numPr>
          <w:ilvl w:val="0"/>
          <w:numId w:val="4"/>
        </w:numPr>
        <w:spacing w:line="360" w:lineRule="auto"/>
        <w:ind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可选供应产品：</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1、华农学士酸牛奶236ml屋装</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2、卡士佐餐酪乳100g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3、卡士0添加酸奶110g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4、卡士3.3鲜酪乳100g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5、华农原味酸牛奶150g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6、风行甄鲜风味发酵乳100g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7、风行原味酸牛奶150g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8、E佰分活菌型酸奶108ml</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highlight w:val="none"/>
          <w:lang w:val="en-US" w:eastAsia="zh-CN"/>
        </w:rPr>
        <w:t>风行乐悠黄桃味酸牛奶180g</w:t>
      </w:r>
    </w:p>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640" w:firstLine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10、风行鲜牛奶125</w:t>
      </w:r>
      <w:r>
        <w:rPr>
          <w:rFonts w:hint="eastAsia" w:asciiTheme="minorEastAsia" w:hAnsiTheme="minorEastAsia" w:eastAsiaTheme="minorEastAsia" w:cstheme="minorEastAsia"/>
          <w:sz w:val="28"/>
          <w:szCs w:val="28"/>
          <w:lang w:val="en-US" w:eastAsia="zh-CN"/>
        </w:rPr>
        <w:t>ml杯装</w:t>
      </w:r>
    </w:p>
    <w:p>
      <w:pPr>
        <w:pStyle w:val="22"/>
        <w:tabs>
          <w:tab w:val="left" w:pos="720"/>
        </w:tabs>
        <w:spacing w:line="360" w:lineRule="auto"/>
        <w:ind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可选供应产品</w:t>
      </w:r>
      <w:r>
        <w:rPr>
          <w:rFonts w:hint="eastAsia" w:asciiTheme="minorEastAsia" w:hAnsiTheme="minorEastAsia" w:cstheme="minorEastAsia"/>
          <w:sz w:val="28"/>
          <w:szCs w:val="28"/>
          <w:lang w:val="en-US" w:eastAsia="zh-CN"/>
        </w:rPr>
        <w:t>应</w:t>
      </w:r>
      <w:r>
        <w:rPr>
          <w:rFonts w:hint="eastAsia" w:asciiTheme="minorEastAsia" w:hAnsiTheme="minorEastAsia" w:cstheme="minorEastAsia"/>
          <w:sz w:val="28"/>
          <w:szCs w:val="28"/>
        </w:rPr>
        <w:t>并给予优惠报价，以便替换采购。</w:t>
      </w:r>
    </w:p>
    <w:p>
      <w:pPr>
        <w:pStyle w:val="22"/>
        <w:numPr>
          <w:ilvl w:val="0"/>
          <w:numId w:val="4"/>
        </w:numPr>
        <w:spacing w:line="360" w:lineRule="auto"/>
        <w:ind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质量要求：</w:t>
      </w:r>
    </w:p>
    <w:p>
      <w:pPr>
        <w:pStyle w:val="22"/>
        <w:keepNext w:val="0"/>
        <w:keepLines w:val="0"/>
        <w:pageBreakBefore w:val="0"/>
        <w:widowControl w:val="0"/>
        <w:numPr>
          <w:ilvl w:val="-1"/>
          <w:numId w:val="0"/>
        </w:numPr>
        <w:tabs>
          <w:tab w:val="left" w:pos="540"/>
          <w:tab w:val="left" w:pos="720"/>
          <w:tab w:val="left" w:pos="851"/>
          <w:tab w:val="left" w:pos="993"/>
        </w:tabs>
        <w:kinsoku/>
        <w:wordWrap/>
        <w:overflowPunct/>
        <w:topLinePunct w:val="0"/>
        <w:autoSpaceDE w:val="0"/>
        <w:autoSpaceDN w:val="0"/>
        <w:bidi w:val="0"/>
        <w:adjustRightInd/>
        <w:spacing w:line="360" w:lineRule="auto"/>
        <w:ind w:left="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配送</w:t>
      </w:r>
      <w:r>
        <w:rPr>
          <w:rFonts w:hint="eastAsia" w:asciiTheme="minorEastAsia" w:hAnsiTheme="minorEastAsia" w:eastAsiaTheme="minorEastAsia" w:cstheme="minorEastAsia"/>
          <w:sz w:val="28"/>
          <w:szCs w:val="28"/>
          <w:lang w:val="en-US" w:eastAsia="zh-CN"/>
        </w:rPr>
        <w:t>的酸奶、鲜奶</w:t>
      </w:r>
      <w:r>
        <w:rPr>
          <w:rFonts w:hint="eastAsia" w:asciiTheme="minorEastAsia" w:hAnsiTheme="minorEastAsia" w:eastAsiaTheme="minorEastAsia" w:cstheme="minorEastAsia"/>
          <w:sz w:val="28"/>
          <w:szCs w:val="28"/>
        </w:rPr>
        <w:t>等应为知名品牌产品，</w:t>
      </w:r>
      <w:r>
        <w:rPr>
          <w:rFonts w:hint="eastAsia" w:asciiTheme="minorEastAsia" w:hAnsiTheme="minorEastAsia" w:eastAsiaTheme="minorEastAsia" w:cstheme="minorEastAsia"/>
          <w:b/>
          <w:bCs/>
          <w:sz w:val="28"/>
          <w:szCs w:val="28"/>
        </w:rPr>
        <w:t>具有食品生产许可证</w:t>
      </w:r>
      <w:r>
        <w:rPr>
          <w:rFonts w:hint="eastAsia" w:asciiTheme="minorEastAsia" w:hAnsiTheme="minorEastAsia" w:eastAsiaTheme="minorEastAsia" w:cstheme="minorEastAsia"/>
          <w:sz w:val="28"/>
          <w:szCs w:val="28"/>
        </w:rPr>
        <w:t>；</w:t>
      </w:r>
    </w:p>
    <w:p>
      <w:pPr>
        <w:pStyle w:val="22"/>
        <w:keepNext w:val="0"/>
        <w:keepLines w:val="0"/>
        <w:pageBreakBefore w:val="0"/>
        <w:widowControl w:val="0"/>
        <w:numPr>
          <w:ilvl w:val="-1"/>
          <w:numId w:val="0"/>
        </w:numPr>
        <w:tabs>
          <w:tab w:val="left" w:pos="540"/>
          <w:tab w:val="left" w:pos="720"/>
          <w:tab w:val="left" w:pos="851"/>
          <w:tab w:val="left" w:pos="993"/>
        </w:tabs>
        <w:kinsoku/>
        <w:wordWrap/>
        <w:overflowPunct/>
        <w:topLinePunct w:val="0"/>
        <w:autoSpaceDE w:val="0"/>
        <w:autoSpaceDN w:val="0"/>
        <w:bidi w:val="0"/>
        <w:adjustRightInd/>
        <w:spacing w:line="360" w:lineRule="auto"/>
        <w:ind w:left="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供应商应具有合法的进货渠道或</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rPr>
        <w:t>品牌授权经销商；</w:t>
      </w:r>
    </w:p>
    <w:p>
      <w:pPr>
        <w:pStyle w:val="22"/>
        <w:keepNext w:val="0"/>
        <w:keepLines w:val="0"/>
        <w:pageBreakBefore w:val="0"/>
        <w:widowControl w:val="0"/>
        <w:numPr>
          <w:ilvl w:val="-1"/>
          <w:numId w:val="0"/>
        </w:numPr>
        <w:tabs>
          <w:tab w:val="left" w:pos="540"/>
          <w:tab w:val="left" w:pos="720"/>
          <w:tab w:val="left" w:pos="851"/>
          <w:tab w:val="left" w:pos="993"/>
        </w:tabs>
        <w:kinsoku/>
        <w:wordWrap/>
        <w:overflowPunct/>
        <w:topLinePunct w:val="0"/>
        <w:autoSpaceDE w:val="0"/>
        <w:autoSpaceDN w:val="0"/>
        <w:bidi w:val="0"/>
        <w:adjustRightInd/>
        <w:spacing w:line="360" w:lineRule="auto"/>
        <w:ind w:left="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3、所供</w:t>
      </w:r>
      <w:r>
        <w:rPr>
          <w:rFonts w:hint="eastAsia" w:asciiTheme="minorEastAsia" w:hAnsiTheme="minorEastAsia" w:eastAsiaTheme="minorEastAsia" w:cstheme="minorEastAsia"/>
          <w:sz w:val="28"/>
          <w:szCs w:val="28"/>
        </w:rPr>
        <w:t>酸奶或鲜奶</w:t>
      </w:r>
      <w:r>
        <w:rPr>
          <w:rFonts w:hint="eastAsia" w:asciiTheme="minorEastAsia" w:hAnsiTheme="minorEastAsia" w:eastAsiaTheme="minorEastAsia" w:cstheme="minorEastAsia"/>
          <w:sz w:val="28"/>
          <w:szCs w:val="28"/>
          <w:lang w:val="en-US" w:eastAsia="zh-CN"/>
        </w:rPr>
        <w:t>应</w:t>
      </w:r>
      <w:r>
        <w:rPr>
          <w:rFonts w:hint="eastAsia" w:asciiTheme="minorEastAsia" w:hAnsiTheme="minorEastAsia" w:eastAsiaTheme="minorEastAsia" w:cstheme="minorEastAsia"/>
          <w:sz w:val="28"/>
          <w:szCs w:val="28"/>
        </w:rPr>
        <w:t>为近期生产产品，</w:t>
      </w:r>
      <w:r>
        <w:rPr>
          <w:rFonts w:hint="eastAsia" w:asciiTheme="minorEastAsia" w:hAnsiTheme="minorEastAsia" w:eastAsiaTheme="minorEastAsia" w:cstheme="minorEastAsia"/>
          <w:b/>
          <w:bCs/>
          <w:sz w:val="28"/>
          <w:szCs w:val="28"/>
        </w:rPr>
        <w:t>到货时产品剩余有效期应</w:t>
      </w:r>
      <w:r>
        <w:rPr>
          <w:rFonts w:hint="eastAsia" w:asciiTheme="minorEastAsia" w:hAnsiTheme="minorEastAsia" w:eastAsiaTheme="minorEastAsia" w:cstheme="minorEastAsia"/>
          <w:b/>
          <w:bCs/>
          <w:sz w:val="28"/>
          <w:szCs w:val="28"/>
          <w:lang w:val="en-US" w:eastAsia="zh-CN"/>
        </w:rPr>
        <w:t>为</w:t>
      </w:r>
      <w:r>
        <w:rPr>
          <w:rFonts w:hint="eastAsia" w:asciiTheme="minorEastAsia" w:hAnsiTheme="minorEastAsia" w:eastAsiaTheme="minorEastAsia" w:cstheme="minorEastAsia"/>
          <w:b/>
          <w:bCs/>
          <w:sz w:val="28"/>
          <w:szCs w:val="28"/>
        </w:rPr>
        <w:t>整个质保期的</w:t>
      </w:r>
      <w:r>
        <w:rPr>
          <w:rFonts w:hint="eastAsia" w:asciiTheme="minorEastAsia" w:hAnsiTheme="minorEastAsia" w:eastAsiaTheme="minorEastAsia" w:cstheme="minorEastAsia"/>
          <w:b/>
          <w:bCs/>
          <w:sz w:val="28"/>
          <w:szCs w:val="28"/>
          <w:lang w:val="en-US" w:eastAsia="zh-CN"/>
        </w:rPr>
        <w:t>50</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以上</w:t>
      </w:r>
      <w:r>
        <w:rPr>
          <w:rFonts w:hint="eastAsia" w:asciiTheme="minorEastAsia" w:hAnsiTheme="minorEastAsia" w:eastAsiaTheme="minorEastAsia" w:cstheme="minorEastAsia"/>
          <w:sz w:val="28"/>
          <w:szCs w:val="28"/>
        </w:rPr>
        <w:t>，否则采购人有权拒收。</w:t>
      </w:r>
    </w:p>
    <w:p>
      <w:pPr>
        <w:pStyle w:val="22"/>
        <w:keepNext w:val="0"/>
        <w:keepLines w:val="0"/>
        <w:pageBreakBefore w:val="0"/>
        <w:widowControl w:val="0"/>
        <w:numPr>
          <w:ilvl w:val="-1"/>
          <w:numId w:val="0"/>
        </w:numPr>
        <w:tabs>
          <w:tab w:val="left" w:pos="540"/>
          <w:tab w:val="left" w:pos="720"/>
          <w:tab w:val="left" w:pos="851"/>
          <w:tab w:val="left" w:pos="993"/>
        </w:tabs>
        <w:kinsoku/>
        <w:wordWrap/>
        <w:overflowPunct/>
        <w:topLinePunct w:val="0"/>
        <w:autoSpaceDE w:val="0"/>
        <w:autoSpaceDN w:val="0"/>
        <w:bidi w:val="0"/>
        <w:adjustRightInd/>
        <w:spacing w:line="360" w:lineRule="auto"/>
        <w:ind w:left="0" w:firstLine="0" w:firstLineChars="0"/>
        <w:textAlignment w:val="auto"/>
        <w:rPr>
          <w:rFonts w:hint="eastAsia" w:asciiTheme="minorEastAsia" w:hAnsi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所供</w:t>
      </w:r>
      <w:r>
        <w:rPr>
          <w:rFonts w:hint="eastAsia" w:asciiTheme="minorEastAsia" w:hAnsiTheme="minorEastAsia" w:eastAsiaTheme="minorEastAsia" w:cstheme="minorEastAsia"/>
          <w:sz w:val="28"/>
          <w:szCs w:val="28"/>
          <w:lang w:val="en-US" w:eastAsia="zh-CN"/>
        </w:rPr>
        <w:t>产</w:t>
      </w:r>
      <w:r>
        <w:rPr>
          <w:rFonts w:hint="eastAsia" w:asciiTheme="minorEastAsia" w:hAnsiTheme="minorEastAsia" w:eastAsiaTheme="minorEastAsia" w:cstheme="minorEastAsia"/>
          <w:sz w:val="28"/>
          <w:szCs w:val="28"/>
          <w:lang w:eastAsia="zh-CN"/>
        </w:rPr>
        <w:t>品必须是符合国家和行业现行卫生标准且包装完整,</w:t>
      </w:r>
      <w:r>
        <w:rPr>
          <w:rFonts w:hint="eastAsia" w:asciiTheme="minorEastAsia" w:hAnsiTheme="minorEastAsia" w:eastAsiaTheme="minorEastAsia" w:cstheme="minorEastAsia"/>
          <w:sz w:val="28"/>
          <w:szCs w:val="28"/>
        </w:rPr>
        <w:t>如供给产品发现因供应商原因导致的变质、坏杯、泄漏、过期等情况，供应商应免费提供符合要求的产品替换。如果每月超过20支产品出现上述情况，采购人有权终止合同，并要求供应商赔偿相应损失。</w:t>
      </w:r>
    </w:p>
    <w:p>
      <w:pPr>
        <w:pStyle w:val="22"/>
        <w:numPr>
          <w:ilvl w:val="0"/>
          <w:numId w:val="4"/>
        </w:numPr>
        <w:spacing w:line="360" w:lineRule="auto"/>
        <w:ind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配送需求：</w:t>
      </w:r>
    </w:p>
    <w:p>
      <w:pPr>
        <w:pStyle w:val="22"/>
        <w:keepNext w:val="0"/>
        <w:keepLines w:val="0"/>
        <w:pageBreakBefore w:val="0"/>
        <w:widowControl w:val="0"/>
        <w:numPr>
          <w:ilvl w:val="0"/>
          <w:numId w:val="0"/>
        </w:numPr>
        <w:tabs>
          <w:tab w:val="left" w:pos="0"/>
          <w:tab w:val="left" w:pos="720"/>
          <w:tab w:val="left" w:pos="1134"/>
        </w:tabs>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1、根据我方需求订单按指定日期</w:t>
      </w:r>
      <w:r>
        <w:rPr>
          <w:rFonts w:hint="eastAsia" w:asciiTheme="minorEastAsia" w:hAnsiTheme="minorEastAsia" w:eastAsiaTheme="minorEastAsia" w:cstheme="minorEastAsia"/>
          <w:sz w:val="28"/>
          <w:szCs w:val="28"/>
        </w:rPr>
        <w:t>配送，送货</w:t>
      </w:r>
      <w:r>
        <w:rPr>
          <w:rFonts w:hint="eastAsia" w:asciiTheme="minorEastAsia" w:hAnsiTheme="minorEastAsia" w:eastAsiaTheme="minorEastAsia" w:cstheme="minorEastAsia"/>
          <w:sz w:val="28"/>
          <w:szCs w:val="28"/>
          <w:lang w:val="en-US" w:eastAsia="zh-CN"/>
        </w:rPr>
        <w:t>需于</w:t>
      </w:r>
      <w:r>
        <w:rPr>
          <w:rFonts w:hint="eastAsia" w:asciiTheme="minorEastAsia" w:hAnsiTheme="minorEastAsia" w:eastAsiaTheme="minorEastAsia" w:cstheme="minorEastAsia"/>
          <w:sz w:val="28"/>
          <w:szCs w:val="28"/>
        </w:rPr>
        <w:t>当天早上8点前送</w:t>
      </w:r>
      <w:r>
        <w:rPr>
          <w:rFonts w:hint="eastAsia" w:asciiTheme="minorEastAsia" w:hAnsiTheme="minorEastAsia" w:eastAsiaTheme="minorEastAsia" w:cstheme="minorEastAsia"/>
          <w:sz w:val="28"/>
          <w:szCs w:val="28"/>
          <w:lang w:val="en-US" w:eastAsia="zh-CN"/>
        </w:rPr>
        <w:t>达</w:t>
      </w:r>
      <w:r>
        <w:rPr>
          <w:rFonts w:hint="eastAsia" w:asciiTheme="minorEastAsia" w:hAnsiTheme="minorEastAsia" w:eastAsiaTheme="minorEastAsia" w:cstheme="minorEastAsia"/>
          <w:sz w:val="28"/>
          <w:szCs w:val="28"/>
        </w:rPr>
        <w:t>。</w:t>
      </w:r>
    </w:p>
    <w:p>
      <w:pPr>
        <w:pStyle w:val="22"/>
        <w:keepNext w:val="0"/>
        <w:keepLines w:val="0"/>
        <w:pageBreakBefore w:val="0"/>
        <w:widowControl w:val="0"/>
        <w:numPr>
          <w:ilvl w:val="0"/>
          <w:numId w:val="0"/>
        </w:numPr>
        <w:tabs>
          <w:tab w:val="left" w:pos="0"/>
          <w:tab w:val="left" w:pos="720"/>
          <w:tab w:val="left" w:pos="1134"/>
        </w:tabs>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按每次200支或以上的数量供给。</w:t>
      </w:r>
    </w:p>
    <w:p>
      <w:pPr>
        <w:pStyle w:val="22"/>
        <w:keepNext w:val="0"/>
        <w:keepLines w:val="0"/>
        <w:pageBreakBefore w:val="0"/>
        <w:widowControl w:val="0"/>
        <w:numPr>
          <w:ilvl w:val="0"/>
          <w:numId w:val="0"/>
        </w:numPr>
        <w:tabs>
          <w:tab w:val="left" w:pos="0"/>
          <w:tab w:val="left" w:pos="720"/>
          <w:tab w:val="left" w:pos="1134"/>
        </w:tabs>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酸奶配送前及配送期间应按产品要求的存储运输要求存储和运输，保证产品的符合食用安全。</w:t>
      </w:r>
    </w:p>
    <w:p>
      <w:pPr>
        <w:pStyle w:val="22"/>
        <w:keepNext w:val="0"/>
        <w:keepLines w:val="0"/>
        <w:pageBreakBefore w:val="0"/>
        <w:widowControl w:val="0"/>
        <w:numPr>
          <w:ilvl w:val="0"/>
          <w:numId w:val="0"/>
        </w:numPr>
        <w:tabs>
          <w:tab w:val="left" w:pos="0"/>
          <w:tab w:val="left" w:pos="720"/>
          <w:tab w:val="left" w:pos="1134"/>
        </w:tabs>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需配备冰柜作酸奶存放使用（最好能存放400支或以上）</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免费提供一定数量的吸管、小勺等配件。</w:t>
      </w:r>
    </w:p>
    <w:p>
      <w:pPr>
        <w:pStyle w:val="22"/>
        <w:keepNext w:val="0"/>
        <w:keepLines w:val="0"/>
        <w:pageBreakBefore w:val="0"/>
        <w:widowControl w:val="0"/>
        <w:numPr>
          <w:ilvl w:val="0"/>
          <w:numId w:val="0"/>
        </w:numPr>
        <w:kinsoku/>
        <w:wordWrap/>
        <w:overflowPunct/>
        <w:topLinePunct w:val="0"/>
        <w:autoSpaceDE w:val="0"/>
        <w:autoSpaceDN w:val="0"/>
        <w:bidi w:val="0"/>
        <w:adjustRightInd/>
        <w:spacing w:line="360" w:lineRule="auto"/>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5、供应商应在指定时间</w:t>
      </w:r>
      <w:r>
        <w:rPr>
          <w:rFonts w:hint="eastAsia" w:asciiTheme="minorEastAsia" w:hAnsiTheme="minorEastAsia" w:eastAsiaTheme="minorEastAsia" w:cstheme="minorEastAsia"/>
          <w:sz w:val="28"/>
          <w:szCs w:val="28"/>
          <w:lang w:eastAsia="zh-CN"/>
        </w:rPr>
        <w:t>将</w:t>
      </w:r>
      <w:r>
        <w:rPr>
          <w:rFonts w:hint="eastAsia" w:asciiTheme="minorEastAsia" w:hAnsiTheme="minorEastAsia" w:eastAsiaTheme="minorEastAsia" w:cstheme="minorEastAsia"/>
          <w:sz w:val="28"/>
          <w:szCs w:val="28"/>
          <w:lang w:val="en-US" w:eastAsia="zh-CN"/>
        </w:rPr>
        <w:t>产</w:t>
      </w:r>
      <w:r>
        <w:rPr>
          <w:rFonts w:hint="eastAsia" w:asciiTheme="minorEastAsia" w:hAnsiTheme="minorEastAsia" w:eastAsiaTheme="minorEastAsia" w:cstheme="minorEastAsia"/>
          <w:sz w:val="28"/>
          <w:szCs w:val="28"/>
          <w:lang w:eastAsia="zh-CN"/>
        </w:rPr>
        <w:t>品送至指定地点，并由</w:t>
      </w:r>
      <w:r>
        <w:rPr>
          <w:rFonts w:hint="eastAsia" w:asciiTheme="minorEastAsia" w:hAnsiTheme="minorEastAsia" w:eastAsiaTheme="minorEastAsia" w:cstheme="minorEastAsia"/>
          <w:sz w:val="28"/>
          <w:szCs w:val="28"/>
          <w:lang w:val="en-US" w:eastAsia="zh-CN"/>
        </w:rPr>
        <w:t>我方</w:t>
      </w:r>
      <w:r>
        <w:rPr>
          <w:rFonts w:hint="eastAsia" w:asciiTheme="minorEastAsia" w:hAnsiTheme="minorEastAsia" w:eastAsiaTheme="minorEastAsia" w:cstheme="minorEastAsia"/>
          <w:sz w:val="28"/>
          <w:szCs w:val="28"/>
          <w:lang w:eastAsia="zh-CN"/>
        </w:rPr>
        <w:t>有关人员当面进行数量和产品外观包装验收,清点无误后签收，</w:t>
      </w:r>
      <w:r>
        <w:rPr>
          <w:rFonts w:hint="eastAsia" w:asciiTheme="minorEastAsia" w:hAnsiTheme="minorEastAsia" w:eastAsiaTheme="minorEastAsia" w:cstheme="minorEastAsia"/>
          <w:sz w:val="28"/>
          <w:szCs w:val="28"/>
          <w:lang w:val="en-US" w:eastAsia="zh-CN"/>
        </w:rPr>
        <w:t>签收</w:t>
      </w:r>
      <w:r>
        <w:rPr>
          <w:rFonts w:hint="eastAsia" w:asciiTheme="minorEastAsia" w:hAnsiTheme="minorEastAsia" w:eastAsiaTheme="minorEastAsia" w:cstheme="minorEastAsia"/>
          <w:sz w:val="28"/>
          <w:szCs w:val="28"/>
          <w:lang w:eastAsia="zh-CN"/>
        </w:rPr>
        <w:t>确认单作为付款凭证（</w:t>
      </w:r>
      <w:r>
        <w:rPr>
          <w:rFonts w:hint="eastAsia" w:asciiTheme="minorEastAsia" w:hAnsiTheme="minorEastAsia" w:eastAsiaTheme="minorEastAsia" w:cstheme="minorEastAsia"/>
          <w:sz w:val="28"/>
          <w:szCs w:val="28"/>
        </w:rPr>
        <w:t>送货地点：广州大学城</w:t>
      </w:r>
      <w:r>
        <w:rPr>
          <w:rFonts w:hint="eastAsia" w:asciiTheme="minorEastAsia" w:hAnsiTheme="minorEastAsia" w:eastAsiaTheme="minorEastAsia" w:cstheme="minorEastAsia"/>
          <w:sz w:val="28"/>
          <w:szCs w:val="28"/>
          <w:lang w:eastAsia="zh-CN"/>
        </w:rPr>
        <w:t>）。</w:t>
      </w:r>
    </w:p>
    <w:p>
      <w:pPr>
        <w:pStyle w:val="22"/>
        <w:numPr>
          <w:ilvl w:val="0"/>
          <w:numId w:val="4"/>
        </w:numPr>
        <w:spacing w:line="360" w:lineRule="auto"/>
        <w:ind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货期：</w:t>
      </w:r>
    </w:p>
    <w:p>
      <w:pPr>
        <w:pStyle w:val="22"/>
        <w:spacing w:line="360" w:lineRule="auto"/>
        <w:ind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供应商需在采购人</w:t>
      </w:r>
      <w:r>
        <w:rPr>
          <w:rFonts w:hint="eastAsia" w:asciiTheme="minorEastAsia" w:hAnsiTheme="minorEastAsia" w:cstheme="minorEastAsia"/>
          <w:b/>
          <w:bCs/>
          <w:sz w:val="28"/>
          <w:szCs w:val="28"/>
        </w:rPr>
        <w:t>下订单后1-2天内</w:t>
      </w:r>
      <w:r>
        <w:rPr>
          <w:rFonts w:hint="eastAsia" w:asciiTheme="minorEastAsia" w:hAnsiTheme="minorEastAsia" w:cstheme="minorEastAsia"/>
          <w:sz w:val="28"/>
          <w:szCs w:val="28"/>
        </w:rPr>
        <w:t>（连续计算，含节假日），或按照供应商报价响应所承诺的货期将货物安全、完整、按时送货到采购人指定地点。</w:t>
      </w:r>
    </w:p>
    <w:p>
      <w:pPr>
        <w:pStyle w:val="22"/>
        <w:numPr>
          <w:ilvl w:val="0"/>
          <w:numId w:val="1"/>
        </w:numPr>
        <w:tabs>
          <w:tab w:val="left" w:pos="540"/>
          <w:tab w:val="left" w:pos="720"/>
        </w:tabs>
        <w:spacing w:line="360" w:lineRule="auto"/>
        <w:ind w:firstLineChars="0"/>
        <w:rPr>
          <w:rFonts w:hint="eastAsia" w:asciiTheme="minorEastAsia" w:hAnsiTheme="minorEastAsia" w:cstheme="minorEastAsia"/>
          <w:b/>
          <w:sz w:val="28"/>
          <w:szCs w:val="28"/>
        </w:rPr>
      </w:pPr>
      <w:r>
        <w:rPr>
          <w:rFonts w:hint="eastAsia" w:asciiTheme="minorEastAsia" w:hAnsiTheme="minorEastAsia" w:cstheme="minorEastAsia"/>
          <w:b/>
          <w:sz w:val="28"/>
          <w:szCs w:val="28"/>
        </w:rPr>
        <w:t>费用及支付方式</w:t>
      </w:r>
    </w:p>
    <w:p>
      <w:pPr>
        <w:pStyle w:val="20"/>
        <w:widowControl w:val="0"/>
        <w:numPr>
          <w:ilvl w:val="0"/>
          <w:numId w:val="5"/>
        </w:numPr>
        <w:adjustRightInd/>
        <w:snapToGrid/>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采用单价包干，以实际采购数量进行结算。本项目的综合单价包含投标供应商完成本项目（如果中标）约定所有工作内容所必须的所有成本费用和投标供应商应承担的一切税费，包括但不限于全部货品、相关辅件（如吸管）、人工、运输（含装卸）、利润、税费</w:t>
      </w:r>
      <w:r>
        <w:rPr>
          <w:rFonts w:hint="eastAsia" w:asciiTheme="minorEastAsia" w:hAnsiTheme="minorEastAsia" w:eastAsiaTheme="minorEastAsia" w:cstheme="minorEastAsia"/>
          <w:color w:val="000000" w:themeColor="text1"/>
          <w:sz w:val="28"/>
          <w:szCs w:val="28"/>
          <w14:textFill>
            <w14:solidFill>
              <w14:schemeClr w14:val="tx1"/>
            </w14:solidFill>
          </w14:textFill>
        </w:rPr>
        <w:t>（包括增值税发票等）</w:t>
      </w:r>
      <w:r>
        <w:rPr>
          <w:rFonts w:hint="eastAsia" w:asciiTheme="minorEastAsia" w:hAnsiTheme="minorEastAsia" w:eastAsiaTheme="minorEastAsia" w:cstheme="minorEastAsia"/>
          <w:sz w:val="28"/>
          <w:szCs w:val="28"/>
        </w:rPr>
        <w:t>、采购实施过程中不可预见费用</w:t>
      </w:r>
      <w:r>
        <w:rPr>
          <w:rFonts w:hint="eastAsia" w:asciiTheme="minorEastAsia" w:hAnsiTheme="minorEastAsia" w:eastAsiaTheme="minorEastAsia" w:cstheme="minorEastAsia"/>
          <w:color w:val="000000" w:themeColor="text1"/>
          <w:sz w:val="28"/>
          <w:szCs w:val="28"/>
          <w14:textFill>
            <w14:solidFill>
              <w14:schemeClr w14:val="tx1"/>
            </w14:solidFill>
          </w14:textFill>
        </w:rPr>
        <w:t>以及与货品有关的特殊要求等完成本合同工作所需的所有费用</w:t>
      </w:r>
      <w:r>
        <w:rPr>
          <w:rFonts w:hint="eastAsia" w:asciiTheme="minorEastAsia" w:hAnsiTheme="minorEastAsia" w:eastAsiaTheme="minorEastAsia" w:cstheme="minorEastAsia"/>
          <w:sz w:val="28"/>
          <w:szCs w:val="28"/>
        </w:rPr>
        <w:t>，采购人有权根据实际情况调整采购数量。</w:t>
      </w:r>
    </w:p>
    <w:p>
      <w:pPr>
        <w:pStyle w:val="20"/>
        <w:widowControl w:val="0"/>
        <w:numPr>
          <w:ilvl w:val="0"/>
          <w:numId w:val="5"/>
        </w:numPr>
        <w:adjustRightInd/>
        <w:snapToGrid/>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支付方式</w:t>
      </w:r>
    </w:p>
    <w:p>
      <w:pPr>
        <w:pStyle w:val="22"/>
        <w:keepNext w:val="0"/>
        <w:keepLines w:val="0"/>
        <w:pageBreakBefore w:val="0"/>
        <w:widowControl w:val="0"/>
        <w:numPr>
          <w:ilvl w:val="0"/>
          <w:numId w:val="6"/>
        </w:numPr>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双方自签订合同后按季度结算。完成当季度供货订单并验收合格后，供应商需提供相应金额的增值税发票和经</w:t>
      </w:r>
      <w:r>
        <w:rPr>
          <w:rFonts w:hint="eastAsia" w:asciiTheme="minorEastAsia" w:hAnsiTheme="minorEastAsia" w:cstheme="minorEastAsia"/>
          <w:sz w:val="28"/>
          <w:szCs w:val="28"/>
          <w:lang w:val="en-US" w:eastAsia="zh-CN"/>
        </w:rPr>
        <w:t>采购方</w:t>
      </w:r>
      <w:r>
        <w:rPr>
          <w:rFonts w:hint="eastAsia" w:asciiTheme="minorEastAsia" w:hAnsiTheme="minorEastAsia" w:eastAsiaTheme="minorEastAsia" w:cstheme="minorEastAsia"/>
          <w:sz w:val="28"/>
          <w:szCs w:val="28"/>
          <w:lang w:val="en-US" w:eastAsia="zh-CN"/>
        </w:rPr>
        <w:t>确认的送货清单，核对无误后</w:t>
      </w:r>
      <w:r>
        <w:rPr>
          <w:rFonts w:hint="eastAsia" w:asciiTheme="minorEastAsia" w:hAnsiTheme="minorEastAsia" w:cstheme="minorEastAsia"/>
          <w:sz w:val="28"/>
          <w:szCs w:val="28"/>
          <w:lang w:val="en-US" w:eastAsia="zh-CN"/>
        </w:rPr>
        <w:t>，向采购方申请请款，采购方在收到请款资料后20个工作日内支付费用</w:t>
      </w:r>
      <w:r>
        <w:rPr>
          <w:rFonts w:hint="eastAsia" w:asciiTheme="minorEastAsia" w:hAnsiTheme="minorEastAsia" w:eastAsiaTheme="minorEastAsia" w:cstheme="minorEastAsia"/>
          <w:sz w:val="28"/>
          <w:szCs w:val="28"/>
          <w:lang w:val="en-US" w:eastAsia="zh-CN"/>
        </w:rPr>
        <w:t>。</w:t>
      </w:r>
    </w:p>
    <w:p>
      <w:pPr>
        <w:pStyle w:val="22"/>
        <w:keepNext w:val="0"/>
        <w:keepLines w:val="0"/>
        <w:pageBreakBefore w:val="0"/>
        <w:widowControl w:val="0"/>
        <w:numPr>
          <w:ilvl w:val="0"/>
          <w:numId w:val="6"/>
        </w:numPr>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若发生违约扣罚的情形，扣罚款项在本期应付的货款中扣减。扣除后仍不足弥补损失的，</w:t>
      </w:r>
      <w:r>
        <w:rPr>
          <w:rFonts w:hint="eastAsia" w:asciiTheme="minorEastAsia" w:hAnsiTheme="minorEastAsia" w:cstheme="minorEastAsia"/>
          <w:sz w:val="28"/>
          <w:szCs w:val="28"/>
          <w:lang w:val="en-US" w:eastAsia="zh-CN"/>
        </w:rPr>
        <w:t>采购方</w:t>
      </w:r>
      <w:r>
        <w:rPr>
          <w:rFonts w:hint="eastAsia" w:asciiTheme="minorEastAsia" w:hAnsiTheme="minorEastAsia" w:eastAsiaTheme="minorEastAsia" w:cstheme="minorEastAsia"/>
          <w:sz w:val="28"/>
          <w:szCs w:val="28"/>
          <w:lang w:val="en-US" w:eastAsia="zh-CN"/>
        </w:rPr>
        <w:t>就不足部分有权继续追诉。</w:t>
      </w:r>
    </w:p>
    <w:p>
      <w:pPr>
        <w:pStyle w:val="22"/>
        <w:keepNext w:val="0"/>
        <w:keepLines w:val="0"/>
        <w:pageBreakBefore w:val="0"/>
        <w:widowControl w:val="0"/>
        <w:numPr>
          <w:ilvl w:val="-1"/>
          <w:numId w:val="0"/>
        </w:numPr>
        <w:kinsoku/>
        <w:wordWrap/>
        <w:overflowPunct/>
        <w:topLinePunct w:val="0"/>
        <w:autoSpaceDE w:val="0"/>
        <w:autoSpaceDN w:val="0"/>
        <w:bidi w:val="0"/>
        <w:adjustRightIn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结算货款计算方式为=∑双方确认的供应货品数量*货品单价。</w:t>
      </w:r>
    </w:p>
    <w:p>
      <w:pPr>
        <w:pStyle w:val="20"/>
        <w:tabs>
          <w:tab w:val="left" w:pos="851"/>
          <w:tab w:val="left" w:pos="993"/>
          <w:tab w:val="left" w:pos="1276"/>
        </w:tabs>
        <w:spacing w:line="360" w:lineRule="auto"/>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五、合同期限</w:t>
      </w:r>
    </w:p>
    <w:p>
      <w:pPr>
        <w:pStyle w:val="22"/>
        <w:widowControl w:val="0"/>
        <w:numPr>
          <w:ilvl w:val="-1"/>
          <w:numId w:val="0"/>
        </w:numPr>
        <w:autoSpaceDE w:val="0"/>
        <w:autoSpaceDN w:val="0"/>
        <w:adjustRightInd/>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合作期限为3年，</w:t>
      </w:r>
      <w:r>
        <w:rPr>
          <w:rFonts w:hint="eastAsia" w:asciiTheme="minorEastAsia" w:hAnsiTheme="minorEastAsia" w:eastAsiaTheme="minorEastAsia" w:cstheme="minorEastAsia"/>
          <w:kern w:val="2"/>
          <w:sz w:val="28"/>
          <w:szCs w:val="28"/>
        </w:rPr>
        <w:t>根据服务质量和实际需求按1+1+1方式逐年签订年度合同</w:t>
      </w:r>
      <w:r>
        <w:rPr>
          <w:rFonts w:hint="eastAsia" w:asciiTheme="minorEastAsia" w:hAnsiTheme="minorEastAsia" w:eastAsiaTheme="minorEastAsia" w:cstheme="minorEastAsia"/>
          <w:sz w:val="28"/>
          <w:szCs w:val="28"/>
        </w:rPr>
        <w:t>。如合作期间出现违反合同、服务质量差、价格高于市场行情等情况，</w:t>
      </w:r>
      <w:r>
        <w:rPr>
          <w:rFonts w:hint="eastAsia" w:asciiTheme="minorEastAsia" w:hAnsiTheme="minorEastAsia" w:cstheme="minorEastAsia"/>
          <w:sz w:val="28"/>
          <w:szCs w:val="28"/>
          <w:lang w:val="en-US" w:eastAsia="zh-CN"/>
        </w:rPr>
        <w:t>采购方</w:t>
      </w:r>
      <w:r>
        <w:rPr>
          <w:rFonts w:hint="eastAsia" w:asciiTheme="minorEastAsia" w:hAnsiTheme="minorEastAsia" w:eastAsiaTheme="minorEastAsia" w:cstheme="minorEastAsia"/>
          <w:sz w:val="28"/>
          <w:szCs w:val="28"/>
        </w:rPr>
        <w:t>有权不再签订下一期合同或终止合作。</w:t>
      </w:r>
    </w:p>
    <w:p>
      <w:pPr>
        <w:pStyle w:val="22"/>
        <w:numPr>
          <w:ilvl w:val="-1"/>
          <w:numId w:val="0"/>
        </w:numPr>
        <w:tabs>
          <w:tab w:val="left" w:pos="540"/>
          <w:tab w:val="left" w:pos="720"/>
        </w:tabs>
        <w:spacing w:line="360" w:lineRule="auto"/>
        <w:ind w:left="568" w:firstLine="0" w:firstLineChars="0"/>
        <w:rPr>
          <w:rFonts w:asciiTheme="minorEastAsia" w:hAnsiTheme="minorEastAsia"/>
          <w:b/>
          <w:sz w:val="28"/>
          <w:szCs w:val="28"/>
        </w:rPr>
      </w:pPr>
      <w:r>
        <w:rPr>
          <w:rFonts w:hint="eastAsia" w:asciiTheme="minorEastAsia" w:hAnsiTheme="minorEastAsia"/>
          <w:b/>
          <w:sz w:val="28"/>
          <w:szCs w:val="28"/>
          <w:lang w:val="en-US" w:eastAsia="zh-CN"/>
        </w:rPr>
        <w:t>六、</w:t>
      </w:r>
      <w:r>
        <w:rPr>
          <w:rFonts w:hint="eastAsia" w:asciiTheme="minorEastAsia" w:hAnsiTheme="minorEastAsia"/>
          <w:b/>
          <w:sz w:val="28"/>
          <w:szCs w:val="28"/>
        </w:rPr>
        <w:t>投标文件</w:t>
      </w:r>
    </w:p>
    <w:p>
      <w:pPr>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根据采购人要求的投标文件格式，进行密封报价（盖章）。投标文件应包含以下内容：</w:t>
      </w:r>
    </w:p>
    <w:p>
      <w:pPr>
        <w:pStyle w:val="22"/>
        <w:numPr>
          <w:ilvl w:val="0"/>
          <w:numId w:val="7"/>
        </w:numPr>
        <w:spacing w:line="360" w:lineRule="auto"/>
        <w:ind w:firstLineChars="0"/>
        <w:rPr>
          <w:rFonts w:asciiTheme="minorEastAsia" w:hAnsiTheme="minorEastAsia"/>
          <w:sz w:val="28"/>
          <w:szCs w:val="28"/>
        </w:rPr>
      </w:pPr>
      <w:r>
        <w:rPr>
          <w:rFonts w:hint="eastAsia" w:asciiTheme="minorEastAsia" w:hAnsiTheme="minorEastAsia"/>
          <w:sz w:val="28"/>
          <w:szCs w:val="28"/>
        </w:rPr>
        <w:t>技术部分（格式详见附件，加盖公章）</w:t>
      </w:r>
    </w:p>
    <w:p>
      <w:pPr>
        <w:spacing w:line="360" w:lineRule="auto"/>
        <w:ind w:firstLine="708" w:firstLineChars="253"/>
        <w:rPr>
          <w:rFonts w:asciiTheme="minorEastAsia" w:hAnsiTheme="minorEastAsia" w:eastAsiaTheme="minorEastAsia"/>
          <w:sz w:val="28"/>
          <w:szCs w:val="28"/>
        </w:rPr>
      </w:pPr>
      <w:r>
        <w:rPr>
          <w:rFonts w:hint="eastAsia" w:asciiTheme="minorEastAsia" w:hAnsiTheme="minorEastAsia" w:eastAsiaTheme="minorEastAsia"/>
          <w:sz w:val="28"/>
          <w:szCs w:val="28"/>
        </w:rPr>
        <w:t>技术服务方案：</w:t>
      </w:r>
      <w:r>
        <w:rPr>
          <w:rFonts w:hint="eastAsia" w:asciiTheme="minorEastAsia" w:hAnsiTheme="minorEastAsia" w:eastAsiaTheme="minorEastAsia"/>
          <w:b/>
          <w:sz w:val="28"/>
          <w:szCs w:val="28"/>
        </w:rPr>
        <w:t>服务单位应充分了解服务内容，并针对本项目制定切实可行的</w:t>
      </w:r>
      <w:r>
        <w:rPr>
          <w:rFonts w:hint="eastAsia" w:asciiTheme="minorEastAsia" w:hAnsiTheme="minorEastAsia" w:eastAsiaTheme="minorEastAsia"/>
          <w:b/>
          <w:sz w:val="28"/>
          <w:szCs w:val="28"/>
          <w:u w:val="double"/>
        </w:rPr>
        <w:t>服务响应方案</w:t>
      </w:r>
      <w:r>
        <w:rPr>
          <w:rFonts w:hint="eastAsia" w:asciiTheme="minorEastAsia" w:hAnsiTheme="minorEastAsia" w:eastAsiaTheme="minorEastAsia"/>
          <w:sz w:val="28"/>
          <w:szCs w:val="28"/>
        </w:rPr>
        <w:t>，包括但不限于：</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主要供应产品介绍；</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可选供应产品介绍；</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配送能力说明；</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进货渠道或授权经销商证明；</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质量保证能力说明；</w:t>
      </w:r>
    </w:p>
    <w:p>
      <w:pPr>
        <w:pStyle w:val="22"/>
        <w:numPr>
          <w:ilvl w:val="1"/>
          <w:numId w:val="8"/>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投标人认为其它需要说明的文字。</w:t>
      </w:r>
    </w:p>
    <w:p>
      <w:pPr>
        <w:pStyle w:val="22"/>
        <w:numPr>
          <w:ilvl w:val="0"/>
          <w:numId w:val="7"/>
        </w:numPr>
        <w:spacing w:line="360" w:lineRule="auto"/>
        <w:ind w:firstLineChars="0"/>
        <w:rPr>
          <w:rFonts w:asciiTheme="minorEastAsia" w:hAnsiTheme="minorEastAsia"/>
          <w:sz w:val="28"/>
          <w:szCs w:val="28"/>
        </w:rPr>
      </w:pPr>
      <w:r>
        <w:rPr>
          <w:rFonts w:hint="eastAsia" w:asciiTheme="minorEastAsia" w:hAnsiTheme="minorEastAsia"/>
          <w:sz w:val="28"/>
          <w:szCs w:val="28"/>
        </w:rPr>
        <w:t>商务部分（提供复印件，并加盖公章）</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有效的企业工商营业执照、企业法人组织机构代码证书、税务登记证书（或三证合一）；</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cs="Arial" w:asciiTheme="minorEastAsia" w:hAnsiTheme="minorEastAsia"/>
          <w:color w:val="000000"/>
          <w:sz w:val="28"/>
          <w:szCs w:val="28"/>
        </w:rPr>
        <w:t>“信用中国”网站（www.creditchina.gov.cn）的信用记录查询结果截图并打印页面加盖公章。</w:t>
      </w:r>
    </w:p>
    <w:p>
      <w:pPr>
        <w:pStyle w:val="22"/>
        <w:numPr>
          <w:ilvl w:val="1"/>
          <w:numId w:val="9"/>
        </w:numPr>
        <w:tabs>
          <w:tab w:val="left" w:pos="993"/>
        </w:tabs>
        <w:spacing w:line="360" w:lineRule="auto"/>
        <w:ind w:left="0" w:firstLine="567"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在投标活动中3年内没有重大违法活动和涉嫌违规行为声明。（格式自拟）</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供应商调查表（格式见附件2）；</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法定代表人证明书、法定代表人授权委托书原件（格式见附件3和附件4）；</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相关资质证书；</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本</w:t>
      </w:r>
      <w:r>
        <w:rPr>
          <w:rFonts w:hint="eastAsia" w:asciiTheme="minorEastAsia" w:hAnsiTheme="minorEastAsia"/>
          <w:sz w:val="28"/>
          <w:szCs w:val="28"/>
          <w:lang w:val="en-US" w:eastAsia="zh-CN"/>
        </w:rPr>
        <w:t>项目</w:t>
      </w:r>
      <w:r>
        <w:rPr>
          <w:rFonts w:hint="eastAsia" w:asciiTheme="minorEastAsia" w:hAnsiTheme="minorEastAsia"/>
          <w:sz w:val="28"/>
          <w:szCs w:val="28"/>
        </w:rPr>
        <w:t>拟派项目负责人简历表</w:t>
      </w:r>
      <w:r>
        <w:rPr>
          <w:rFonts w:asciiTheme="minorEastAsia" w:hAnsiTheme="minorEastAsia"/>
          <w:sz w:val="28"/>
          <w:szCs w:val="28"/>
        </w:rPr>
        <w:t>（包括姓名、部门和职务、</w:t>
      </w:r>
      <w:r>
        <w:rPr>
          <w:rFonts w:hint="eastAsia" w:asciiTheme="minorEastAsia" w:hAnsiTheme="minorEastAsia"/>
          <w:sz w:val="28"/>
          <w:szCs w:val="28"/>
        </w:rPr>
        <w:t>所学专业和</w:t>
      </w:r>
      <w:r>
        <w:rPr>
          <w:rFonts w:asciiTheme="minorEastAsia" w:hAnsiTheme="minorEastAsia"/>
          <w:sz w:val="28"/>
          <w:szCs w:val="28"/>
        </w:rPr>
        <w:t>毕业</w:t>
      </w:r>
      <w:r>
        <w:rPr>
          <w:rFonts w:hint="eastAsia" w:asciiTheme="minorEastAsia" w:hAnsiTheme="minorEastAsia"/>
          <w:sz w:val="28"/>
          <w:szCs w:val="28"/>
        </w:rPr>
        <w:t>院校名称及毕业</w:t>
      </w:r>
      <w:r>
        <w:rPr>
          <w:rFonts w:asciiTheme="minorEastAsia" w:hAnsiTheme="minorEastAsia"/>
          <w:sz w:val="28"/>
          <w:szCs w:val="28"/>
        </w:rPr>
        <w:t>时间、主要资历、经验及承担过的</w:t>
      </w:r>
      <w:r>
        <w:rPr>
          <w:rFonts w:hint="eastAsia" w:asciiTheme="minorEastAsia" w:hAnsiTheme="minorEastAsia"/>
          <w:sz w:val="28"/>
          <w:szCs w:val="28"/>
        </w:rPr>
        <w:t>类似</w:t>
      </w:r>
      <w:r>
        <w:rPr>
          <w:rFonts w:asciiTheme="minorEastAsia" w:hAnsiTheme="minorEastAsia"/>
          <w:sz w:val="28"/>
          <w:szCs w:val="28"/>
        </w:rPr>
        <w:t>项目</w:t>
      </w:r>
      <w:r>
        <w:rPr>
          <w:rFonts w:hint="eastAsia" w:asciiTheme="minorEastAsia" w:hAnsiTheme="minorEastAsia"/>
          <w:sz w:val="28"/>
          <w:szCs w:val="28"/>
        </w:rPr>
        <w:t>，</w:t>
      </w:r>
      <w:r>
        <w:rPr>
          <w:rFonts w:asciiTheme="minorEastAsia" w:hAnsiTheme="minorEastAsia"/>
          <w:sz w:val="28"/>
          <w:szCs w:val="28"/>
        </w:rPr>
        <w:t>获得认证资质证书</w:t>
      </w:r>
      <w:r>
        <w:rPr>
          <w:rFonts w:hint="eastAsia" w:asciiTheme="minorEastAsia" w:hAnsiTheme="minorEastAsia"/>
          <w:sz w:val="28"/>
          <w:szCs w:val="28"/>
        </w:rPr>
        <w:t>及复印件</w:t>
      </w:r>
      <w:r>
        <w:rPr>
          <w:rFonts w:asciiTheme="minorEastAsia" w:hAnsiTheme="minorEastAsia"/>
          <w:sz w:val="28"/>
          <w:szCs w:val="28"/>
        </w:rPr>
        <w:t>）</w:t>
      </w:r>
      <w:r>
        <w:rPr>
          <w:rFonts w:hint="eastAsia" w:asciiTheme="minorEastAsia" w:hAnsiTheme="minorEastAsia"/>
          <w:sz w:val="28"/>
          <w:szCs w:val="28"/>
        </w:rPr>
        <w:t>；</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20</w:t>
      </w:r>
      <w:r>
        <w:rPr>
          <w:rFonts w:hint="eastAsia" w:asciiTheme="minorEastAsia" w:hAnsiTheme="minorEastAsia"/>
          <w:sz w:val="28"/>
          <w:szCs w:val="28"/>
          <w:lang w:val="en-US" w:eastAsia="zh-CN"/>
        </w:rPr>
        <w:t>20</w:t>
      </w:r>
      <w:r>
        <w:rPr>
          <w:rFonts w:hint="eastAsia" w:asciiTheme="minorEastAsia" w:hAnsiTheme="minorEastAsia"/>
          <w:sz w:val="28"/>
          <w:szCs w:val="28"/>
        </w:rPr>
        <w:t>年1月1日至今完成过类似项目业绩（提供合同复印件）；</w:t>
      </w:r>
    </w:p>
    <w:p>
      <w:pPr>
        <w:pStyle w:val="22"/>
        <w:numPr>
          <w:ilvl w:val="1"/>
          <w:numId w:val="9"/>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投标人认为有必要的其他资质等材料复印件。</w:t>
      </w:r>
    </w:p>
    <w:p>
      <w:pPr>
        <w:pStyle w:val="22"/>
        <w:numPr>
          <w:ilvl w:val="0"/>
          <w:numId w:val="7"/>
        </w:numPr>
        <w:spacing w:line="360" w:lineRule="auto"/>
        <w:ind w:firstLineChars="0"/>
        <w:rPr>
          <w:rFonts w:asciiTheme="minorEastAsia" w:hAnsiTheme="minorEastAsia"/>
          <w:sz w:val="28"/>
          <w:szCs w:val="28"/>
        </w:rPr>
      </w:pPr>
      <w:r>
        <w:rPr>
          <w:rFonts w:hint="eastAsia" w:asciiTheme="minorEastAsia" w:hAnsiTheme="minorEastAsia"/>
          <w:sz w:val="28"/>
          <w:szCs w:val="28"/>
        </w:rPr>
        <w:t>投标报价（</w:t>
      </w:r>
      <w:r>
        <w:rPr>
          <w:rFonts w:hint="eastAsia" w:cs="Arial" w:asciiTheme="minorEastAsia" w:hAnsiTheme="minorEastAsia"/>
          <w:color w:val="000000"/>
          <w:sz w:val="28"/>
          <w:szCs w:val="28"/>
        </w:rPr>
        <w:t>格式见附件1，</w:t>
      </w:r>
      <w:r>
        <w:rPr>
          <w:rFonts w:hint="eastAsia" w:asciiTheme="minorEastAsia" w:hAnsiTheme="minorEastAsia"/>
          <w:sz w:val="28"/>
          <w:szCs w:val="28"/>
        </w:rPr>
        <w:t>加盖公章）</w:t>
      </w:r>
    </w:p>
    <w:p>
      <w:pPr>
        <w:pStyle w:val="21"/>
        <w:numPr>
          <w:ilvl w:val="1"/>
          <w:numId w:val="10"/>
        </w:numPr>
        <w:adjustRightInd/>
        <w:snapToGrid/>
        <w:spacing w:after="0" w:line="360" w:lineRule="auto"/>
        <w:ind w:left="993" w:hanging="426" w:firstLineChars="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报价文件</w:t>
      </w:r>
    </w:p>
    <w:p>
      <w:pPr>
        <w:pStyle w:val="22"/>
        <w:numPr>
          <w:ilvl w:val="-1"/>
          <w:numId w:val="0"/>
        </w:numPr>
        <w:tabs>
          <w:tab w:val="left" w:pos="540"/>
          <w:tab w:val="left" w:pos="720"/>
        </w:tabs>
        <w:spacing w:line="360" w:lineRule="auto"/>
        <w:ind w:left="568" w:firstLine="0" w:firstLineChars="0"/>
        <w:rPr>
          <w:rFonts w:asciiTheme="minorEastAsia" w:hAnsiTheme="minorEastAsia"/>
          <w:b/>
          <w:sz w:val="28"/>
          <w:szCs w:val="28"/>
        </w:rPr>
      </w:pPr>
      <w:r>
        <w:rPr>
          <w:rFonts w:hint="eastAsia" w:asciiTheme="minorEastAsia" w:hAnsiTheme="minorEastAsia"/>
          <w:b/>
          <w:sz w:val="28"/>
          <w:szCs w:val="28"/>
          <w:lang w:val="en-US" w:eastAsia="zh-CN"/>
        </w:rPr>
        <w:t>七、</w:t>
      </w:r>
      <w:r>
        <w:rPr>
          <w:rFonts w:hint="eastAsia" w:asciiTheme="minorEastAsia" w:hAnsiTheme="minorEastAsia"/>
          <w:b/>
          <w:sz w:val="28"/>
          <w:szCs w:val="28"/>
        </w:rPr>
        <w:t>评标方法</w:t>
      </w:r>
    </w:p>
    <w:p>
      <w:pPr>
        <w:spacing w:line="360" w:lineRule="auto"/>
        <w:ind w:firstLine="560" w:firstLineChars="200"/>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rPr>
        <w:t>本项目采用综合评估法，对投标人进行价格、商务、技术和信用评审，其中价格评审部分占</w:t>
      </w:r>
      <w:r>
        <w:rPr>
          <w:rFonts w:hint="eastAsia" w:cs="Arial" w:asciiTheme="minorEastAsia" w:hAnsiTheme="minorEastAsia" w:eastAsiaTheme="minorEastAsia"/>
          <w:color w:val="000000"/>
          <w:kern w:val="0"/>
          <w:sz w:val="28"/>
          <w:szCs w:val="28"/>
          <w:lang w:val="en-US" w:eastAsia="zh-CN"/>
        </w:rPr>
        <w:t>70</w:t>
      </w:r>
      <w:r>
        <w:rPr>
          <w:rFonts w:hint="eastAsia" w:cs="Arial" w:asciiTheme="minorEastAsia" w:hAnsiTheme="minorEastAsia" w:eastAsiaTheme="minorEastAsia"/>
          <w:color w:val="000000"/>
          <w:kern w:val="0"/>
          <w:sz w:val="28"/>
          <w:szCs w:val="28"/>
        </w:rPr>
        <w:t>%，商务评审部分占</w:t>
      </w:r>
      <w:r>
        <w:rPr>
          <w:rFonts w:hint="eastAsia" w:cs="Arial" w:asciiTheme="minorEastAsia" w:hAnsiTheme="minorEastAsia" w:eastAsiaTheme="minorEastAsia"/>
          <w:color w:val="000000"/>
          <w:kern w:val="0"/>
          <w:sz w:val="28"/>
          <w:szCs w:val="28"/>
          <w:lang w:val="en-US" w:eastAsia="zh-CN"/>
        </w:rPr>
        <w:t>10</w:t>
      </w:r>
      <w:r>
        <w:rPr>
          <w:rFonts w:hint="eastAsia" w:cs="Arial" w:asciiTheme="minorEastAsia" w:hAnsiTheme="minorEastAsia" w:eastAsiaTheme="minorEastAsia"/>
          <w:color w:val="000000"/>
          <w:kern w:val="0"/>
          <w:sz w:val="28"/>
          <w:szCs w:val="28"/>
        </w:rPr>
        <w:t>%，技术评审占2</w:t>
      </w:r>
      <w:r>
        <w:rPr>
          <w:rFonts w:hint="eastAsia" w:cs="Arial" w:asciiTheme="minorEastAsia" w:hAnsiTheme="minorEastAsia" w:eastAsiaTheme="minorEastAsia"/>
          <w:color w:val="000000"/>
          <w:kern w:val="0"/>
          <w:sz w:val="28"/>
          <w:szCs w:val="28"/>
          <w:lang w:val="en-US" w:eastAsia="zh-CN"/>
        </w:rPr>
        <w:t>0</w:t>
      </w:r>
      <w:r>
        <w:rPr>
          <w:rFonts w:hint="eastAsia" w:cs="Arial" w:asciiTheme="minorEastAsia" w:hAnsiTheme="minorEastAsia" w:eastAsiaTheme="minorEastAsia"/>
          <w:color w:val="000000"/>
          <w:kern w:val="0"/>
          <w:sz w:val="28"/>
          <w:szCs w:val="28"/>
        </w:rPr>
        <w:t>%，投标人评审得分=价格得分+商务得分+技术得分，评分标准见附件</w:t>
      </w:r>
      <w:r>
        <w:rPr>
          <w:rFonts w:hint="eastAsia" w:cs="Arial" w:asciiTheme="minorEastAsia" w:hAnsiTheme="minorEastAsia" w:eastAsiaTheme="minorEastAsia"/>
          <w:color w:val="000000"/>
          <w:kern w:val="0"/>
          <w:sz w:val="28"/>
          <w:szCs w:val="28"/>
          <w:lang w:val="en-US" w:eastAsia="zh-CN"/>
        </w:rPr>
        <w:t>6</w:t>
      </w:r>
      <w:r>
        <w:rPr>
          <w:rFonts w:hint="eastAsia" w:cs="Arial" w:asciiTheme="minorEastAsia" w:hAnsiTheme="minorEastAsia" w:eastAsiaTheme="minorEastAsia"/>
          <w:color w:val="000000"/>
          <w:kern w:val="0"/>
          <w:sz w:val="28"/>
          <w:szCs w:val="28"/>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2"/>
        <w:numPr>
          <w:ilvl w:val="-1"/>
          <w:numId w:val="0"/>
        </w:numPr>
        <w:tabs>
          <w:tab w:val="left" w:pos="540"/>
          <w:tab w:val="left" w:pos="720"/>
        </w:tabs>
        <w:spacing w:line="360" w:lineRule="auto"/>
        <w:ind w:left="568" w:firstLine="0" w:firstLineChars="0"/>
        <w:rPr>
          <w:rFonts w:asciiTheme="minorEastAsia" w:hAnsiTheme="minorEastAsia"/>
          <w:b/>
          <w:sz w:val="28"/>
          <w:szCs w:val="28"/>
        </w:rPr>
      </w:pPr>
      <w:r>
        <w:rPr>
          <w:rFonts w:hint="eastAsia" w:asciiTheme="minorEastAsia" w:hAnsiTheme="minorEastAsia"/>
          <w:b/>
          <w:sz w:val="28"/>
          <w:szCs w:val="28"/>
          <w:lang w:val="en-US" w:eastAsia="zh-CN"/>
        </w:rPr>
        <w:t>八、</w:t>
      </w:r>
      <w:r>
        <w:rPr>
          <w:rFonts w:hint="eastAsia" w:asciiTheme="minorEastAsia" w:hAnsiTheme="minorEastAsia"/>
          <w:b/>
          <w:sz w:val="28"/>
          <w:szCs w:val="28"/>
        </w:rPr>
        <w:t>递交投标文件</w:t>
      </w:r>
    </w:p>
    <w:p>
      <w:pPr>
        <w:pStyle w:val="22"/>
        <w:numPr>
          <w:ilvl w:val="0"/>
          <w:numId w:val="11"/>
        </w:numPr>
        <w:spacing w:line="360" w:lineRule="auto"/>
        <w:ind w:left="0" w:firstLine="560" w:firstLineChars="0"/>
        <w:rPr>
          <w:rFonts w:asciiTheme="minorEastAsia" w:hAnsiTheme="minorEastAsia"/>
          <w:sz w:val="28"/>
          <w:szCs w:val="28"/>
        </w:rPr>
      </w:pPr>
      <w:r>
        <w:rPr>
          <w:rFonts w:hint="eastAsia" w:cs="宋体" w:asciiTheme="minorEastAsia" w:hAnsiTheme="minorEastAsia"/>
          <w:sz w:val="28"/>
          <w:szCs w:val="28"/>
        </w:rPr>
        <w:t>投标文件纸质文件一式一份，盖章扫描件电子版一份。纸质文件递交截止时间：</w:t>
      </w:r>
      <w:r>
        <w:rPr>
          <w:rFonts w:hint="eastAsia" w:cs="宋体" w:asciiTheme="minorEastAsia" w:hAnsiTheme="minorEastAsia"/>
          <w:color w:val="FF0000"/>
          <w:sz w:val="28"/>
          <w:szCs w:val="28"/>
        </w:rPr>
        <w:t>202</w:t>
      </w:r>
      <w:r>
        <w:rPr>
          <w:rFonts w:hint="eastAsia" w:cs="宋体" w:asciiTheme="minorEastAsia" w:hAnsiTheme="minorEastAsia"/>
          <w:color w:val="FF0000"/>
          <w:sz w:val="28"/>
          <w:szCs w:val="28"/>
          <w:lang w:val="en-US" w:eastAsia="zh-CN"/>
        </w:rPr>
        <w:t>3</w:t>
      </w:r>
      <w:r>
        <w:rPr>
          <w:rFonts w:hint="eastAsia" w:cs="宋体" w:asciiTheme="minorEastAsia" w:hAnsiTheme="minorEastAsia"/>
          <w:color w:val="FF0000"/>
          <w:sz w:val="28"/>
          <w:szCs w:val="28"/>
        </w:rPr>
        <w:t>年</w:t>
      </w:r>
      <w:r>
        <w:rPr>
          <w:rFonts w:hint="eastAsia" w:cs="宋体" w:asciiTheme="minorEastAsia" w:hAnsiTheme="minorEastAsia"/>
          <w:color w:val="FF0000"/>
          <w:sz w:val="28"/>
          <w:szCs w:val="28"/>
          <w:lang w:val="en-US" w:eastAsia="zh-CN"/>
        </w:rPr>
        <w:t>6</w:t>
      </w:r>
      <w:r>
        <w:rPr>
          <w:rFonts w:hint="eastAsia" w:cs="宋体" w:asciiTheme="minorEastAsia" w:hAnsiTheme="minorEastAsia"/>
          <w:color w:val="FF0000"/>
          <w:sz w:val="28"/>
          <w:szCs w:val="28"/>
        </w:rPr>
        <w:t>月</w:t>
      </w:r>
      <w:r>
        <w:rPr>
          <w:rFonts w:hint="eastAsia" w:cs="宋体" w:asciiTheme="minorEastAsia" w:hAnsiTheme="minorEastAsia"/>
          <w:color w:val="FF0000"/>
          <w:sz w:val="28"/>
          <w:szCs w:val="28"/>
          <w:lang w:val="en-US" w:eastAsia="zh-CN"/>
        </w:rPr>
        <w:t>1</w:t>
      </w:r>
      <w:r>
        <w:rPr>
          <w:rFonts w:hint="eastAsia" w:cs="宋体" w:asciiTheme="minorEastAsia" w:hAnsiTheme="minorEastAsia"/>
          <w:color w:val="FF0000"/>
          <w:sz w:val="28"/>
          <w:szCs w:val="28"/>
        </w:rPr>
        <w:t>日</w:t>
      </w:r>
      <w:r>
        <w:rPr>
          <w:rFonts w:hint="eastAsia" w:cs="宋体" w:asciiTheme="minorEastAsia" w:hAnsiTheme="minor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eastAsiaTheme="minorEastAsia" w:cstheme="minorBidi"/>
          <w:b/>
          <w:bCs/>
          <w:sz w:val="28"/>
          <w:szCs w:val="28"/>
          <w:lang w:val="en-US" w:eastAsia="zh-CN"/>
        </w:rPr>
        <w:t>员工餐厅奶制品</w:t>
      </w:r>
      <w:r>
        <w:rPr>
          <w:rFonts w:hint="eastAsia" w:asciiTheme="minorEastAsia" w:hAnsiTheme="minorEastAsia" w:eastAsiaTheme="minorEastAsia" w:cstheme="minorBidi"/>
          <w:b/>
          <w:bCs/>
          <w:sz w:val="28"/>
          <w:szCs w:val="28"/>
        </w:rPr>
        <w:t>年度服务</w:t>
      </w:r>
      <w:r>
        <w:rPr>
          <w:rFonts w:hint="eastAsia" w:asciiTheme="minorEastAsia" w:hAnsiTheme="minorEastAsia" w:cstheme="minorBidi"/>
          <w:b/>
          <w:bCs/>
          <w:sz w:val="28"/>
          <w:szCs w:val="28"/>
          <w:lang w:val="en-US" w:eastAsia="zh-CN"/>
        </w:rPr>
        <w:t>采购</w:t>
      </w:r>
      <w:r>
        <w:rPr>
          <w:rFonts w:hint="eastAsia" w:cs="宋体" w:asciiTheme="minorEastAsia" w:hAnsiTheme="minorEastAsia"/>
          <w:sz w:val="28"/>
          <w:szCs w:val="28"/>
        </w:rPr>
        <w:t>”字样。</w:t>
      </w:r>
      <w:r>
        <w:rPr>
          <w:rFonts w:hint="eastAsia" w:cs="宋体" w:asciiTheme="minorEastAsia" w:hAnsiTheme="minorEastAsia"/>
          <w:b/>
          <w:bCs/>
          <w:sz w:val="28"/>
          <w:szCs w:val="28"/>
        </w:rPr>
        <w:t>电子版可随纸质文件一同投递</w:t>
      </w:r>
      <w:r>
        <w:rPr>
          <w:rFonts w:hint="eastAsia" w:cs="宋体" w:asciiTheme="minorEastAsia" w:hAnsiTheme="minorEastAsia"/>
          <w:sz w:val="28"/>
          <w:szCs w:val="28"/>
        </w:rPr>
        <w:t>，或在</w:t>
      </w:r>
      <w:r>
        <w:rPr>
          <w:rFonts w:hint="eastAsia" w:cs="宋体" w:asciiTheme="minorEastAsia" w:hAnsiTheme="minorEastAsia"/>
          <w:b/>
          <w:bCs/>
          <w:sz w:val="28"/>
          <w:szCs w:val="28"/>
        </w:rPr>
        <w:t>截标后24小时内以电子邮件方式投递到邮箱：</w:t>
      </w:r>
      <w:r>
        <w:rPr>
          <w:rFonts w:hint="eastAsia" w:cs="宋体" w:asciiTheme="minorEastAsia" w:hAnsiTheme="minorEastAsia"/>
          <w:b/>
          <w:bCs/>
          <w:sz w:val="28"/>
          <w:szCs w:val="28"/>
          <w:lang w:val="en-US" w:eastAsia="zh-CN"/>
        </w:rPr>
        <w:t>87594595</w:t>
      </w:r>
      <w:r>
        <w:rPr>
          <w:rFonts w:hint="eastAsia" w:cs="宋体" w:asciiTheme="minorEastAsia" w:hAnsiTheme="minorEastAsia"/>
          <w:b/>
          <w:bCs/>
          <w:sz w:val="28"/>
          <w:szCs w:val="28"/>
        </w:rPr>
        <w:t>@qq.com</w:t>
      </w:r>
      <w:r>
        <w:rPr>
          <w:rFonts w:hint="eastAsia" w:cs="宋体" w:asciiTheme="minorEastAsia" w:hAnsiTheme="minorEastAsia"/>
          <w:sz w:val="28"/>
          <w:szCs w:val="28"/>
        </w:rPr>
        <w:t>。投标供应商递交投标文件后，请联系采购人确认。</w:t>
      </w:r>
    </w:p>
    <w:p>
      <w:pPr>
        <w:pStyle w:val="22"/>
        <w:numPr>
          <w:ilvl w:val="0"/>
          <w:numId w:val="11"/>
        </w:numPr>
        <w:spacing w:line="360" w:lineRule="auto"/>
        <w:ind w:left="0" w:firstLine="560" w:firstLineChars="0"/>
        <w:rPr>
          <w:rFonts w:cs="宋体" w:asciiTheme="minorEastAsia" w:hAnsiTheme="minorEastAsia"/>
          <w:sz w:val="28"/>
          <w:szCs w:val="28"/>
        </w:rPr>
      </w:pPr>
      <w:r>
        <w:rPr>
          <w:rFonts w:hint="eastAsia" w:cs="宋体" w:asciiTheme="minorEastAsia" w:hAnsiTheme="minorEastAsia"/>
          <w:sz w:val="28"/>
          <w:szCs w:val="28"/>
        </w:rPr>
        <w:t>递交的投标文件或投标文件信封未密封，或未在骑缝处盖章或签字，或逾期送达的甲方有权不予受理。</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竞选文件公示</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本竞选文件</w:t>
      </w:r>
      <w:r>
        <w:rPr>
          <w:rFonts w:hint="eastAsia" w:asciiTheme="minorEastAsia" w:hAnsiTheme="minorEastAsia" w:eastAsiaTheme="minorEastAsia"/>
          <w:sz w:val="28"/>
          <w:szCs w:val="28"/>
        </w:rPr>
        <w:t>在广州国企阳光采购服务平台（http://cg.gemas.com.cn/）、</w:t>
      </w:r>
      <w:r>
        <w:rPr>
          <w:rFonts w:hint="eastAsia" w:cs="Arial" w:asciiTheme="minorEastAsia" w:hAnsiTheme="minorEastAsia" w:eastAsiaTheme="minorEastAsia"/>
          <w:color w:val="000000"/>
          <w:sz w:val="28"/>
          <w:szCs w:val="28"/>
          <w:lang w:eastAsia="zh-CN"/>
        </w:rPr>
        <w:t>广州城投综合能源投资经营管理有限公司</w:t>
      </w:r>
      <w:r>
        <w:rPr>
          <w:rFonts w:hint="eastAsia" w:cs="Arial" w:asciiTheme="minorEastAsia" w:hAnsiTheme="minorEastAsia" w:eastAsiaTheme="minorEastAsia"/>
          <w:color w:val="000000"/>
          <w:sz w:val="28"/>
          <w:szCs w:val="28"/>
        </w:rPr>
        <w:t>网站（网址：</w:t>
      </w:r>
      <w:r>
        <w:rPr>
          <w:rFonts w:cs="Arial" w:asciiTheme="minorEastAsia" w:hAnsiTheme="minorEastAsia" w:eastAsiaTheme="minorEastAsia"/>
          <w:color w:val="000000"/>
          <w:sz w:val="28"/>
          <w:szCs w:val="28"/>
        </w:rPr>
        <w:t>https://www.gzuci.com/</w:t>
      </w:r>
      <w:r>
        <w:rPr>
          <w:rFonts w:hint="eastAsia" w:cs="Arial" w:asciiTheme="minorEastAsia" w:hAnsiTheme="minorEastAsia" w:eastAsiaTheme="minorEastAsia"/>
          <w:color w:val="000000"/>
          <w:sz w:val="28"/>
          <w:szCs w:val="28"/>
        </w:rPr>
        <w:t>）同时发布。本竞选文件在各媒体发布的文本如有不同之处，以在</w:t>
      </w:r>
      <w:r>
        <w:rPr>
          <w:rFonts w:hint="eastAsia" w:cs="Arial" w:asciiTheme="minorEastAsia" w:hAnsiTheme="minorEastAsia" w:eastAsiaTheme="minorEastAsia"/>
          <w:color w:val="000000"/>
          <w:sz w:val="28"/>
          <w:szCs w:val="28"/>
          <w:lang w:eastAsia="zh-CN"/>
        </w:rPr>
        <w:t>广州城投综合能源投资经营管理有限公司</w:t>
      </w:r>
      <w:r>
        <w:rPr>
          <w:rFonts w:hint="eastAsia" w:cs="Arial" w:asciiTheme="minorEastAsia" w:hAnsiTheme="minorEastAsia" w:eastAsiaTheme="minorEastAsia"/>
          <w:color w:val="000000"/>
          <w:sz w:val="28"/>
          <w:szCs w:val="28"/>
        </w:rPr>
        <w:t>网站发布的文本为准。</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采购人地址及联系方式</w:t>
      </w:r>
    </w:p>
    <w:p>
      <w:pPr>
        <w:spacing w:line="360" w:lineRule="auto"/>
        <w:ind w:firstLine="560" w:firstLineChars="20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采购单位：</w:t>
      </w:r>
      <w:r>
        <w:rPr>
          <w:rFonts w:hint="eastAsia" w:cs="Arial" w:asciiTheme="minorEastAsia" w:hAnsiTheme="minorEastAsia" w:eastAsiaTheme="minorEastAsia"/>
          <w:color w:val="000000"/>
          <w:sz w:val="28"/>
          <w:szCs w:val="28"/>
          <w:lang w:eastAsia="zh-CN"/>
        </w:rPr>
        <w:t>广州城投综合能源投资经营管理有限公司</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360" w:lineRule="auto"/>
        <w:ind w:firstLine="560" w:firstLineChars="20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联系人：</w:t>
      </w:r>
      <w:r>
        <w:rPr>
          <w:rFonts w:hint="eastAsia" w:cs="Arial" w:asciiTheme="minorEastAsia" w:hAnsiTheme="minorEastAsia" w:eastAsiaTheme="minorEastAsia"/>
          <w:color w:val="000000"/>
          <w:sz w:val="28"/>
          <w:szCs w:val="28"/>
          <w:lang w:val="en-US" w:eastAsia="zh-CN"/>
        </w:rPr>
        <w:t>王小姐</w:t>
      </w:r>
    </w:p>
    <w:p>
      <w:pPr>
        <w:spacing w:line="360" w:lineRule="auto"/>
        <w:ind w:firstLine="560" w:firstLineChars="20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联系电话：0</w:t>
      </w:r>
      <w:r>
        <w:rPr>
          <w:rFonts w:cs="Arial" w:asciiTheme="minorEastAsia" w:hAnsiTheme="minorEastAsia" w:eastAsiaTheme="minorEastAsia"/>
          <w:color w:val="000000"/>
          <w:sz w:val="28"/>
          <w:szCs w:val="28"/>
        </w:rPr>
        <w:t>20-3930207</w:t>
      </w:r>
      <w:r>
        <w:rPr>
          <w:rFonts w:hint="eastAsia" w:cs="Arial" w:asciiTheme="minorEastAsia" w:hAnsiTheme="minorEastAsia" w:eastAsiaTheme="minorEastAsia"/>
          <w:color w:val="000000"/>
          <w:sz w:val="28"/>
          <w:szCs w:val="28"/>
          <w:lang w:val="en-US" w:eastAsia="zh-CN"/>
        </w:rPr>
        <w:t>8</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附件1：投标报价</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rPr>
        <w:t>：供应商调查表</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3</w:t>
      </w:r>
      <w:r>
        <w:rPr>
          <w:rFonts w:hint="eastAsia" w:cs="Arial" w:asciiTheme="minorEastAsia" w:hAnsiTheme="minorEastAsia" w:eastAsiaTheme="minorEastAsia"/>
          <w:color w:val="000000"/>
          <w:sz w:val="28"/>
          <w:szCs w:val="28"/>
        </w:rPr>
        <w:t>：法定代表人身份证明书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4</w:t>
      </w:r>
      <w:r>
        <w:rPr>
          <w:rFonts w:hint="eastAsia" w:cs="Arial" w:asciiTheme="minorEastAsia" w:hAnsiTheme="minorEastAsia" w:eastAsiaTheme="minorEastAsia"/>
          <w:color w:val="000000"/>
          <w:sz w:val="28"/>
          <w:szCs w:val="28"/>
        </w:rPr>
        <w:t>：法定代表人授权委托证明书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附件5：投标人资格及有效性审查表</w:t>
      </w:r>
    </w:p>
    <w:p>
      <w:pPr>
        <w:spacing w:before="93" w:line="360" w:lineRule="auto"/>
        <w:ind w:firstLine="560" w:firstLineChars="200"/>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附件</w:t>
      </w:r>
      <w:r>
        <w:rPr>
          <w:rFonts w:hint="eastAsia" w:cs="Arial" w:asciiTheme="minorEastAsia" w:hAnsiTheme="minorEastAsia" w:eastAsiaTheme="minorEastAsia"/>
          <w:color w:val="000000"/>
          <w:sz w:val="28"/>
          <w:szCs w:val="28"/>
        </w:rPr>
        <w:t>6：</w:t>
      </w:r>
      <w:r>
        <w:rPr>
          <w:rFonts w:cs="Arial" w:asciiTheme="minorEastAsia" w:hAnsiTheme="minorEastAsia" w:eastAsiaTheme="minorEastAsia"/>
          <w:color w:val="000000"/>
          <w:sz w:val="28"/>
          <w:szCs w:val="28"/>
        </w:rPr>
        <w:t>评分标准</w:t>
      </w:r>
    </w:p>
    <w:p>
      <w:pPr>
        <w:spacing w:before="93" w:line="360" w:lineRule="auto"/>
        <w:ind w:firstLine="560" w:firstLineChars="200"/>
        <w:rPr>
          <w:rFonts w:cs="Arial" w:asciiTheme="minorEastAsia" w:hAnsiTheme="minorEastAsia" w:eastAsiaTheme="minorEastAsia"/>
          <w:color w:val="000000"/>
          <w:sz w:val="28"/>
          <w:szCs w:val="28"/>
        </w:rPr>
      </w:pPr>
    </w:p>
    <w:p>
      <w:pPr>
        <w:spacing w:before="93" w:line="360" w:lineRule="auto"/>
        <w:ind w:left="360" w:firstLine="2240" w:firstLineChars="800"/>
        <w:rPr>
          <w:rFonts w:cs="Arial" w:asciiTheme="minorEastAsia" w:hAnsiTheme="minorEastAsia" w:eastAsiaTheme="minorEastAsia"/>
          <w:color w:val="000000"/>
          <w:sz w:val="28"/>
          <w:szCs w:val="28"/>
        </w:rPr>
      </w:pPr>
    </w:p>
    <w:p>
      <w:pPr>
        <w:spacing w:before="93" w:line="360" w:lineRule="auto"/>
        <w:ind w:left="360" w:firstLine="2240" w:firstLineChars="80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采购人：</w:t>
      </w:r>
      <w:r>
        <w:rPr>
          <w:rFonts w:hint="eastAsia" w:cs="Arial" w:asciiTheme="minorEastAsia" w:hAnsiTheme="minorEastAsia" w:eastAsiaTheme="minorEastAsia"/>
          <w:color w:val="000000"/>
          <w:sz w:val="28"/>
          <w:szCs w:val="28"/>
          <w:lang w:eastAsia="zh-CN"/>
        </w:rPr>
        <w:t>广州城投综合能源投资经营管理有限公司</w:t>
      </w:r>
    </w:p>
    <w:p>
      <w:pPr>
        <w:spacing w:before="93" w:line="360" w:lineRule="auto"/>
        <w:ind w:left="360" w:firstLine="4480" w:firstLineChars="16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lang w:val="en-US" w:eastAsia="zh-CN"/>
        </w:rPr>
        <w:t>3</w:t>
      </w:r>
      <w:r>
        <w:rPr>
          <w:rFonts w:hint="eastAsia" w:cs="Arial" w:asciiTheme="minorEastAsia" w:hAnsiTheme="minorEastAsia" w:eastAsiaTheme="minorEastAsia"/>
          <w:color w:val="000000"/>
          <w:sz w:val="28"/>
          <w:szCs w:val="28"/>
        </w:rPr>
        <w:t>年</w:t>
      </w:r>
      <w:r>
        <w:rPr>
          <w:rFonts w:hint="eastAsia" w:cs="Arial" w:asciiTheme="minorEastAsia" w:hAnsiTheme="minorEastAsia" w:eastAsiaTheme="minorEastAsia"/>
          <w:color w:val="000000"/>
          <w:sz w:val="28"/>
          <w:szCs w:val="28"/>
          <w:lang w:val="en-US" w:eastAsia="zh-CN"/>
        </w:rPr>
        <w:t>5</w:t>
      </w:r>
      <w:r>
        <w:rPr>
          <w:rFonts w:hint="eastAsia" w:cs="Arial" w:asciiTheme="minorEastAsia" w:hAnsiTheme="minorEastAsia" w:eastAsiaTheme="minorEastAsia"/>
          <w:color w:val="000000"/>
          <w:sz w:val="28"/>
          <w:szCs w:val="28"/>
        </w:rPr>
        <w:t>月</w:t>
      </w:r>
      <w:r>
        <w:rPr>
          <w:rFonts w:hint="eastAsia" w:cs="Arial" w:asciiTheme="minorEastAsia" w:hAnsiTheme="minorEastAsia" w:eastAsiaTheme="minorEastAsia"/>
          <w:color w:val="000000"/>
          <w:sz w:val="28"/>
          <w:szCs w:val="28"/>
          <w:lang w:val="en-US" w:eastAsia="zh-CN"/>
        </w:rPr>
        <w:t>23</w:t>
      </w:r>
      <w:bookmarkStart w:id="0" w:name="_GoBack"/>
      <w:bookmarkEnd w:id="0"/>
      <w:r>
        <w:rPr>
          <w:rFonts w:hint="eastAsia" w:cs="Arial" w:asciiTheme="minorEastAsia" w:hAnsiTheme="minorEastAsia" w:eastAsiaTheme="minorEastAsia"/>
          <w:color w:val="000000"/>
          <w:sz w:val="28"/>
          <w:szCs w:val="28"/>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hAnsi="宋体"/>
          <w:b/>
          <w:sz w:val="28"/>
          <w:szCs w:val="28"/>
        </w:rPr>
      </w:pPr>
      <w:r>
        <w:rPr>
          <w:rFonts w:hint="eastAsia" w:ascii="宋体" w:hAnsi="宋体" w:cs="Arial"/>
          <w:color w:val="000000"/>
          <w:sz w:val="30"/>
          <w:szCs w:val="30"/>
        </w:rPr>
        <w:t>附件1</w:t>
      </w:r>
    </w:p>
    <w:p>
      <w:pPr>
        <w:pStyle w:val="6"/>
        <w:spacing w:line="360" w:lineRule="auto"/>
        <w:ind w:firstLine="3684" w:firstLineChars="1315"/>
        <w:rPr>
          <w:rFonts w:hAnsi="宋体"/>
          <w:b/>
          <w:sz w:val="28"/>
          <w:szCs w:val="28"/>
        </w:rPr>
      </w:pPr>
      <w:r>
        <w:rPr>
          <w:rFonts w:hAnsi="宋体"/>
          <w:b/>
          <w:sz w:val="28"/>
          <w:szCs w:val="28"/>
        </w:rPr>
        <w:t>报价一览表</w:t>
      </w:r>
    </w:p>
    <w:p>
      <w:pPr>
        <w:spacing w:line="360" w:lineRule="auto"/>
        <w:ind w:left="1050" w:hanging="1050" w:hangingChars="500"/>
        <w:rPr>
          <w:rFonts w:hAnsi="宋体"/>
          <w:szCs w:val="21"/>
        </w:rPr>
      </w:pPr>
      <w:r>
        <w:rPr>
          <w:rFonts w:hint="eastAsia" w:hAnsi="宋体"/>
          <w:szCs w:val="21"/>
        </w:rPr>
        <w:t>项目名称：</w:t>
      </w:r>
      <w:r>
        <w:rPr>
          <w:rFonts w:hint="eastAsia" w:ascii="Times New Roman" w:hAnsi="宋体" w:eastAsia="宋体" w:cs="Times New Roman"/>
          <w:b w:val="0"/>
          <w:bCs w:val="0"/>
          <w:sz w:val="21"/>
          <w:szCs w:val="21"/>
          <w:lang w:val="en-US" w:eastAsia="zh-CN"/>
        </w:rPr>
        <w:t>员工餐厅奶制品</w:t>
      </w:r>
      <w:r>
        <w:rPr>
          <w:rFonts w:hint="eastAsia" w:ascii="Times New Roman" w:hAnsi="宋体" w:eastAsia="宋体" w:cs="Times New Roman"/>
          <w:b w:val="0"/>
          <w:bCs w:val="0"/>
          <w:sz w:val="21"/>
          <w:szCs w:val="21"/>
        </w:rPr>
        <w:t>年度服务</w:t>
      </w:r>
      <w:r>
        <w:rPr>
          <w:rFonts w:hint="eastAsia" w:ascii="Times New Roman" w:hAnsi="宋体" w:cs="Times New Roman"/>
          <w:b w:val="0"/>
          <w:bCs w:val="0"/>
          <w:sz w:val="21"/>
          <w:szCs w:val="21"/>
          <w:lang w:val="en-US" w:eastAsia="zh-CN"/>
        </w:rPr>
        <w:t>采购</w:t>
      </w:r>
    </w:p>
    <w:tbl>
      <w:tblPr>
        <w:tblStyle w:val="11"/>
        <w:tblW w:w="5000" w:type="pct"/>
        <w:jc w:val="center"/>
        <w:tblLayout w:type="autofit"/>
        <w:tblCellMar>
          <w:top w:w="0" w:type="dxa"/>
          <w:left w:w="108" w:type="dxa"/>
          <w:bottom w:w="0" w:type="dxa"/>
          <w:right w:w="108" w:type="dxa"/>
        </w:tblCellMar>
      </w:tblPr>
      <w:tblGrid>
        <w:gridCol w:w="524"/>
        <w:gridCol w:w="1568"/>
        <w:gridCol w:w="741"/>
        <w:gridCol w:w="672"/>
        <w:gridCol w:w="1280"/>
        <w:gridCol w:w="994"/>
        <w:gridCol w:w="1839"/>
        <w:gridCol w:w="1668"/>
      </w:tblGrid>
      <w:tr>
        <w:tblPrEx>
          <w:tblCellMar>
            <w:top w:w="0" w:type="dxa"/>
            <w:left w:w="108" w:type="dxa"/>
            <w:bottom w:w="0" w:type="dxa"/>
            <w:right w:w="108" w:type="dxa"/>
          </w:tblCellMar>
        </w:tblPrEx>
        <w:trPr>
          <w:trHeight w:val="502"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8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名称</w:t>
            </w:r>
          </w:p>
        </w:tc>
        <w:tc>
          <w:tcPr>
            <w:tcW w:w="3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规格</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6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含税单价（元）</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税率</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   期</w:t>
            </w:r>
          </w:p>
          <w:p>
            <w:pPr>
              <w:widowControl/>
              <w:jc w:val="center"/>
              <w:rPr>
                <w:rFonts w:ascii="宋体" w:hAnsi="宋体" w:cs="宋体"/>
                <w:b/>
                <w:bCs/>
                <w:kern w:val="0"/>
                <w:szCs w:val="21"/>
              </w:rPr>
            </w:pPr>
            <w:r>
              <w:rPr>
                <w:rFonts w:hint="eastAsia" w:ascii="宋体" w:hAnsi="宋体" w:cs="宋体"/>
                <w:b/>
                <w:bCs/>
                <w:kern w:val="0"/>
                <w:szCs w:val="21"/>
              </w:rPr>
              <w:t>（配送当日产品离生产日期天数）</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说明</w:t>
            </w:r>
          </w:p>
        </w:tc>
      </w:tr>
      <w:tr>
        <w:tblPrEx>
          <w:tblCellMar>
            <w:top w:w="0" w:type="dxa"/>
            <w:left w:w="108" w:type="dxa"/>
            <w:bottom w:w="0" w:type="dxa"/>
            <w:right w:w="108" w:type="dxa"/>
          </w:tblCellMar>
        </w:tblPrEx>
        <w:trPr>
          <w:trHeight w:val="668" w:hRule="atLeast"/>
          <w:jc w:val="center"/>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华文宋体" w:hAnsi="华文宋体" w:eastAsia="华文宋体" w:cs="宋体"/>
                <w:kern w:val="0"/>
                <w:szCs w:val="21"/>
              </w:rPr>
              <w:t>1</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rFonts w:hint="eastAsia" w:eastAsia="宋体" w:cs="Times New Roman" w:asciiTheme="minorEastAsia" w:hAnsiTheme="minorEastAsia"/>
                <w:sz w:val="21"/>
                <w:szCs w:val="21"/>
                <w:lang w:val="en-US" w:eastAsia="zh-CN"/>
              </w:rPr>
              <w:t>风行</w:t>
            </w:r>
            <w:r>
              <w:rPr>
                <w:rFonts w:hint="eastAsia" w:eastAsia="宋体" w:cs="Times New Roman" w:asciiTheme="minorEastAsia" w:hAnsiTheme="minorEastAsia"/>
                <w:sz w:val="21"/>
                <w:szCs w:val="21"/>
              </w:rPr>
              <w:t>鲜牛奶236ml屋</w:t>
            </w:r>
            <w:r>
              <w:rPr>
                <w:rFonts w:hint="eastAsia" w:eastAsia="宋体" w:cs="Times New Roman" w:asciiTheme="minorEastAsia" w:hAnsiTheme="minorEastAsia"/>
                <w:sz w:val="21"/>
                <w:szCs w:val="21"/>
                <w:lang w:val="en-US" w:eastAsia="zh-CN"/>
              </w:rPr>
              <w:t>装</w:t>
            </w:r>
          </w:p>
        </w:tc>
        <w:tc>
          <w:tcPr>
            <w:tcW w:w="398" w:type="pct"/>
            <w:tcBorders>
              <w:top w:val="single" w:color="auto" w:sz="4" w:space="0"/>
              <w:left w:val="nil"/>
              <w:bottom w:val="single" w:color="auto" w:sz="4" w:space="0"/>
              <w:right w:val="single" w:color="auto" w:sz="4" w:space="0"/>
            </w:tcBorders>
            <w:shd w:val="clear" w:color="auto" w:fill="auto"/>
            <w:vAlign w:val="center"/>
          </w:tcPr>
          <w:p>
            <w:pPr>
              <w:pStyle w:val="22"/>
              <w:tabs>
                <w:tab w:val="left" w:pos="720"/>
              </w:tabs>
              <w:ind w:firstLine="0" w:firstLineChars="0"/>
              <w:rPr>
                <w:rFonts w:asciiTheme="minorEastAsia" w:hAnsiTheme="minorEastAsia"/>
                <w:szCs w:val="21"/>
              </w:rPr>
            </w:pPr>
            <w:r>
              <w:rPr>
                <w:rFonts w:hint="eastAsia" w:asciiTheme="minorEastAsia" w:hAnsiTheme="minorEastAsia"/>
                <w:szCs w:val="21"/>
              </w:rPr>
              <w:t>236</w:t>
            </w:r>
            <w:r>
              <w:rPr>
                <w:rFonts w:hint="eastAsia" w:asciiTheme="minorEastAsia" w:hAnsiTheme="minorEastAsia"/>
                <w:szCs w:val="21"/>
                <w:lang w:val="en-US" w:eastAsia="zh-CN"/>
              </w:rPr>
              <w:t>ml</w:t>
            </w:r>
            <w:r>
              <w:rPr>
                <w:rFonts w:hint="eastAsia" w:asciiTheme="minorEastAsia" w:hAnsiTheme="minorEastAsia"/>
                <w:szCs w:val="21"/>
              </w:rPr>
              <w:t xml:space="preserve"> </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盒</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5"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华文宋体" w:hAnsi="华文宋体" w:eastAsia="华文宋体" w:cs="宋体"/>
                <w:kern w:val="0"/>
                <w:szCs w:val="21"/>
              </w:rPr>
              <w:t>2</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rFonts w:hint="eastAsia" w:eastAsia="宋体" w:cs="Times New Roman" w:asciiTheme="minorEastAsia" w:hAnsiTheme="minorEastAsia"/>
                <w:sz w:val="21"/>
                <w:szCs w:val="21"/>
              </w:rPr>
              <w:t>卡士鲜酪乳</w:t>
            </w:r>
            <w:r>
              <w:rPr>
                <w:rFonts w:hint="eastAsia" w:eastAsia="宋体" w:cs="Times New Roman" w:asciiTheme="minorEastAsia" w:hAnsiTheme="minorEastAsia"/>
                <w:sz w:val="21"/>
                <w:szCs w:val="21"/>
                <w:lang w:val="en-US" w:eastAsia="zh-CN"/>
              </w:rPr>
              <w:t>120g</w:t>
            </w:r>
          </w:p>
        </w:tc>
        <w:tc>
          <w:tcPr>
            <w:tcW w:w="398" w:type="pct"/>
            <w:tcBorders>
              <w:top w:val="single" w:color="auto" w:sz="4" w:space="0"/>
              <w:left w:val="nil"/>
              <w:bottom w:val="single" w:color="auto" w:sz="4" w:space="0"/>
              <w:right w:val="single" w:color="auto" w:sz="4" w:space="0"/>
            </w:tcBorders>
            <w:shd w:val="clear" w:color="auto" w:fill="auto"/>
            <w:vAlign w:val="center"/>
          </w:tcPr>
          <w:p>
            <w:pPr>
              <w:widowControl/>
              <w:rPr>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0g</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盒</w:t>
            </w:r>
          </w:p>
        </w:tc>
        <w:tc>
          <w:tcPr>
            <w:tcW w:w="688"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asciiTheme="minorEastAsia" w:hAnsiTheme="minorEastAsia"/>
                <w:szCs w:val="21"/>
              </w:rPr>
              <w:t>要求各种口味可选购，价格相同</w:t>
            </w:r>
          </w:p>
        </w:tc>
      </w:tr>
      <w:tr>
        <w:tblPrEx>
          <w:tblCellMar>
            <w:top w:w="0" w:type="dxa"/>
            <w:left w:w="108" w:type="dxa"/>
            <w:bottom w:w="0" w:type="dxa"/>
            <w:right w:w="108" w:type="dxa"/>
          </w:tblCellMar>
        </w:tblPrEx>
        <w:trPr>
          <w:trHeight w:val="665"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Cs w:val="21"/>
              </w:rPr>
            </w:pPr>
            <w:r>
              <w:rPr>
                <w:rFonts w:hint="eastAsia" w:ascii="华文宋体" w:hAnsi="华文宋体" w:eastAsia="华文宋体" w:cs="宋体"/>
                <w:kern w:val="0"/>
                <w:szCs w:val="21"/>
              </w:rPr>
              <w:t>3</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widowControl w:val="0"/>
              <w:tabs>
                <w:tab w:val="left" w:pos="720"/>
              </w:tabs>
              <w:kinsoku/>
              <w:wordWrap/>
              <w:overflowPunct/>
              <w:topLinePunct w:val="0"/>
              <w:autoSpaceDE w:val="0"/>
              <w:autoSpaceDN w:val="0"/>
              <w:bidi w:val="0"/>
              <w:adjustRightInd/>
              <w:spacing w:line="360" w:lineRule="auto"/>
              <w:ind w:firstLine="0" w:firstLineChars="0"/>
              <w:textAlignment w:val="auto"/>
              <w:rPr>
                <w:rFonts w:hint="eastAsia" w:eastAsia="宋体" w:cs="Times New Roman" w:asciiTheme="minorEastAsia" w:hAnsiTheme="minorEastAsia"/>
                <w:sz w:val="21"/>
                <w:szCs w:val="21"/>
                <w:lang w:val="en-US" w:eastAsia="zh-CN"/>
              </w:rPr>
            </w:pPr>
            <w:r>
              <w:rPr>
                <w:rFonts w:hint="eastAsia" w:eastAsia="宋体" w:cs="Times New Roman" w:asciiTheme="minorEastAsia" w:hAnsiTheme="minorEastAsia"/>
                <w:sz w:val="21"/>
                <w:szCs w:val="21"/>
                <w:lang w:val="en-US" w:eastAsia="zh-CN"/>
              </w:rPr>
              <w:t>风行乐悠原味酸牛奶180g</w:t>
            </w:r>
          </w:p>
          <w:p>
            <w:pPr>
              <w:widowControl/>
              <w:jc w:val="center"/>
              <w:rPr>
                <w:szCs w:val="21"/>
              </w:rPr>
            </w:pPr>
          </w:p>
        </w:tc>
        <w:tc>
          <w:tcPr>
            <w:tcW w:w="398" w:type="pct"/>
            <w:tcBorders>
              <w:top w:val="single" w:color="auto" w:sz="4" w:space="0"/>
              <w:left w:val="nil"/>
              <w:bottom w:val="single" w:color="auto" w:sz="4" w:space="0"/>
              <w:right w:val="single" w:color="auto" w:sz="4" w:space="0"/>
            </w:tcBorders>
            <w:shd w:val="clear" w:color="auto" w:fill="auto"/>
            <w:vAlign w:val="center"/>
          </w:tcPr>
          <w:p>
            <w:pPr>
              <w:widowControl/>
              <w:rPr>
                <w:rFonts w:hint="eastAsia" w:eastAsia="宋体"/>
                <w:szCs w:val="21"/>
                <w:lang w:eastAsia="zh-CN"/>
              </w:rPr>
            </w:pPr>
            <w:r>
              <w:rPr>
                <w:rFonts w:hint="eastAsia" w:asciiTheme="minorEastAsia" w:hAnsiTheme="minorEastAsia"/>
                <w:szCs w:val="21"/>
              </w:rPr>
              <w:t>180</w:t>
            </w:r>
            <w:r>
              <w:rPr>
                <w:rFonts w:hint="eastAsia" w:asciiTheme="minorEastAsia" w:hAnsiTheme="minorEastAsia"/>
                <w:szCs w:val="21"/>
                <w:lang w:val="en-US" w:eastAsia="zh-CN"/>
              </w:rPr>
              <w:t>g</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盒</w:t>
            </w:r>
          </w:p>
        </w:tc>
        <w:tc>
          <w:tcPr>
            <w:tcW w:w="688"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538" w:hRule="atLeast"/>
          <w:jc w:val="center"/>
        </w:trPr>
        <w:tc>
          <w:tcPr>
            <w:tcW w:w="1525" w:type="pct"/>
            <w:gridSpan w:val="3"/>
            <w:vMerge w:val="restart"/>
            <w:tcBorders>
              <w:top w:val="single" w:color="auto" w:sz="4" w:space="0"/>
              <w:left w:val="single" w:color="auto" w:sz="4" w:space="0"/>
              <w:right w:val="single" w:color="auto" w:sz="4" w:space="0"/>
            </w:tcBorders>
            <w:shd w:val="clear" w:color="auto" w:fill="auto"/>
            <w:vAlign w:val="center"/>
          </w:tcPr>
          <w:p>
            <w:pPr>
              <w:jc w:val="center"/>
              <w:rPr>
                <w:b/>
                <w:szCs w:val="21"/>
              </w:rPr>
            </w:pPr>
            <w:r>
              <w:rPr>
                <w:rFonts w:hint="eastAsia"/>
                <w:b/>
                <w:szCs w:val="21"/>
              </w:rPr>
              <w:t>项目负责人</w:t>
            </w:r>
          </w:p>
        </w:tc>
        <w:tc>
          <w:tcPr>
            <w:tcW w:w="1051" w:type="pct"/>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b/>
                <w:sz w:val="24"/>
                <w:szCs w:val="28"/>
              </w:rPr>
            </w:pPr>
            <w:r>
              <w:rPr>
                <w:rFonts w:hint="eastAsia" w:asciiTheme="minorEastAsia" w:hAnsiTheme="minorEastAsia"/>
                <w:b/>
                <w:sz w:val="24"/>
                <w:szCs w:val="28"/>
              </w:rPr>
              <w:t>姓名</w:t>
            </w:r>
          </w:p>
        </w:tc>
        <w:tc>
          <w:tcPr>
            <w:tcW w:w="2423" w:type="pct"/>
            <w:gridSpan w:val="3"/>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 w:val="24"/>
                <w:szCs w:val="28"/>
              </w:rPr>
            </w:pPr>
          </w:p>
        </w:tc>
      </w:tr>
      <w:tr>
        <w:tblPrEx>
          <w:tblCellMar>
            <w:top w:w="0" w:type="dxa"/>
            <w:left w:w="108" w:type="dxa"/>
            <w:bottom w:w="0" w:type="dxa"/>
            <w:right w:w="108" w:type="dxa"/>
          </w:tblCellMar>
        </w:tblPrEx>
        <w:trPr>
          <w:trHeight w:val="546" w:hRule="atLeast"/>
          <w:jc w:val="center"/>
        </w:trPr>
        <w:tc>
          <w:tcPr>
            <w:tcW w:w="1525" w:type="pct"/>
            <w:gridSpan w:val="3"/>
            <w:vMerge w:val="continue"/>
            <w:tcBorders>
              <w:left w:val="single" w:color="auto" w:sz="4" w:space="0"/>
              <w:bottom w:val="single" w:color="auto" w:sz="4" w:space="0"/>
              <w:right w:val="single" w:color="auto" w:sz="4" w:space="0"/>
            </w:tcBorders>
            <w:shd w:val="clear" w:color="auto" w:fill="auto"/>
            <w:vAlign w:val="center"/>
          </w:tcPr>
          <w:p>
            <w:pPr>
              <w:jc w:val="left"/>
              <w:rPr>
                <w:b/>
                <w:szCs w:val="21"/>
              </w:rPr>
            </w:pPr>
          </w:p>
        </w:tc>
        <w:tc>
          <w:tcPr>
            <w:tcW w:w="1051" w:type="pct"/>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b/>
                <w:sz w:val="24"/>
                <w:szCs w:val="28"/>
              </w:rPr>
            </w:pPr>
            <w:r>
              <w:rPr>
                <w:rFonts w:hint="eastAsia" w:asciiTheme="minorEastAsia" w:hAnsiTheme="minorEastAsia"/>
                <w:b/>
                <w:sz w:val="24"/>
                <w:szCs w:val="28"/>
              </w:rPr>
              <w:t>联系电话</w:t>
            </w:r>
          </w:p>
        </w:tc>
        <w:tc>
          <w:tcPr>
            <w:tcW w:w="2423" w:type="pct"/>
            <w:gridSpan w:val="3"/>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 w:val="24"/>
                <w:szCs w:val="28"/>
              </w:rPr>
            </w:pPr>
          </w:p>
        </w:tc>
      </w:tr>
    </w:tbl>
    <w:p>
      <w:pPr>
        <w:spacing w:line="360" w:lineRule="auto"/>
        <w:ind w:firstLine="440"/>
        <w:rPr>
          <w:rFonts w:hAnsi="宋体"/>
        </w:rPr>
      </w:pPr>
    </w:p>
    <w:p>
      <w:pPr>
        <w:spacing w:line="360" w:lineRule="auto"/>
        <w:rPr>
          <w:rFonts w:hAnsi="宋体"/>
        </w:rPr>
      </w:pPr>
      <w:r>
        <w:rPr>
          <w:rFonts w:hint="eastAsia" w:hAnsi="宋体"/>
        </w:rPr>
        <w:t>注：（1）投标</w:t>
      </w:r>
      <w:r>
        <w:rPr>
          <w:rFonts w:hint="eastAsia" w:hAnsi="宋体"/>
          <w:lang w:val="en-US" w:eastAsia="zh-CN"/>
        </w:rPr>
        <w:t>单</w:t>
      </w:r>
      <w:r>
        <w:rPr>
          <w:rFonts w:hint="eastAsia" w:hAnsi="宋体"/>
        </w:rPr>
        <w:t>价为人民币报价。</w:t>
      </w:r>
    </w:p>
    <w:p>
      <w:pPr>
        <w:tabs>
          <w:tab w:val="left" w:pos="8364"/>
        </w:tabs>
        <w:spacing w:line="360" w:lineRule="auto"/>
        <w:ind w:firstLine="283" w:firstLineChars="135"/>
        <w:rPr>
          <w:rFonts w:hAnsi="宋体"/>
        </w:rPr>
      </w:pPr>
      <w:r>
        <w:rPr>
          <w:rFonts w:hint="eastAsia" w:hAnsi="宋体"/>
        </w:rPr>
        <w:t>（2）投标</w:t>
      </w:r>
      <w:r>
        <w:rPr>
          <w:rFonts w:hint="eastAsia" w:hAnsi="宋体"/>
          <w:lang w:val="en-US" w:eastAsia="zh-CN"/>
        </w:rPr>
        <w:t>单</w:t>
      </w:r>
      <w:r>
        <w:rPr>
          <w:rFonts w:hint="eastAsia" w:hAnsi="宋体"/>
        </w:rPr>
        <w:t>价包含投标供应商完成本项目（如果中标）约定所有工作内容所必须的所有成本费用和投标供应商应承担的一切税费，包括但不限于全部货品、相关辅件（如吸管）、人工、运输（含装卸）、利润、税费（包括增值税发票等）、采购实施过程中不可预见费用以及与货品有关的特殊要求等完成本合同工作所需的所有费用，采购人有权根据实际情况调整采购数量。</w:t>
      </w:r>
    </w:p>
    <w:p>
      <w:pPr>
        <w:tabs>
          <w:tab w:val="left" w:pos="8364"/>
        </w:tabs>
        <w:spacing w:line="360" w:lineRule="auto"/>
        <w:ind w:firstLine="283" w:firstLineChars="135"/>
        <w:rPr>
          <w:rFonts w:hAnsi="宋体"/>
        </w:rPr>
      </w:pPr>
      <w:r>
        <w:rPr>
          <w:rFonts w:hint="eastAsia" w:hAnsi="宋体"/>
        </w:rPr>
        <w:t>（3）若用小写表示的金额和用大写表示的金额不一致，以大写表示的金额为准。</w:t>
      </w:r>
    </w:p>
    <w:p>
      <w:pPr>
        <w:spacing w:beforeLines="30" w:line="360" w:lineRule="auto"/>
        <w:rPr>
          <w:rFonts w:hAnsi="宋体"/>
          <w:szCs w:val="21"/>
        </w:rPr>
      </w:pPr>
    </w:p>
    <w:p>
      <w:pPr>
        <w:spacing w:beforeLines="30" w:line="360" w:lineRule="auto"/>
        <w:rPr>
          <w:rFonts w:hAnsi="宋体"/>
          <w:szCs w:val="21"/>
        </w:rPr>
      </w:pPr>
    </w:p>
    <w:p>
      <w:pPr>
        <w:spacing w:beforeLines="30" w:line="360" w:lineRule="auto"/>
        <w:rPr>
          <w:rFonts w:hAnsi="宋体"/>
          <w:szCs w:val="21"/>
        </w:rPr>
      </w:pPr>
      <w:r>
        <w:rPr>
          <w:rFonts w:hint="eastAsia" w:hAnsi="宋体"/>
          <w:szCs w:val="21"/>
        </w:rPr>
        <w:t>投标人名称（盖章）：                                              日期：</w:t>
      </w:r>
      <w:r>
        <w:rPr>
          <w:rFonts w:hAnsi="宋体"/>
          <w:szCs w:val="21"/>
        </w:rPr>
        <w:t>202</w:t>
      </w:r>
      <w:r>
        <w:rPr>
          <w:rFonts w:hint="eastAsia" w:hAnsi="宋体"/>
          <w:szCs w:val="21"/>
          <w:lang w:val="en-US" w:eastAsia="zh-CN"/>
        </w:rPr>
        <w:t>3</w:t>
      </w:r>
      <w:r>
        <w:rPr>
          <w:rFonts w:hint="eastAsia" w:hAnsi="宋体"/>
          <w:szCs w:val="21"/>
        </w:rPr>
        <w:t>年   月  日</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360" w:lineRule="auto"/>
        <w:ind w:left="1400" w:hanging="1401" w:hangingChars="500"/>
        <w:jc w:val="center"/>
        <w:rPr>
          <w:rFonts w:ascii="宋体" w:hAnsi="宋体" w:eastAsia="微软雅黑" w:cs="Courier New"/>
          <w:b/>
          <w:kern w:val="0"/>
          <w:sz w:val="28"/>
          <w:szCs w:val="28"/>
        </w:rPr>
      </w:pPr>
      <w:r>
        <w:rPr>
          <w:rFonts w:hint="eastAsia" w:ascii="宋体" w:hAnsi="宋体" w:eastAsia="微软雅黑" w:cs="Courier New"/>
          <w:b/>
          <w:kern w:val="0"/>
          <w:sz w:val="28"/>
          <w:szCs w:val="28"/>
        </w:rPr>
        <w:t>其他可供应产品优惠报价明细表</w:t>
      </w:r>
    </w:p>
    <w:p>
      <w:pPr>
        <w:spacing w:line="360" w:lineRule="auto"/>
        <w:ind w:left="1050" w:hanging="1050" w:hangingChars="500"/>
        <w:rPr>
          <w:rFonts w:hAnsi="宋体"/>
          <w:szCs w:val="21"/>
        </w:rPr>
      </w:pPr>
      <w:r>
        <w:rPr>
          <w:rFonts w:hint="eastAsia" w:hAnsi="宋体"/>
          <w:szCs w:val="21"/>
        </w:rPr>
        <w:t>项目名称：</w:t>
      </w:r>
      <w:r>
        <w:rPr>
          <w:rFonts w:hint="eastAsia" w:ascii="Times New Roman" w:hAnsi="宋体" w:eastAsia="宋体" w:cs="Times New Roman"/>
          <w:b w:val="0"/>
          <w:bCs w:val="0"/>
          <w:sz w:val="21"/>
          <w:szCs w:val="21"/>
          <w:lang w:val="en-US" w:eastAsia="zh-CN"/>
        </w:rPr>
        <w:t>员工餐厅奶制品</w:t>
      </w:r>
      <w:r>
        <w:rPr>
          <w:rFonts w:hint="eastAsia" w:ascii="Times New Roman" w:hAnsi="宋体" w:eastAsia="宋体" w:cs="Times New Roman"/>
          <w:b w:val="0"/>
          <w:bCs w:val="0"/>
          <w:sz w:val="21"/>
          <w:szCs w:val="21"/>
        </w:rPr>
        <w:t>年度服务</w:t>
      </w:r>
      <w:r>
        <w:rPr>
          <w:rFonts w:hint="eastAsia" w:ascii="Times New Roman" w:hAnsi="宋体" w:cs="Times New Roman"/>
          <w:b w:val="0"/>
          <w:bCs w:val="0"/>
          <w:sz w:val="21"/>
          <w:szCs w:val="21"/>
          <w:lang w:val="en-US" w:eastAsia="zh-CN"/>
        </w:rPr>
        <w:t>采购</w:t>
      </w:r>
    </w:p>
    <w:tbl>
      <w:tblPr>
        <w:tblStyle w:val="11"/>
        <w:tblW w:w="9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3090"/>
        <w:gridCol w:w="1113"/>
        <w:gridCol w:w="816"/>
        <w:gridCol w:w="884"/>
        <w:gridCol w:w="666"/>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配送当日产品离生产日期天数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华农学士酸牛奶236ml屋装</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236ml</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卡士佐餐酪乳100g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卡士0添加酸奶110g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卡士3.3鲜酪乳100g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华农原味酸牛奶150g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风行甄鲜风味发酵乳100g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风行原味酸牛奶150g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E佰分活菌型酸奶108ml</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108ml</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风行乐悠黄桃味酸牛奶180g</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风行鲜牛奶125ml杯装</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125ml</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1"/>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1"/>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360" w:lineRule="auto"/>
        <w:rPr>
          <w:rFonts w:hAnsi="宋体"/>
        </w:rPr>
      </w:pPr>
      <w:r>
        <w:rPr>
          <w:rFonts w:hint="eastAsia" w:hAnsi="宋体"/>
        </w:rPr>
        <w:t>说明：</w:t>
      </w:r>
    </w:p>
    <w:p>
      <w:pPr>
        <w:widowControl/>
        <w:numPr>
          <w:ilvl w:val="0"/>
          <w:numId w:val="12"/>
        </w:numPr>
        <w:spacing w:line="360" w:lineRule="auto"/>
        <w:jc w:val="left"/>
        <w:rPr>
          <w:rFonts w:hAnsi="宋体"/>
        </w:rPr>
      </w:pPr>
      <w:r>
        <w:rPr>
          <w:rFonts w:hint="eastAsia" w:hAnsi="宋体"/>
        </w:rPr>
        <w:t>投标报价为人民币报价。</w:t>
      </w:r>
    </w:p>
    <w:p>
      <w:pPr>
        <w:widowControl/>
        <w:numPr>
          <w:ilvl w:val="0"/>
          <w:numId w:val="12"/>
        </w:numPr>
        <w:spacing w:line="360" w:lineRule="auto"/>
        <w:jc w:val="left"/>
        <w:rPr>
          <w:rFonts w:hAnsi="宋体"/>
        </w:rPr>
      </w:pPr>
      <w:r>
        <w:rPr>
          <w:rFonts w:hint="eastAsia" w:hAnsi="宋体"/>
        </w:rPr>
        <w:t>本项目采用综合单价包干，以实际采购数量进行结算。本项目的综合单价包含投标供应商完成本项目（如果中标）约定所有工作内容所必须的所有成本费用和投标供应商应承担的一切税费，包括但不限于全部货品、相关辅件（如吸管）、人工、运输（含装卸）、利润、税费（包括增值税发票等）、采购实施过程中不可预见费用以及与货品有关的特殊要求等完成本合同工作所需的所有费用，采购人有权根据实际情况调整采购数量。</w:t>
      </w:r>
    </w:p>
    <w:p>
      <w:pPr>
        <w:widowControl/>
        <w:numPr>
          <w:ilvl w:val="0"/>
          <w:numId w:val="12"/>
        </w:numPr>
        <w:spacing w:line="360" w:lineRule="auto"/>
        <w:jc w:val="left"/>
        <w:rPr>
          <w:rFonts w:ascii="宋体" w:hAnsi="宋体"/>
          <w:sz w:val="24"/>
        </w:rPr>
      </w:pPr>
      <w:r>
        <w:rPr>
          <w:rFonts w:hint="eastAsia" w:hAnsi="宋体"/>
        </w:rPr>
        <w:t>本表选填，其中本表中所填的项目的价格须填写完整（不能空白）。</w:t>
      </w:r>
    </w:p>
    <w:p>
      <w:pPr>
        <w:widowControl/>
        <w:jc w:val="left"/>
        <w:rPr>
          <w:sz w:val="24"/>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ascii="宋体" w:hAnsi="宋体" w:cs="Arial"/>
          <w:color w:val="000000"/>
          <w:sz w:val="30"/>
          <w:szCs w:val="30"/>
        </w:rPr>
      </w:pPr>
      <w:r>
        <w:rPr>
          <w:rFonts w:hint="eastAsia" w:hAnsi="宋体"/>
          <w:szCs w:val="21"/>
        </w:rPr>
        <w:t>投标人名称（盖章）：                                            日期：</w:t>
      </w:r>
      <w:r>
        <w:rPr>
          <w:rFonts w:hAnsi="宋体"/>
          <w:szCs w:val="21"/>
        </w:rPr>
        <w:t>202</w:t>
      </w:r>
      <w:r>
        <w:rPr>
          <w:rFonts w:hint="eastAsia" w:hAnsi="宋体"/>
          <w:szCs w:val="21"/>
          <w:lang w:val="en-US" w:eastAsia="zh-CN"/>
        </w:rPr>
        <w:t>3</w:t>
      </w:r>
      <w:r>
        <w:rPr>
          <w:rFonts w:hint="eastAsia" w:hAnsi="宋体"/>
          <w:szCs w:val="21"/>
        </w:rPr>
        <w:t>年 月 日</w:t>
      </w:r>
      <w:r>
        <w:rPr>
          <w:rFonts w:ascii="宋体" w:hAnsi="宋体" w:cs="Arial"/>
          <w:color w:val="000000"/>
          <w:sz w:val="30"/>
          <w:szCs w:val="30"/>
        </w:rPr>
        <w:br w:type="page"/>
      </w:r>
    </w:p>
    <w:p>
      <w:pPr>
        <w:spacing w:line="360" w:lineRule="auto"/>
        <w:rPr>
          <w:rFonts w:ascii="宋体" w:hAnsi="宋体" w:cs="Arial"/>
          <w:color w:val="000000"/>
          <w:sz w:val="30"/>
          <w:szCs w:val="30"/>
        </w:rPr>
      </w:pPr>
      <w:r>
        <w:rPr>
          <w:rFonts w:hint="eastAsia" w:ascii="宋体" w:hAnsi="宋体" w:cs="Arial"/>
          <w:color w:val="000000"/>
          <w:sz w:val="30"/>
          <w:szCs w:val="30"/>
        </w:rPr>
        <w:t>附件2</w:t>
      </w:r>
    </w:p>
    <w:tbl>
      <w:tblPr>
        <w:tblStyle w:val="11"/>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left="1050" w:hanging="2200" w:hangingChars="500"/>
              <w:jc w:val="center"/>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hint="eastAsia" w:hAnsi="宋体"/>
                <w:szCs w:val="21"/>
              </w:rPr>
              <w:t>项目名称：</w:t>
            </w:r>
            <w:r>
              <w:rPr>
                <w:rFonts w:hint="eastAsia" w:ascii="Times New Roman" w:hAnsi="宋体" w:eastAsia="宋体" w:cs="Times New Roman"/>
                <w:b w:val="0"/>
                <w:bCs w:val="0"/>
                <w:sz w:val="21"/>
                <w:szCs w:val="21"/>
                <w:lang w:val="en-US" w:eastAsia="zh-CN"/>
              </w:rPr>
              <w:t>员工餐厅奶制品</w:t>
            </w:r>
            <w:r>
              <w:rPr>
                <w:rFonts w:hint="eastAsia" w:ascii="Times New Roman" w:hAnsi="宋体" w:eastAsia="宋体" w:cs="Times New Roman"/>
                <w:b w:val="0"/>
                <w:bCs w:val="0"/>
                <w:sz w:val="21"/>
                <w:szCs w:val="21"/>
              </w:rPr>
              <w:t>年度服务</w:t>
            </w:r>
            <w:r>
              <w:rPr>
                <w:rFonts w:hint="eastAsia" w:ascii="Times New Roman" w:hAnsi="宋体" w:cs="Times New Roman"/>
                <w:b w:val="0"/>
                <w:bCs w:val="0"/>
                <w:sz w:val="21"/>
                <w:szCs w:val="21"/>
                <w:lang w:val="en-US" w:eastAsia="zh-CN"/>
              </w:rPr>
              <w:t>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w:t>
      </w:r>
      <w:r>
        <w:rPr>
          <w:rFonts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560" w:firstLineChars="200"/>
        <w:rPr>
          <w:rFonts w:ascii="宋体" w:hAnsi="宋体" w:cs="宋体"/>
          <w:sz w:val="28"/>
        </w:rPr>
      </w:pPr>
      <w:r>
        <w:rPr>
          <w:rFonts w:hint="eastAsia" w:ascii="宋体" w:hAnsi="宋体" w:cs="宋体"/>
          <w:sz w:val="28"/>
        </w:rPr>
        <w:t>在我单位任职务，是我单位法定代表人，身份证号为，特此证明。</w:t>
      </w:r>
    </w:p>
    <w:p>
      <w:pPr>
        <w:spacing w:line="360" w:lineRule="auto"/>
        <w:ind w:firstLine="627" w:firstLineChars="224"/>
        <w:rPr>
          <w:rFonts w:ascii="宋体" w:hAnsi="宋体" w:cs="宋体"/>
          <w:sz w:val="28"/>
        </w:rPr>
      </w:pPr>
    </w:p>
    <w:p>
      <w:pPr>
        <w:spacing w:line="360" w:lineRule="auto"/>
        <w:jc w:val="left"/>
        <w:rPr>
          <w:rFonts w:ascii="宋体" w:hAnsi="宋体" w:cs="宋体"/>
          <w:sz w:val="28"/>
        </w:rPr>
      </w:pPr>
      <w:r>
        <w:rPr>
          <w:rFonts w:hint="eastAsia" w:ascii="宋体" w:hAnsi="宋体" w:cs="宋体"/>
          <w:sz w:val="28"/>
        </w:rPr>
        <w:t>（单位盖章）</w:t>
      </w:r>
    </w:p>
    <w:p>
      <w:pPr>
        <w:spacing w:line="360" w:lineRule="auto"/>
        <w:ind w:firstLine="627" w:firstLineChars="224"/>
        <w:rPr>
          <w:rFonts w:hAnsi="宋体" w:cs="宋体"/>
          <w:sz w:val="28"/>
          <w:szCs w:val="28"/>
        </w:rPr>
      </w:pPr>
    </w:p>
    <w:p>
      <w:pPr>
        <w:spacing w:line="360" w:lineRule="auto"/>
        <w:rPr>
          <w:rFonts w:hAnsi="宋体" w:cs="宋体"/>
          <w:sz w:val="28"/>
          <w:szCs w:val="28"/>
        </w:rPr>
      </w:pPr>
      <w:r>
        <w:rPr>
          <w:rFonts w:hint="eastAsia" w:hAnsi="宋体" w:cs="宋体"/>
          <w:sz w:val="28"/>
          <w:szCs w:val="28"/>
        </w:rPr>
        <w:t>日期：20</w:t>
      </w:r>
      <w:r>
        <w:rPr>
          <w:rFonts w:hAnsi="宋体" w:cs="宋体"/>
          <w:sz w:val="28"/>
          <w:szCs w:val="28"/>
        </w:rPr>
        <w:t>2</w:t>
      </w:r>
      <w:r>
        <w:rPr>
          <w:rFonts w:hint="eastAsia" w:hAnsi="宋体" w:cs="宋体"/>
          <w:sz w:val="28"/>
          <w:szCs w:val="28"/>
          <w:lang w:val="en-US" w:eastAsia="zh-CN"/>
        </w:rPr>
        <w:t>3</w:t>
      </w:r>
      <w:r>
        <w:rPr>
          <w:rFonts w:hint="eastAsia" w:hAnsi="宋体" w:cs="宋体"/>
          <w:sz w:val="28"/>
          <w:szCs w:val="28"/>
        </w:rPr>
        <w:t>年   月  日</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单位通信地址：</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邮政编码：                 单位联系电话：</w:t>
      </w:r>
    </w:p>
    <w:p>
      <w:pPr>
        <w:spacing w:line="360" w:lineRule="auto"/>
      </w:pPr>
    </w:p>
    <w:p>
      <w:pPr>
        <w:spacing w:line="360" w:lineRule="auto"/>
      </w:pPr>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line="360" w:lineRule="auto"/>
        <w:ind w:firstLine="560" w:firstLineChars="200"/>
        <w:rPr>
          <w:rFonts w:ascii="宋体" w:hAnsi="宋体"/>
          <w:sz w:val="28"/>
          <w:szCs w:val="28"/>
        </w:rPr>
      </w:pPr>
      <w:r>
        <w:rPr>
          <w:rFonts w:hint="eastAsia" w:ascii="宋体" w:hAnsi="宋体"/>
          <w:bCs/>
          <w:sz w:val="28"/>
          <w:szCs w:val="28"/>
        </w:rPr>
        <w:t>兹授权</w:t>
      </w:r>
      <w:r>
        <w:rPr>
          <w:rFonts w:hint="eastAsia" w:ascii="宋体" w:hAnsi="宋体"/>
          <w:bCs/>
          <w:sz w:val="28"/>
          <w:szCs w:val="28"/>
          <w:u w:val="single"/>
        </w:rPr>
        <w:t>（委托代理人姓名）</w:t>
      </w:r>
      <w:r>
        <w:rPr>
          <w:rFonts w:hint="eastAsia" w:ascii="宋体" w:hAnsi="宋体"/>
          <w:bCs/>
          <w:sz w:val="28"/>
          <w:szCs w:val="28"/>
        </w:rPr>
        <w:t>为我方委托代理人，其权限是：</w:t>
      </w:r>
      <w:r>
        <w:rPr>
          <w:rFonts w:hint="eastAsia" w:ascii="宋体" w:hAnsi="宋体"/>
          <w:sz w:val="28"/>
          <w:szCs w:val="28"/>
        </w:rPr>
        <w:t xml:space="preserve">办理                       </w:t>
      </w:r>
      <w:r>
        <w:rPr>
          <w:rFonts w:hint="eastAsia" w:ascii="宋体" w:hAnsi="宋体"/>
          <w:sz w:val="28"/>
          <w:szCs w:val="28"/>
          <w:u w:val="single"/>
          <w:lang w:eastAsia="zh-CN"/>
        </w:rPr>
        <w:t>广州城投综合能源投资经营管理有限公司</w:t>
      </w:r>
      <w:r>
        <w:rPr>
          <w:rFonts w:hint="eastAsia" w:ascii="宋体" w:hAnsi="宋体"/>
          <w:sz w:val="28"/>
          <w:szCs w:val="28"/>
        </w:rPr>
        <w:t>组织的“</w:t>
      </w:r>
      <w:r>
        <w:rPr>
          <w:rFonts w:hint="eastAsia" w:ascii="宋体" w:hAnsi="宋体" w:eastAsia="宋体" w:cs="Times New Roman"/>
          <w:b w:val="0"/>
          <w:bCs w:val="0"/>
          <w:sz w:val="28"/>
          <w:szCs w:val="28"/>
          <w:u w:val="single"/>
          <w:lang w:val="en-US" w:eastAsia="zh-CN"/>
        </w:rPr>
        <w:t>员工餐厅奶制品</w:t>
      </w:r>
      <w:r>
        <w:rPr>
          <w:rFonts w:hint="eastAsia" w:ascii="宋体" w:hAnsi="宋体" w:eastAsia="宋体" w:cs="Times New Roman"/>
          <w:b w:val="0"/>
          <w:bCs w:val="0"/>
          <w:sz w:val="28"/>
          <w:szCs w:val="28"/>
          <w:u w:val="single"/>
        </w:rPr>
        <w:t>年度服务</w:t>
      </w:r>
      <w:r>
        <w:rPr>
          <w:rFonts w:hint="eastAsia" w:ascii="宋体" w:hAnsi="宋体" w:cs="Times New Roman"/>
          <w:b w:val="0"/>
          <w:bCs w:val="0"/>
          <w:sz w:val="28"/>
          <w:szCs w:val="28"/>
          <w:u w:val="single"/>
          <w:lang w:val="en-US" w:eastAsia="zh-CN"/>
        </w:rPr>
        <w:t>采购</w:t>
      </w:r>
      <w:r>
        <w:rPr>
          <w:rFonts w:hint="eastAsia" w:ascii="宋体" w:hAnsi="宋体"/>
          <w:sz w:val="28"/>
          <w:szCs w:val="28"/>
          <w:u w:val="single"/>
        </w:rPr>
        <w:t>”</w:t>
      </w:r>
      <w:r>
        <w:rPr>
          <w:rFonts w:hint="eastAsia" w:ascii="宋体" w:hAnsi="宋体"/>
          <w:sz w:val="28"/>
          <w:szCs w:val="28"/>
        </w:rPr>
        <w:t>的投标和合同执行，以我方的名义处理一切与之有关的事宜。</w:t>
      </w:r>
    </w:p>
    <w:p>
      <w:pPr>
        <w:spacing w:line="360" w:lineRule="auto"/>
        <w:ind w:firstLine="560" w:firstLineChars="200"/>
        <w:rPr>
          <w:rFonts w:ascii="宋体" w:hAnsi="宋体"/>
          <w:bCs/>
          <w:sz w:val="28"/>
          <w:szCs w:val="28"/>
        </w:rPr>
      </w:pPr>
      <w:r>
        <w:rPr>
          <w:rFonts w:hint="eastAsia" w:ascii="宋体" w:hAnsi="宋体"/>
          <w:sz w:val="28"/>
          <w:szCs w:val="28"/>
          <w:lang w:val="en-GB"/>
        </w:rPr>
        <w:t>本</w:t>
      </w:r>
      <w:r>
        <w:rPr>
          <w:rFonts w:hint="eastAsia" w:ascii="宋体" w:hAnsi="宋体"/>
          <w:sz w:val="28"/>
          <w:szCs w:val="28"/>
        </w:rPr>
        <w:t>授权书</w:t>
      </w:r>
      <w:r>
        <w:rPr>
          <w:rFonts w:hint="eastAsia" w:ascii="宋体" w:hAnsi="宋体"/>
          <w:sz w:val="28"/>
          <w:szCs w:val="28"/>
          <w:lang w:val="en-GB"/>
        </w:rPr>
        <w:t>自</w:t>
      </w:r>
      <w:r>
        <w:rPr>
          <w:rFonts w:ascii="宋体" w:hAnsi="宋体"/>
          <w:sz w:val="28"/>
          <w:szCs w:val="28"/>
          <w:lang w:val="en-GB"/>
        </w:rPr>
        <w:t>202</w:t>
      </w:r>
      <w:r>
        <w:rPr>
          <w:rFonts w:hint="eastAsia" w:ascii="宋体" w:hAnsi="宋体"/>
          <w:sz w:val="28"/>
          <w:szCs w:val="28"/>
          <w:lang w:val="en-US" w:eastAsia="zh-CN"/>
        </w:rPr>
        <w:t>3</w:t>
      </w:r>
      <w:r>
        <w:rPr>
          <w:rFonts w:hint="eastAsia" w:ascii="宋体" w:hAnsi="宋体"/>
          <w:sz w:val="28"/>
          <w:szCs w:val="28"/>
        </w:rPr>
        <w:t>年  月  日</w:t>
      </w:r>
      <w:r>
        <w:rPr>
          <w:rFonts w:hint="eastAsia" w:ascii="宋体" w:hAnsi="宋体"/>
          <w:sz w:val="28"/>
          <w:szCs w:val="28"/>
          <w:lang w:val="en-GB"/>
        </w:rPr>
        <w:t>签章之日起生效，特此声明。</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u w:val="single"/>
        </w:rPr>
      </w:pPr>
      <w:r>
        <w:rPr>
          <w:rFonts w:hint="eastAsia" w:ascii="宋体" w:hAnsi="宋体"/>
          <w:sz w:val="28"/>
          <w:szCs w:val="28"/>
        </w:rPr>
        <w:t>附：代理人性别：   年龄：   职务：</w:t>
      </w:r>
    </w:p>
    <w:p>
      <w:pPr>
        <w:spacing w:line="360" w:lineRule="auto"/>
        <w:ind w:firstLine="560" w:firstLineChars="200"/>
        <w:rPr>
          <w:rFonts w:ascii="宋体" w:hAnsi="宋体"/>
          <w:sz w:val="28"/>
          <w:szCs w:val="28"/>
          <w:u w:val="single"/>
        </w:rPr>
      </w:pPr>
      <w:r>
        <w:rPr>
          <w:rFonts w:hint="eastAsia" w:ascii="宋体" w:hAnsi="宋体"/>
          <w:sz w:val="28"/>
          <w:szCs w:val="28"/>
        </w:rPr>
        <w:t>　　身份证号码：</w:t>
      </w:r>
    </w:p>
    <w:p>
      <w:pPr>
        <w:spacing w:line="360" w:lineRule="auto"/>
        <w:ind w:firstLine="560" w:firstLineChars="200"/>
        <w:rPr>
          <w:rFonts w:ascii="宋体" w:hAnsi="宋体"/>
          <w:sz w:val="28"/>
          <w:szCs w:val="28"/>
        </w:rPr>
      </w:pPr>
      <w:r>
        <w:rPr>
          <w:rFonts w:hint="eastAsia" w:ascii="宋体" w:hAnsi="宋体"/>
          <w:sz w:val="28"/>
          <w:szCs w:val="28"/>
        </w:rPr>
        <w:t>附：被授权人有效身份证正反面或其他身份证明材料复印</w:t>
      </w:r>
    </w:p>
    <w:p>
      <w:pPr>
        <w:widowControl/>
        <w:spacing w:line="360" w:lineRule="auto"/>
        <w:rPr>
          <w:rFonts w:ascii="宋体" w:hAnsi="宋体" w:eastAsia="微软雅黑"/>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（单位盖章）：</w:t>
      </w: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法定代表人（签字或盖章）：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被授权人（签字或盖章）：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日期： 20</w:t>
      </w:r>
      <w:r>
        <w:rPr>
          <w:rFonts w:ascii="宋体" w:hAnsi="宋体" w:cs="宋体"/>
          <w:kern w:val="0"/>
          <w:sz w:val="28"/>
          <w:szCs w:val="28"/>
        </w:rPr>
        <w:t>2</w:t>
      </w:r>
      <w:r>
        <w:rPr>
          <w:rFonts w:hint="eastAsia" w:ascii="宋体" w:hAnsi="宋体" w:cs="宋体"/>
          <w:kern w:val="0"/>
          <w:sz w:val="28"/>
          <w:szCs w:val="28"/>
          <w:lang w:val="en-US" w:eastAsia="zh-CN"/>
        </w:rPr>
        <w:t>3</w:t>
      </w:r>
      <w:r>
        <w:rPr>
          <w:rFonts w:hint="eastAsia" w:ascii="宋体" w:hAnsi="宋体" w:cs="宋体"/>
          <w:kern w:val="0"/>
          <w:sz w:val="28"/>
          <w:szCs w:val="28"/>
        </w:rPr>
        <w:t>年   月   日</w:t>
      </w:r>
    </w:p>
    <w:p>
      <w:pPr>
        <w:widowControl/>
        <w:spacing w:line="360" w:lineRule="auto"/>
        <w:jc w:val="left"/>
        <w:rPr>
          <w:rFonts w:hAnsi="宋体"/>
          <w:szCs w:val="21"/>
        </w:rPr>
      </w:pPr>
      <w:r>
        <w:rPr>
          <w:rFonts w:hint="eastAsia" w:hAnsi="宋体" w:cs="宋体"/>
          <w:sz w:val="28"/>
          <w:szCs w:val="28"/>
          <w:lang w:val="zh-CN"/>
        </w:rPr>
        <w:t>说明：法定代表人亲自办理投标事宜的，无需提交本证明书。</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int="eastAsia" w:ascii="宋体" w:hAnsi="宋体"/>
          <w:bCs/>
          <w:sz w:val="20"/>
          <w:szCs w:val="21"/>
        </w:rPr>
      </w:pPr>
      <w:r>
        <w:rPr>
          <w:rFonts w:hint="eastAsia" w:ascii="宋体" w:hAnsi="宋体"/>
          <w:bCs/>
          <w:sz w:val="20"/>
          <w:szCs w:val="21"/>
        </w:rPr>
        <w:t>项目名称：</w:t>
      </w:r>
      <w:r>
        <w:rPr>
          <w:rFonts w:hint="eastAsia" w:ascii="宋体" w:hAnsi="宋体" w:eastAsia="宋体" w:cs="Times New Roman"/>
          <w:b w:val="0"/>
          <w:bCs/>
          <w:sz w:val="20"/>
          <w:szCs w:val="21"/>
          <w:u w:val="none"/>
          <w:lang w:val="en-US" w:eastAsia="zh-CN"/>
        </w:rPr>
        <w:t>员工餐厅奶制品</w:t>
      </w:r>
      <w:r>
        <w:rPr>
          <w:rFonts w:hint="eastAsia" w:ascii="宋体" w:hAnsi="宋体" w:eastAsia="宋体" w:cs="Times New Roman"/>
          <w:b w:val="0"/>
          <w:bCs/>
          <w:sz w:val="20"/>
          <w:szCs w:val="21"/>
          <w:u w:val="none"/>
        </w:rPr>
        <w:t>年度服务</w:t>
      </w:r>
      <w:r>
        <w:rPr>
          <w:rFonts w:hint="eastAsia" w:ascii="宋体" w:hAnsi="宋体" w:cs="Times New Roman"/>
          <w:b w:val="0"/>
          <w:bCs/>
          <w:sz w:val="20"/>
          <w:szCs w:val="21"/>
          <w:u w:val="none"/>
          <w:lang w:val="en-US" w:eastAsia="zh-CN"/>
        </w:rPr>
        <w:t>采购</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636"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69"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投标人20</w:t>
            </w:r>
            <w:r>
              <w:rPr>
                <w:rFonts w:hint="eastAsia" w:asciiTheme="minorEastAsia" w:hAnsiTheme="minorEastAsia"/>
                <w:sz w:val="18"/>
                <w:szCs w:val="21"/>
                <w:lang w:val="en-US" w:eastAsia="zh-CN"/>
              </w:rPr>
              <w:t>20</w:t>
            </w:r>
            <w:r>
              <w:rPr>
                <w:rFonts w:hint="eastAsia" w:asciiTheme="minorEastAsia" w:hAnsiTheme="minorEastAsia"/>
                <w:sz w:val="18"/>
                <w:szCs w:val="21"/>
              </w:rPr>
              <w:t>年1月1日至今完成类似</w:t>
            </w:r>
            <w:r>
              <w:rPr>
                <w:rFonts w:hint="eastAsia" w:asciiTheme="minorEastAsia" w:hAnsiTheme="minorEastAsia" w:eastAsiaTheme="minorEastAsia" w:cstheme="minorBidi"/>
                <w:b w:val="0"/>
                <w:bCs w:val="0"/>
                <w:sz w:val="18"/>
                <w:szCs w:val="21"/>
                <w:lang w:val="en-US" w:eastAsia="zh-CN"/>
              </w:rPr>
              <w:t>奶制品</w:t>
            </w:r>
            <w:r>
              <w:rPr>
                <w:rFonts w:hint="eastAsia" w:asciiTheme="minorEastAsia" w:hAnsiTheme="minorEastAsia"/>
                <w:sz w:val="18"/>
                <w:szCs w:val="21"/>
              </w:rPr>
              <w:t>配送业绩，需提供合同关键页复印件。</w:t>
            </w:r>
          </w:p>
        </w:tc>
        <w:tc>
          <w:tcPr>
            <w:tcW w:w="869"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636" w:type="dxa"/>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投标文件按竞选文件规定的格式填写，内容</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636"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lang w:val="en-US" w:eastAsia="zh-CN"/>
              </w:rPr>
              <w:t>奶制品质保期</w:t>
            </w:r>
            <w:r>
              <w:rPr>
                <w:rFonts w:hint="eastAsia" w:cs="宋体" w:asciiTheme="minorEastAsia" w:hAnsiTheme="minorEastAsia" w:eastAsiaTheme="minorEastAsia"/>
                <w:sz w:val="18"/>
                <w:szCs w:val="21"/>
              </w:rPr>
              <w:t>满足竞选文件要求的；</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12</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方案响应竞选文件中已明确必须要作实质性响应的内容；</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13</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附有采购人不能接受的条件；</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14</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lang w:val="en-US" w:eastAsia="zh-CN"/>
              </w:rPr>
              <w:t>未出现</w:t>
            </w:r>
            <w:r>
              <w:rPr>
                <w:rFonts w:hint="eastAsia" w:cs="宋体" w:asciiTheme="minorEastAsia" w:hAnsiTheme="minorEastAsia" w:eastAsiaTheme="minorEastAsia"/>
                <w:sz w:val="18"/>
                <w:szCs w:val="21"/>
              </w:rPr>
              <w:t>不符合竞选文件中规定的其他实质性要求。</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eastAsiaTheme="minorEastAsia"/>
                <w:bCs/>
                <w:sz w:val="18"/>
                <w:szCs w:val="21"/>
              </w:rPr>
            </w:pPr>
          </w:p>
        </w:tc>
        <w:tc>
          <w:tcPr>
            <w:tcW w:w="7636"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69"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3"/>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3"/>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3"/>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3"/>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lang w:val="en-US" w:eastAsia="zh-CN"/>
        </w:rPr>
        <w:t>3</w:t>
      </w:r>
      <w:r>
        <w:rPr>
          <w:rFonts w:hint="eastAsia" w:ascii="宋体" w:hAnsi="宋体"/>
          <w:szCs w:val="21"/>
        </w:rPr>
        <w:t>年   月   日</w:t>
      </w: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附件6</w:t>
      </w:r>
    </w:p>
    <w:p>
      <w:pPr>
        <w:spacing w:beforeLines="30" w:line="360" w:lineRule="auto"/>
        <w:ind w:left="602" w:hanging="602" w:hangingChars="200"/>
        <w:jc w:val="center"/>
        <w:rPr>
          <w:rFonts w:ascii="宋体" w:hAnsi="宋体" w:cs="Arial"/>
          <w:b/>
          <w:color w:val="000000"/>
          <w:sz w:val="30"/>
          <w:szCs w:val="30"/>
        </w:rPr>
      </w:pPr>
      <w:r>
        <w:rPr>
          <w:rFonts w:ascii="宋体" w:hAnsi="宋体" w:cs="Arial"/>
          <w:b/>
          <w:color w:val="000000"/>
          <w:sz w:val="30"/>
          <w:szCs w:val="30"/>
        </w:rPr>
        <w:t>评分标准</w:t>
      </w:r>
    </w:p>
    <w:tbl>
      <w:tblPr>
        <w:tblStyle w:val="11"/>
        <w:tblW w:w="10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450"/>
        <w:gridCol w:w="834"/>
        <w:gridCol w:w="6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35"/>
                <w:lang w:val="en-US" w:eastAsia="zh-CN" w:bidi="ar"/>
              </w:rPr>
              <w:t>评审大项</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35"/>
                <w:lang w:val="en-US" w:eastAsia="zh-CN" w:bidi="ar"/>
              </w:rPr>
              <w:t>评审内容</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35"/>
                <w:lang w:val="en-US" w:eastAsia="zh-CN" w:bidi="ar"/>
              </w:rPr>
              <w:t>分值</w:t>
            </w:r>
          </w:p>
        </w:tc>
        <w:tc>
          <w:tcPr>
            <w:tcW w:w="6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35"/>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商务部分（10分）</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投标人近三年完成类似酸奶配送业绩金额按从高到低进行排名，第一名得3分，第二名得2分，第三名得1分，其他不得分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需提交项目合同或中标通知书关键页复印件等证明资料。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进货渠道或授权经销情况</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具有配送产品的授权经销商资格或提供合法的进货渠道证明，每个资格或证明得1分，最高得5分。投标人须提供相关资质证扫描件,并加盖投标人公章。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配送人员健康证明</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提供公司员工健康证明文件，每人每证得1分，最高得2分。投标人须提供相关资质证扫描件,并加盖投标人公章。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技术部分（20分）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配送方案及特殊情况应急方案</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标人提供的配送方案及特殊情况应急方案的完备性、合理性，对投标人提供的冷链/配送保鲜保障措施、冷柜/存储保鲜保障措施、配送响应时间、特殊情况应急处理等内容进行综合比较和排名，第一名得12分，第二名9分，第三名得6分，第四名得3分，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保鲜期</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按投标人承诺配送当日产品离生产日期天数按从少到多排列，第一名得5分，第二名得4分，第三名得3分，以此类推，后面排名得分依次递减1分。最低分为0分。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投标人自有运输能力或租赁车辆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投标人自有运输车辆需提供《机动车行驶证》，租赁车辆需提供租赁合同复印件，提供完整证明文件得3分，证件不齐全的不得分。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价格部分（70分）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风行鲜牛奶236ml屋装</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取所有有效投标人的投标报价，由低到高进行排名，第一名得10分，第2名得8分，第3名得6分，以此类推，后面排名得分依次递减2分。最低分为0分。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卡士鲜酪乳120g（要求各种口味可选购，价格相同）</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取所有有效投标人的投标报价，由低到高进行排名，第一名得10分，第2名得8分，第3名得6分，以此类推，后面排名得分依次递减2分。最低分为0分。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风行乐悠原味酸牛奶180g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取所有有效投标人的投标报价，由低到高进行排名，第一名得10分，第2名得8分，第3名得6分，以此类推，后面排名得分依次递减2分。最低分为0分。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华农学士酸牛奶236ml屋装</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卡士佐餐酪乳100g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卡士0添加酸奶110g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卡士3.3鲜酪乳100g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华农原味酸牛奶150g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风行甄鲜风味发酵乳100g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风行原味酸牛奶150g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E佰分活菌型酸奶108ml</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风行乐悠黄桃味酸牛奶180g</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风行鲜牛奶125ml杯装</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取所有有效投标人的投标报价，由低到高进行排名，第一名得4分，第2名得3分，第3名得2分，以此类推，后面排名得分依次递减1分。最低分为0分。</w:t>
            </w:r>
          </w:p>
        </w:tc>
      </w:tr>
    </w:tbl>
    <w:p>
      <w:pPr>
        <w:widowControl/>
        <w:jc w:val="left"/>
        <w:rPr>
          <w:rFonts w:ascii="宋体" w:hAnsi="宋体" w:cs="Arial"/>
          <w:color w:val="000000"/>
          <w:sz w:val="30"/>
          <w:szCs w:val="30"/>
        </w:rPr>
      </w:pPr>
    </w:p>
    <w:sectPr>
      <w:footerReference r:id="rId3" w:type="default"/>
      <w:pgSz w:w="11906" w:h="16838"/>
      <w:pgMar w:top="1276" w:right="1418" w:bottom="1843"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97CA2"/>
    <w:multiLevelType w:val="singleLevel"/>
    <w:tmpl w:val="85D97CA2"/>
    <w:lvl w:ilvl="0" w:tentative="0">
      <w:start w:val="1"/>
      <w:numFmt w:val="decimal"/>
      <w:suff w:val="nothing"/>
      <w:lvlText w:val="%1、"/>
      <w:lvlJc w:val="left"/>
    </w:lvl>
  </w:abstractNum>
  <w:abstractNum w:abstractNumId="1">
    <w:nsid w:val="12260062"/>
    <w:multiLevelType w:val="multilevel"/>
    <w:tmpl w:val="12260062"/>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FC16881"/>
    <w:multiLevelType w:val="multilevel"/>
    <w:tmpl w:val="1FC16881"/>
    <w:lvl w:ilvl="0" w:tentative="0">
      <w:start w:val="1"/>
      <w:numFmt w:val="chineseCountingThousand"/>
      <w:lvlText w:val="%1、"/>
      <w:lvlJc w:val="left"/>
      <w:pPr>
        <w:ind w:left="988"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C016CD2"/>
    <w:multiLevelType w:val="multilevel"/>
    <w:tmpl w:val="2C016CD2"/>
    <w:lvl w:ilvl="0" w:tentative="0">
      <w:start w:val="1"/>
      <w:numFmt w:val="decimal"/>
      <w:lvlText w:val="%1."/>
      <w:lvlJc w:val="left"/>
      <w:pPr>
        <w:ind w:left="987" w:hanging="420"/>
      </w:pPr>
      <w:rPr>
        <w:rFonts w:hint="eastAsia"/>
      </w:rPr>
    </w:lvl>
    <w:lvl w:ilvl="1" w:tentative="0">
      <w:start w:val="1"/>
      <w:numFmt w:val="decimal"/>
      <w:lvlText w:val="%2."/>
      <w:lvlJc w:val="left"/>
      <w:pPr>
        <w:ind w:left="1407" w:hanging="420"/>
      </w:pPr>
      <w:rPr>
        <w:rFonts w:hint="eastAsia"/>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3D064FD2"/>
    <w:multiLevelType w:val="multilevel"/>
    <w:tmpl w:val="3D064FD2"/>
    <w:lvl w:ilvl="0" w:tentative="0">
      <w:start w:val="1"/>
      <w:numFmt w:val="chineseCountingThousand"/>
      <w:lvlText w:val="（%1）"/>
      <w:lvlJc w:val="left"/>
      <w:pPr>
        <w:tabs>
          <w:tab w:val="left" w:pos="420"/>
        </w:tabs>
        <w:ind w:left="0" w:firstLine="0"/>
      </w:pPr>
      <w:rPr>
        <w:rFonts w:hint="eastAsia"/>
      </w:rPr>
    </w:lvl>
    <w:lvl w:ilvl="1" w:tentative="0">
      <w:start w:val="1"/>
      <w:numFmt w:val="lowerLetter"/>
      <w:lvlText w:val="%2)"/>
      <w:lvlJc w:val="left"/>
      <w:pPr>
        <w:ind w:left="1685" w:hanging="420"/>
      </w:pPr>
      <w:rPr>
        <w:rFonts w:hint="eastAsia"/>
      </w:rPr>
    </w:lvl>
    <w:lvl w:ilvl="2" w:tentative="0">
      <w:start w:val="1"/>
      <w:numFmt w:val="lowerRoman"/>
      <w:lvlText w:val="%3."/>
      <w:lvlJc w:val="right"/>
      <w:pPr>
        <w:ind w:left="2105" w:hanging="420"/>
      </w:pPr>
      <w:rPr>
        <w:rFonts w:hint="eastAsia"/>
      </w:rPr>
    </w:lvl>
    <w:lvl w:ilvl="3" w:tentative="0">
      <w:start w:val="1"/>
      <w:numFmt w:val="decimal"/>
      <w:lvlText w:val="%4."/>
      <w:lvlJc w:val="left"/>
      <w:pPr>
        <w:ind w:left="2525" w:hanging="420"/>
      </w:pPr>
      <w:rPr>
        <w:rFonts w:hint="eastAsia"/>
      </w:rPr>
    </w:lvl>
    <w:lvl w:ilvl="4" w:tentative="0">
      <w:start w:val="1"/>
      <w:numFmt w:val="lowerLetter"/>
      <w:lvlText w:val="%5)"/>
      <w:lvlJc w:val="left"/>
      <w:pPr>
        <w:ind w:left="2945" w:hanging="420"/>
      </w:pPr>
      <w:rPr>
        <w:rFonts w:hint="eastAsia"/>
      </w:rPr>
    </w:lvl>
    <w:lvl w:ilvl="5" w:tentative="0">
      <w:start w:val="1"/>
      <w:numFmt w:val="lowerRoman"/>
      <w:lvlText w:val="%6."/>
      <w:lvlJc w:val="right"/>
      <w:pPr>
        <w:ind w:left="3365" w:hanging="420"/>
      </w:pPr>
      <w:rPr>
        <w:rFonts w:hint="eastAsia"/>
      </w:rPr>
    </w:lvl>
    <w:lvl w:ilvl="6" w:tentative="0">
      <w:start w:val="1"/>
      <w:numFmt w:val="decimal"/>
      <w:lvlText w:val="%7."/>
      <w:lvlJc w:val="left"/>
      <w:pPr>
        <w:ind w:left="3785" w:hanging="420"/>
      </w:pPr>
      <w:rPr>
        <w:rFonts w:hint="eastAsia"/>
      </w:rPr>
    </w:lvl>
    <w:lvl w:ilvl="7" w:tentative="0">
      <w:start w:val="1"/>
      <w:numFmt w:val="lowerLetter"/>
      <w:lvlText w:val="%8)"/>
      <w:lvlJc w:val="left"/>
      <w:pPr>
        <w:ind w:left="4205" w:hanging="420"/>
      </w:pPr>
      <w:rPr>
        <w:rFonts w:hint="eastAsia"/>
      </w:rPr>
    </w:lvl>
    <w:lvl w:ilvl="8" w:tentative="0">
      <w:start w:val="1"/>
      <w:numFmt w:val="lowerRoman"/>
      <w:lvlText w:val="%9."/>
      <w:lvlJc w:val="right"/>
      <w:pPr>
        <w:ind w:left="4625" w:hanging="420"/>
      </w:pPr>
      <w:rPr>
        <w:rFonts w:hint="eastAsia"/>
      </w:rPr>
    </w:lvl>
  </w:abstractNum>
  <w:abstractNum w:abstractNumId="5">
    <w:nsid w:val="445B241E"/>
    <w:multiLevelType w:val="multilevel"/>
    <w:tmpl w:val="445B241E"/>
    <w:lvl w:ilvl="0" w:tentative="0">
      <w:start w:val="1"/>
      <w:numFmt w:val="chineseCountingThousand"/>
      <w:suff w:val="space"/>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5F286A"/>
    <w:multiLevelType w:val="multilevel"/>
    <w:tmpl w:val="445F286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00A4F95"/>
    <w:multiLevelType w:val="multilevel"/>
    <w:tmpl w:val="500A4F95"/>
    <w:lvl w:ilvl="0" w:tentative="0">
      <w:start w:val="1"/>
      <w:numFmt w:val="chineseCountingThousand"/>
      <w:lvlText w:val="(%1)"/>
      <w:lvlJc w:val="lef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58F8EDAC"/>
    <w:multiLevelType w:val="singleLevel"/>
    <w:tmpl w:val="58F8EDAC"/>
    <w:lvl w:ilvl="0" w:tentative="0">
      <w:start w:val="1"/>
      <w:numFmt w:val="decimal"/>
      <w:suff w:val="nothing"/>
      <w:lvlText w:val="%1、"/>
      <w:lvlJc w:val="left"/>
    </w:lvl>
  </w:abstractNum>
  <w:abstractNum w:abstractNumId="11">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8"/>
  </w:num>
  <w:num w:numId="3">
    <w:abstractNumId w:val="6"/>
  </w:num>
  <w:num w:numId="4">
    <w:abstractNumId w:val="1"/>
  </w:num>
  <w:num w:numId="5">
    <w:abstractNumId w:val="4"/>
  </w:num>
  <w:num w:numId="6">
    <w:abstractNumId w:val="0"/>
  </w:num>
  <w:num w:numId="7">
    <w:abstractNumId w:val="7"/>
  </w:num>
  <w:num w:numId="8">
    <w:abstractNumId w:val="11"/>
  </w:num>
  <w:num w:numId="9">
    <w:abstractNumId w:val="12"/>
  </w:num>
  <w:num w:numId="10">
    <w:abstractNumId w:val="3"/>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126AC"/>
    <w:rsid w:val="00016DCD"/>
    <w:rsid w:val="00024601"/>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6743D"/>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0B6D"/>
    <w:rsid w:val="001E1D2E"/>
    <w:rsid w:val="001E23F1"/>
    <w:rsid w:val="001E4D56"/>
    <w:rsid w:val="001E5CC9"/>
    <w:rsid w:val="001F5D97"/>
    <w:rsid w:val="001F6D6F"/>
    <w:rsid w:val="00203EA7"/>
    <w:rsid w:val="002040B9"/>
    <w:rsid w:val="002045E5"/>
    <w:rsid w:val="002117D0"/>
    <w:rsid w:val="00211BF3"/>
    <w:rsid w:val="00214B07"/>
    <w:rsid w:val="002204AF"/>
    <w:rsid w:val="00222020"/>
    <w:rsid w:val="00226D7D"/>
    <w:rsid w:val="00232E58"/>
    <w:rsid w:val="00240FDD"/>
    <w:rsid w:val="00243B07"/>
    <w:rsid w:val="00245454"/>
    <w:rsid w:val="002454F3"/>
    <w:rsid w:val="00245E1E"/>
    <w:rsid w:val="002472D0"/>
    <w:rsid w:val="00250027"/>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0D59"/>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199A"/>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729C"/>
    <w:rsid w:val="0036042E"/>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0793B"/>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C7FDF"/>
    <w:rsid w:val="004E1D5D"/>
    <w:rsid w:val="004E3B04"/>
    <w:rsid w:val="004E5FBD"/>
    <w:rsid w:val="004E7D41"/>
    <w:rsid w:val="004F02FE"/>
    <w:rsid w:val="004F1271"/>
    <w:rsid w:val="004F2EC9"/>
    <w:rsid w:val="00506F9D"/>
    <w:rsid w:val="00516EBE"/>
    <w:rsid w:val="00517455"/>
    <w:rsid w:val="00520CDF"/>
    <w:rsid w:val="0052162E"/>
    <w:rsid w:val="00523EFE"/>
    <w:rsid w:val="00532AED"/>
    <w:rsid w:val="00534C40"/>
    <w:rsid w:val="0053754B"/>
    <w:rsid w:val="00540B23"/>
    <w:rsid w:val="00540BFA"/>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225F"/>
    <w:rsid w:val="00596392"/>
    <w:rsid w:val="005969FB"/>
    <w:rsid w:val="005A1E6B"/>
    <w:rsid w:val="005A6DDC"/>
    <w:rsid w:val="005B695F"/>
    <w:rsid w:val="005C3111"/>
    <w:rsid w:val="005D3059"/>
    <w:rsid w:val="005D31D4"/>
    <w:rsid w:val="005F16BC"/>
    <w:rsid w:val="005F3A0F"/>
    <w:rsid w:val="005F3D33"/>
    <w:rsid w:val="005F4D77"/>
    <w:rsid w:val="006102C1"/>
    <w:rsid w:val="00621A9E"/>
    <w:rsid w:val="006269CC"/>
    <w:rsid w:val="00626BE4"/>
    <w:rsid w:val="00631900"/>
    <w:rsid w:val="00636BEF"/>
    <w:rsid w:val="00637977"/>
    <w:rsid w:val="0064107A"/>
    <w:rsid w:val="006436CC"/>
    <w:rsid w:val="00644D92"/>
    <w:rsid w:val="006503EF"/>
    <w:rsid w:val="0065241A"/>
    <w:rsid w:val="0065265E"/>
    <w:rsid w:val="0066429C"/>
    <w:rsid w:val="00665944"/>
    <w:rsid w:val="0067334D"/>
    <w:rsid w:val="0067462E"/>
    <w:rsid w:val="00675AE6"/>
    <w:rsid w:val="00680898"/>
    <w:rsid w:val="00687469"/>
    <w:rsid w:val="00687C23"/>
    <w:rsid w:val="00690C78"/>
    <w:rsid w:val="006A0564"/>
    <w:rsid w:val="006A3037"/>
    <w:rsid w:val="006A58CB"/>
    <w:rsid w:val="006B2947"/>
    <w:rsid w:val="006B36E7"/>
    <w:rsid w:val="006B4D28"/>
    <w:rsid w:val="006B5612"/>
    <w:rsid w:val="006C4623"/>
    <w:rsid w:val="006D32F1"/>
    <w:rsid w:val="006E7245"/>
    <w:rsid w:val="006E74BB"/>
    <w:rsid w:val="006F6FBE"/>
    <w:rsid w:val="00703205"/>
    <w:rsid w:val="00706205"/>
    <w:rsid w:val="00711118"/>
    <w:rsid w:val="00714ACD"/>
    <w:rsid w:val="007216CB"/>
    <w:rsid w:val="0072216A"/>
    <w:rsid w:val="0072393A"/>
    <w:rsid w:val="00726211"/>
    <w:rsid w:val="00730F8E"/>
    <w:rsid w:val="00732591"/>
    <w:rsid w:val="007344CD"/>
    <w:rsid w:val="00736851"/>
    <w:rsid w:val="00741850"/>
    <w:rsid w:val="0074223E"/>
    <w:rsid w:val="00746406"/>
    <w:rsid w:val="00746BE9"/>
    <w:rsid w:val="0075661B"/>
    <w:rsid w:val="00763505"/>
    <w:rsid w:val="00782E8F"/>
    <w:rsid w:val="00783A12"/>
    <w:rsid w:val="00786B2B"/>
    <w:rsid w:val="00787F58"/>
    <w:rsid w:val="0079448F"/>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6670"/>
    <w:rsid w:val="007D7DD0"/>
    <w:rsid w:val="007E0611"/>
    <w:rsid w:val="007E16D3"/>
    <w:rsid w:val="007E4FAB"/>
    <w:rsid w:val="007E6671"/>
    <w:rsid w:val="007E6EE2"/>
    <w:rsid w:val="007F0387"/>
    <w:rsid w:val="007F2CB4"/>
    <w:rsid w:val="007F49A4"/>
    <w:rsid w:val="007F62C7"/>
    <w:rsid w:val="00800BD6"/>
    <w:rsid w:val="00802320"/>
    <w:rsid w:val="00805771"/>
    <w:rsid w:val="00814583"/>
    <w:rsid w:val="00814712"/>
    <w:rsid w:val="00814CF7"/>
    <w:rsid w:val="008170B1"/>
    <w:rsid w:val="008208BF"/>
    <w:rsid w:val="00822C50"/>
    <w:rsid w:val="0082629C"/>
    <w:rsid w:val="00831164"/>
    <w:rsid w:val="00835B91"/>
    <w:rsid w:val="00837BFE"/>
    <w:rsid w:val="00841BFB"/>
    <w:rsid w:val="008433B8"/>
    <w:rsid w:val="0084495C"/>
    <w:rsid w:val="00846388"/>
    <w:rsid w:val="00847243"/>
    <w:rsid w:val="00854D07"/>
    <w:rsid w:val="00857BD3"/>
    <w:rsid w:val="00860A31"/>
    <w:rsid w:val="008636FD"/>
    <w:rsid w:val="008638B9"/>
    <w:rsid w:val="00864688"/>
    <w:rsid w:val="008657C0"/>
    <w:rsid w:val="00865C2A"/>
    <w:rsid w:val="00876E60"/>
    <w:rsid w:val="00877012"/>
    <w:rsid w:val="00885F0E"/>
    <w:rsid w:val="00885FD1"/>
    <w:rsid w:val="00886A0C"/>
    <w:rsid w:val="008874FD"/>
    <w:rsid w:val="00896C13"/>
    <w:rsid w:val="008A0E20"/>
    <w:rsid w:val="008A3822"/>
    <w:rsid w:val="008A5882"/>
    <w:rsid w:val="008A73BB"/>
    <w:rsid w:val="008B150B"/>
    <w:rsid w:val="008B6B8E"/>
    <w:rsid w:val="008C29A8"/>
    <w:rsid w:val="008C4794"/>
    <w:rsid w:val="008C7560"/>
    <w:rsid w:val="008D2849"/>
    <w:rsid w:val="008D56B5"/>
    <w:rsid w:val="008D59C3"/>
    <w:rsid w:val="008D5AA8"/>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0DD4"/>
    <w:rsid w:val="009311E3"/>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29EE"/>
    <w:rsid w:val="009B6533"/>
    <w:rsid w:val="009B725F"/>
    <w:rsid w:val="009C5A59"/>
    <w:rsid w:val="009C65A2"/>
    <w:rsid w:val="009D22AA"/>
    <w:rsid w:val="009D7395"/>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713A"/>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7FA5"/>
    <w:rsid w:val="00AC30D0"/>
    <w:rsid w:val="00AC47A0"/>
    <w:rsid w:val="00AC66B5"/>
    <w:rsid w:val="00AD4103"/>
    <w:rsid w:val="00AE4B24"/>
    <w:rsid w:val="00AE5258"/>
    <w:rsid w:val="00AF11DC"/>
    <w:rsid w:val="00AF2B87"/>
    <w:rsid w:val="00AF4E55"/>
    <w:rsid w:val="00B00BE7"/>
    <w:rsid w:val="00B03C03"/>
    <w:rsid w:val="00B060B1"/>
    <w:rsid w:val="00B10EE7"/>
    <w:rsid w:val="00B22B3C"/>
    <w:rsid w:val="00B24F9E"/>
    <w:rsid w:val="00B27628"/>
    <w:rsid w:val="00B27F3C"/>
    <w:rsid w:val="00B30074"/>
    <w:rsid w:val="00B3154A"/>
    <w:rsid w:val="00B34CDC"/>
    <w:rsid w:val="00B411D6"/>
    <w:rsid w:val="00B42892"/>
    <w:rsid w:val="00B46316"/>
    <w:rsid w:val="00B55F56"/>
    <w:rsid w:val="00B5638B"/>
    <w:rsid w:val="00B56886"/>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0CB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46F1"/>
    <w:rsid w:val="00CE696B"/>
    <w:rsid w:val="00D00527"/>
    <w:rsid w:val="00D012A9"/>
    <w:rsid w:val="00D05648"/>
    <w:rsid w:val="00D062B7"/>
    <w:rsid w:val="00D06DB0"/>
    <w:rsid w:val="00D0740C"/>
    <w:rsid w:val="00D15BD1"/>
    <w:rsid w:val="00D207CC"/>
    <w:rsid w:val="00D21E76"/>
    <w:rsid w:val="00D24A55"/>
    <w:rsid w:val="00D2535E"/>
    <w:rsid w:val="00D3242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100B5"/>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1FB"/>
    <w:rsid w:val="00E718C4"/>
    <w:rsid w:val="00E741F6"/>
    <w:rsid w:val="00E80152"/>
    <w:rsid w:val="00E80352"/>
    <w:rsid w:val="00E81334"/>
    <w:rsid w:val="00E875CC"/>
    <w:rsid w:val="00E93E05"/>
    <w:rsid w:val="00E97A9C"/>
    <w:rsid w:val="00EA160C"/>
    <w:rsid w:val="00EA271C"/>
    <w:rsid w:val="00EA4024"/>
    <w:rsid w:val="00EA729D"/>
    <w:rsid w:val="00EA781E"/>
    <w:rsid w:val="00EB0FD3"/>
    <w:rsid w:val="00EB1AC4"/>
    <w:rsid w:val="00EB1E88"/>
    <w:rsid w:val="00EB77F7"/>
    <w:rsid w:val="00EC0CD3"/>
    <w:rsid w:val="00EC2064"/>
    <w:rsid w:val="00EC468F"/>
    <w:rsid w:val="00EC5944"/>
    <w:rsid w:val="00ED0F09"/>
    <w:rsid w:val="00EE0326"/>
    <w:rsid w:val="00EE45EE"/>
    <w:rsid w:val="00EE5967"/>
    <w:rsid w:val="00EF18C1"/>
    <w:rsid w:val="00F02A17"/>
    <w:rsid w:val="00F05829"/>
    <w:rsid w:val="00F07279"/>
    <w:rsid w:val="00F07E57"/>
    <w:rsid w:val="00F11B88"/>
    <w:rsid w:val="00F14043"/>
    <w:rsid w:val="00F2015F"/>
    <w:rsid w:val="00F22875"/>
    <w:rsid w:val="00F33E29"/>
    <w:rsid w:val="00F349C7"/>
    <w:rsid w:val="00F40E1B"/>
    <w:rsid w:val="00F42B37"/>
    <w:rsid w:val="00F43F0B"/>
    <w:rsid w:val="00F4660F"/>
    <w:rsid w:val="00F46B26"/>
    <w:rsid w:val="00F545AC"/>
    <w:rsid w:val="00F547F7"/>
    <w:rsid w:val="00F5552E"/>
    <w:rsid w:val="00F56942"/>
    <w:rsid w:val="00F6110D"/>
    <w:rsid w:val="00F6382D"/>
    <w:rsid w:val="00F64360"/>
    <w:rsid w:val="00F6530E"/>
    <w:rsid w:val="00F67B56"/>
    <w:rsid w:val="00F71114"/>
    <w:rsid w:val="00F72699"/>
    <w:rsid w:val="00F7370B"/>
    <w:rsid w:val="00F7579F"/>
    <w:rsid w:val="00F81EC9"/>
    <w:rsid w:val="00F83DBC"/>
    <w:rsid w:val="00F8592A"/>
    <w:rsid w:val="00F87429"/>
    <w:rsid w:val="00F935E4"/>
    <w:rsid w:val="00F97AC9"/>
    <w:rsid w:val="00FA0034"/>
    <w:rsid w:val="00FA23FC"/>
    <w:rsid w:val="00FA2FFB"/>
    <w:rsid w:val="00FA425A"/>
    <w:rsid w:val="00FB25F3"/>
    <w:rsid w:val="00FC0D3E"/>
    <w:rsid w:val="00FC0F37"/>
    <w:rsid w:val="00FC1000"/>
    <w:rsid w:val="00FD362A"/>
    <w:rsid w:val="00FD50E2"/>
    <w:rsid w:val="00FE09C4"/>
    <w:rsid w:val="00FE6914"/>
    <w:rsid w:val="00FE793F"/>
    <w:rsid w:val="00FF02E0"/>
    <w:rsid w:val="00FF0DEF"/>
    <w:rsid w:val="00FF24C0"/>
    <w:rsid w:val="137F0444"/>
    <w:rsid w:val="199874D1"/>
    <w:rsid w:val="23995D5D"/>
    <w:rsid w:val="2A2509EC"/>
    <w:rsid w:val="334A4149"/>
    <w:rsid w:val="4C3C30EA"/>
    <w:rsid w:val="5B507545"/>
    <w:rsid w:val="5B777F92"/>
    <w:rsid w:val="691C4326"/>
    <w:rsid w:val="78A920BF"/>
    <w:rsid w:val="7BE43ACA"/>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link w:val="30"/>
    <w:qFormat/>
    <w:uiPriority w:val="0"/>
    <w:pPr>
      <w:tabs>
        <w:tab w:val="left" w:pos="851"/>
      </w:tabs>
      <w:autoSpaceDE w:val="0"/>
      <w:autoSpaceDN w:val="0"/>
      <w:adjustRightInd w:val="0"/>
      <w:snapToGrid w:val="0"/>
      <w:spacing w:line="360" w:lineRule="auto"/>
      <w:outlineLvl w:val="2"/>
    </w:pPr>
    <w:rPr>
      <w:rFonts w:ascii="宋体" w:hAnsi="Calibri"/>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8"/>
    <w:qFormat/>
    <w:uiPriority w:val="0"/>
    <w:pPr>
      <w:ind w:firstLine="420"/>
    </w:pPr>
    <w:rPr>
      <w:kern w:val="0"/>
      <w:szCs w:val="20"/>
    </w:rPr>
  </w:style>
  <w:style w:type="paragraph" w:styleId="4">
    <w:name w:val="annotation text"/>
    <w:basedOn w:val="1"/>
    <w:link w:val="24"/>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Plain Text"/>
    <w:basedOn w:val="1"/>
    <w:link w:val="19"/>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7">
    <w:name w:val="Date"/>
    <w:basedOn w:val="1"/>
    <w:next w:val="1"/>
    <w:link w:val="27"/>
    <w:semiHidden/>
    <w:unhideWhenUsed/>
    <w:qFormat/>
    <w:uiPriority w:val="99"/>
    <w:pPr>
      <w:ind w:left="100" w:leftChars="2500"/>
    </w:pPr>
  </w:style>
  <w:style w:type="paragraph" w:styleId="8">
    <w:name w:val="Balloon Text"/>
    <w:basedOn w:val="1"/>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脚 Char"/>
    <w:link w:val="9"/>
    <w:qFormat/>
    <w:uiPriority w:val="99"/>
    <w:rPr>
      <w:kern w:val="2"/>
      <w:sz w:val="18"/>
      <w:szCs w:val="18"/>
    </w:rPr>
  </w:style>
  <w:style w:type="character" w:customStyle="1" w:styleId="16">
    <w:name w:val="apple-style-span"/>
    <w:basedOn w:val="13"/>
    <w:qFormat/>
    <w:uiPriority w:val="0"/>
  </w:style>
  <w:style w:type="character" w:customStyle="1" w:styleId="17">
    <w:name w:val="页眉 Char"/>
    <w:link w:val="10"/>
    <w:qFormat/>
    <w:uiPriority w:val="0"/>
    <w:rPr>
      <w:kern w:val="2"/>
      <w:sz w:val="18"/>
      <w:szCs w:val="18"/>
    </w:rPr>
  </w:style>
  <w:style w:type="character" w:customStyle="1" w:styleId="18">
    <w:name w:val="style141"/>
    <w:qFormat/>
    <w:uiPriority w:val="0"/>
    <w:rPr>
      <w:rFonts w:hint="eastAsia" w:ascii="宋体" w:hAnsi="宋体" w:eastAsia="宋体"/>
      <w:sz w:val="18"/>
      <w:szCs w:val="18"/>
    </w:rPr>
  </w:style>
  <w:style w:type="character" w:customStyle="1" w:styleId="19">
    <w:name w:val="纯文本 Char"/>
    <w:basedOn w:val="13"/>
    <w:link w:val="6"/>
    <w:qFormat/>
    <w:uiPriority w:val="0"/>
    <w:rPr>
      <w:rFonts w:ascii="宋体" w:hAnsi="Courier New" w:eastAsia="微软雅黑" w:cs="Courier New"/>
      <w:sz w:val="22"/>
      <w:szCs w:val="21"/>
    </w:rPr>
  </w:style>
  <w:style w:type="paragraph" w:customStyle="1" w:styleId="20">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1">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p141"/>
    <w:qFormat/>
    <w:uiPriority w:val="0"/>
    <w:rPr>
      <w:sz w:val="21"/>
      <w:szCs w:val="21"/>
    </w:rPr>
  </w:style>
  <w:style w:type="character" w:customStyle="1" w:styleId="24">
    <w:name w:val="批注文字 Char"/>
    <w:basedOn w:val="13"/>
    <w:link w:val="4"/>
    <w:semiHidden/>
    <w:qFormat/>
    <w:uiPriority w:val="99"/>
    <w:rPr>
      <w:kern w:val="2"/>
      <w:sz w:val="21"/>
      <w:szCs w:val="24"/>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character" w:customStyle="1" w:styleId="27">
    <w:name w:val="日期 Char"/>
    <w:basedOn w:val="13"/>
    <w:link w:val="7"/>
    <w:semiHidden/>
    <w:qFormat/>
    <w:uiPriority w:val="99"/>
    <w:rPr>
      <w:kern w:val="2"/>
      <w:sz w:val="21"/>
      <w:szCs w:val="24"/>
    </w:rPr>
  </w:style>
  <w:style w:type="character" w:customStyle="1" w:styleId="28">
    <w:name w:val="正文缩进 Char"/>
    <w:link w:val="3"/>
    <w:qFormat/>
    <w:uiPriority w:val="0"/>
    <w:rPr>
      <w:sz w:val="21"/>
    </w:rPr>
  </w:style>
  <w:style w:type="paragraph" w:customStyle="1" w:styleId="29">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0">
    <w:name w:val="标题 3 Char"/>
    <w:basedOn w:val="13"/>
    <w:link w:val="2"/>
    <w:qFormat/>
    <w:uiPriority w:val="0"/>
    <w:rPr>
      <w:rFonts w:ascii="宋体" w:hAnsi="Calibri"/>
      <w:kern w:val="2"/>
      <w:sz w:val="21"/>
      <w:szCs w:val="22"/>
    </w:rPr>
  </w:style>
  <w:style w:type="character" w:customStyle="1" w:styleId="31">
    <w:name w:val="font01"/>
    <w:basedOn w:val="13"/>
    <w:qFormat/>
    <w:uiPriority w:val="0"/>
    <w:rPr>
      <w:rFonts w:hint="eastAsia" w:ascii="宋体" w:hAnsi="宋体" w:eastAsia="宋体" w:cs="宋体"/>
      <w:color w:val="000000"/>
      <w:sz w:val="20"/>
      <w:szCs w:val="20"/>
      <w:u w:val="none"/>
    </w:rPr>
  </w:style>
  <w:style w:type="character" w:customStyle="1" w:styleId="32">
    <w:name w:val="font21"/>
    <w:basedOn w:val="13"/>
    <w:qFormat/>
    <w:uiPriority w:val="0"/>
    <w:rPr>
      <w:rFonts w:hint="eastAsia" w:ascii="宋体" w:hAnsi="宋体" w:eastAsia="宋体" w:cs="宋体"/>
      <w:color w:val="000000"/>
      <w:sz w:val="18"/>
      <w:szCs w:val="18"/>
      <w:u w:val="none"/>
    </w:rPr>
  </w:style>
  <w:style w:type="character" w:customStyle="1" w:styleId="33">
    <w:name w:val="font31"/>
    <w:basedOn w:val="13"/>
    <w:qFormat/>
    <w:uiPriority w:val="0"/>
    <w:rPr>
      <w:rFonts w:hint="eastAsia" w:ascii="宋体" w:hAnsi="宋体" w:eastAsia="宋体" w:cs="宋体"/>
      <w:color w:val="000000"/>
      <w:sz w:val="18"/>
      <w:szCs w:val="18"/>
      <w:u w:val="none"/>
    </w:rPr>
  </w:style>
  <w:style w:type="character" w:customStyle="1" w:styleId="34">
    <w:name w:val="font41"/>
    <w:basedOn w:val="13"/>
    <w:qFormat/>
    <w:uiPriority w:val="0"/>
    <w:rPr>
      <w:rFonts w:hint="eastAsia" w:ascii="宋体" w:hAnsi="宋体" w:eastAsia="宋体" w:cs="宋体"/>
      <w:color w:val="FF0000"/>
      <w:sz w:val="18"/>
      <w:szCs w:val="18"/>
      <w:u w:val="none"/>
    </w:rPr>
  </w:style>
  <w:style w:type="character" w:customStyle="1" w:styleId="35">
    <w:name w:val="font11"/>
    <w:basedOn w:val="13"/>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E74D03-3F33-491C-9536-7B6D650AB8C7}">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15</Pages>
  <Words>6611</Words>
  <Characters>7050</Characters>
  <Lines>47</Lines>
  <Paragraphs>13</Paragraphs>
  <TotalTime>10</TotalTime>
  <ScaleCrop>false</ScaleCrop>
  <LinksUpToDate>false</LinksUpToDate>
  <CharactersWithSpaces>7302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2021-10-19T01:29:00Z</dcterms:created>
  <dc:creator>abc</dc:creator>
  <cp:lastModifiedBy>云上晴</cp:lastModifiedBy>
  <cp:lastPrinted>2023-05-22T10:03:25Z</cp:lastPrinted>
  <dcterms:modified xsi:type="dcterms:W3CDTF">2023-05-22T10:03:32Z</dcterms:modified>
  <dc:title>广州大学城投资经营管理有限公司</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44A288825F8C4F079A84AA34FB95D99B_13</vt:lpwstr>
  </property>
</Properties>
</file>