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highlight w:val="none"/>
        </w:rPr>
      </w:pPr>
      <w:r>
        <w:rPr>
          <w:rFonts w:hint="eastAsia"/>
          <w:b/>
          <w:sz w:val="28"/>
          <w:highlight w:val="none"/>
          <w:lang w:val="en-US" w:eastAsia="zh-CN"/>
        </w:rPr>
        <w:t>广州市超算分布式能源投资有限公司</w:t>
      </w:r>
    </w:p>
    <w:p>
      <w:pPr>
        <w:jc w:val="center"/>
        <w:rPr>
          <w:b/>
          <w:sz w:val="28"/>
          <w:highlight w:val="none"/>
        </w:rPr>
      </w:pPr>
      <w:r>
        <w:rPr>
          <w:rFonts w:hint="eastAsia"/>
          <w:b/>
          <w:sz w:val="28"/>
          <w:highlight w:val="none"/>
          <w:lang w:val="en-US" w:eastAsia="zh-CN"/>
        </w:rPr>
        <w:t>超算能源站燃机易耗品采购</w:t>
      </w:r>
    </w:p>
    <w:p>
      <w:pPr>
        <w:jc w:val="center"/>
        <w:rPr>
          <w:b/>
          <w:sz w:val="28"/>
          <w:highlight w:val="none"/>
        </w:rPr>
      </w:pP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6"/>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（一）项目名称：</w:t>
      </w:r>
      <w:r>
        <w:rPr>
          <w:rFonts w:hint="eastAsia" w:ascii="宋体" w:hAnsi="宋体"/>
          <w:b w:val="0"/>
          <w:sz w:val="24"/>
          <w:highlight w:val="none"/>
          <w:lang w:val="en-US" w:eastAsia="zh-CN"/>
        </w:rPr>
        <w:t>超算能源站燃机易耗品采购</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（二）采购限价</w:t>
      </w:r>
      <w:r>
        <w:rPr>
          <w:rFonts w:hint="eastAsia" w:ascii="宋体" w:hAnsi="宋体"/>
          <w:sz w:val="24"/>
          <w:highlight w:val="none"/>
          <w:lang w:eastAsia="zh-CN"/>
        </w:rPr>
        <w:t>（</w:t>
      </w:r>
      <w:r>
        <w:rPr>
          <w:rFonts w:hint="eastAsia" w:ascii="宋体" w:hAnsi="宋体"/>
          <w:sz w:val="24"/>
          <w:highlight w:val="none"/>
          <w:lang w:val="en-US" w:eastAsia="zh-CN"/>
        </w:rPr>
        <w:t>人民币</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val="en-US" w:eastAsia="zh-CN"/>
        </w:rPr>
        <w:t>包组一燃机备件类限价21万元，包组二防腐蚀添加剂限价5.5万元，包组三燃机润滑油限价11万元。</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（三）采购内容：</w:t>
      </w:r>
      <w:r>
        <w:rPr>
          <w:rFonts w:hint="eastAsia" w:ascii="宋体" w:hAnsi="宋体"/>
          <w:sz w:val="24"/>
          <w:highlight w:val="none"/>
          <w:lang w:val="en-US" w:eastAsia="zh-CN"/>
        </w:rPr>
        <w:t>包组一燃机备件材料，包组二防腐蚀添加剂，包组三燃机润滑油</w:t>
      </w:r>
      <w:r>
        <w:rPr>
          <w:rFonts w:hint="eastAsia" w:ascii="宋体" w:hAnsi="宋体"/>
          <w:b w:val="0"/>
          <w:sz w:val="24"/>
          <w:highlight w:val="none"/>
          <w:lang w:val="en-US" w:eastAsia="zh-CN"/>
        </w:rPr>
        <w:t>。</w:t>
      </w:r>
      <w:r>
        <w:rPr>
          <w:rFonts w:hint="eastAsia" w:ascii="宋体" w:hAnsi="宋体"/>
          <w:sz w:val="24"/>
          <w:highlight w:val="none"/>
        </w:rPr>
        <w:t>具体详见采购需求</w:t>
      </w:r>
      <w:r>
        <w:rPr>
          <w:rFonts w:hint="eastAsia" w:ascii="宋体" w:hAnsi="宋体"/>
          <w:sz w:val="24"/>
          <w:highlight w:val="none"/>
          <w:lang w:eastAsia="zh-CN"/>
        </w:rPr>
        <w:t>（</w:t>
      </w:r>
      <w:r>
        <w:rPr>
          <w:rFonts w:hint="eastAsia" w:ascii="宋体" w:hAnsi="宋体"/>
          <w:sz w:val="24"/>
          <w:highlight w:val="none"/>
          <w:lang w:val="en-US" w:eastAsia="zh-CN"/>
        </w:rPr>
        <w:t>附件1）</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6"/>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6"/>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6"/>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近3年内(2020年1月1日至今)完成过质量合格的类似项目业绩（需提供合同等相关证明材料复印件</w:t>
      </w:r>
      <w:r>
        <w:rPr>
          <w:rFonts w:hint="eastAsia" w:ascii="宋体" w:hAnsi="宋体"/>
          <w:sz w:val="24"/>
          <w:highlight w:val="none"/>
          <w:lang w:eastAsia="zh-CN"/>
        </w:rPr>
        <w:t>）；</w:t>
      </w:r>
    </w:p>
    <w:p>
      <w:pPr>
        <w:pStyle w:val="6"/>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6"/>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6"/>
        <w:tabs>
          <w:tab w:val="left" w:pos="420"/>
        </w:tabs>
        <w:spacing w:line="360" w:lineRule="auto"/>
        <w:ind w:firstLine="480"/>
        <w:rPr>
          <w:rFonts w:hint="eastAsia" w:ascii="宋体" w:hAnsi="宋体"/>
          <w:sz w:val="24"/>
          <w:highlight w:val="none"/>
        </w:rPr>
      </w:pPr>
      <w:r>
        <w:rPr>
          <w:rFonts w:hint="eastAsia" w:ascii="宋体" w:hAnsi="宋体"/>
          <w:sz w:val="24"/>
          <w:highlight w:val="none"/>
        </w:rPr>
        <w:t>（二）付款方式</w:t>
      </w:r>
    </w:p>
    <w:p>
      <w:pPr>
        <w:pStyle w:val="6"/>
        <w:tabs>
          <w:tab w:val="left" w:pos="420"/>
        </w:tabs>
        <w:spacing w:line="360" w:lineRule="auto"/>
        <w:rPr>
          <w:rFonts w:hint="eastAsia" w:ascii="宋体" w:hAnsi="宋体"/>
          <w:sz w:val="24"/>
          <w:highlight w:val="none"/>
        </w:rPr>
      </w:pPr>
      <w:r>
        <w:rPr>
          <w:rFonts w:hint="eastAsia" w:ascii="宋体" w:hAnsi="宋体"/>
          <w:sz w:val="24"/>
          <w:highlight w:val="none"/>
        </w:rPr>
        <w:t>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pStyle w:val="6"/>
        <w:numPr>
          <w:ilvl w:val="0"/>
          <w:numId w:val="4"/>
        </w:numPr>
        <w:tabs>
          <w:tab w:val="left" w:pos="0"/>
        </w:tabs>
        <w:spacing w:line="360" w:lineRule="auto"/>
        <w:ind w:left="0" w:leftChars="0" w:firstLine="420" w:firstLineChars="175"/>
        <w:rPr>
          <w:rFonts w:ascii="宋体" w:hAnsi="宋体"/>
          <w:sz w:val="24"/>
          <w:highlight w:val="none"/>
        </w:rPr>
      </w:pP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6"/>
        <w:numPr>
          <w:ilvl w:val="0"/>
          <w:numId w:val="4"/>
        </w:numPr>
        <w:tabs>
          <w:tab w:val="left" w:pos="420"/>
        </w:tabs>
        <w:spacing w:line="360" w:lineRule="auto"/>
        <w:ind w:left="0" w:leftChars="0" w:firstLine="420" w:firstLineChars="175"/>
        <w:rPr>
          <w:rFonts w:hint="eastAsia" w:ascii="宋体" w:hAnsi="宋体"/>
          <w:sz w:val="24"/>
          <w:highlight w:val="none"/>
        </w:rPr>
      </w:pPr>
      <w:r>
        <w:rPr>
          <w:rFonts w:hint="eastAsia" w:ascii="宋体" w:hAnsi="宋体"/>
          <w:sz w:val="24"/>
          <w:highlight w:val="none"/>
        </w:rPr>
        <w:t>送货地点：</w:t>
      </w:r>
    </w:p>
    <w:p>
      <w:pPr>
        <w:pStyle w:val="6"/>
        <w:numPr>
          <w:ilvl w:val="0"/>
          <w:numId w:val="5"/>
        </w:numPr>
        <w:tabs>
          <w:tab w:val="left" w:pos="420"/>
        </w:tabs>
        <w:spacing w:line="360" w:lineRule="auto"/>
        <w:ind w:leftChars="175"/>
        <w:rPr>
          <w:rFonts w:hint="eastAsia" w:ascii="宋体" w:hAnsi="宋体"/>
          <w:color w:val="auto"/>
          <w:sz w:val="24"/>
          <w:highlight w:val="none"/>
          <w:lang w:eastAsia="zh-CN"/>
        </w:rPr>
      </w:pPr>
      <w:r>
        <w:rPr>
          <w:rFonts w:hint="eastAsia" w:ascii="宋体" w:hAnsi="宋体"/>
          <w:color w:val="auto"/>
          <w:sz w:val="24"/>
          <w:highlight w:val="none"/>
          <w:lang w:val="en-US" w:eastAsia="zh-CN"/>
        </w:rPr>
        <w:t>包组一材料送至</w:t>
      </w:r>
      <w:r>
        <w:rPr>
          <w:rFonts w:hint="eastAsia" w:ascii="宋体" w:hAnsi="宋体"/>
          <w:color w:val="auto"/>
          <w:sz w:val="24"/>
          <w:highlight w:val="none"/>
        </w:rPr>
        <w:t>大学城外环东路137号超算分布式能源站</w:t>
      </w:r>
      <w:r>
        <w:rPr>
          <w:rFonts w:hint="eastAsia" w:ascii="宋体" w:hAnsi="宋体"/>
          <w:color w:val="auto"/>
          <w:sz w:val="24"/>
          <w:highlight w:val="none"/>
          <w:lang w:eastAsia="zh-CN"/>
        </w:rPr>
        <w:t>；</w:t>
      </w:r>
    </w:p>
    <w:p>
      <w:pPr>
        <w:pStyle w:val="6"/>
        <w:numPr>
          <w:ilvl w:val="0"/>
          <w:numId w:val="5"/>
        </w:numPr>
        <w:tabs>
          <w:tab w:val="left" w:pos="420"/>
        </w:tabs>
        <w:spacing w:line="360" w:lineRule="auto"/>
        <w:ind w:leftChars="175"/>
        <w:rPr>
          <w:rFonts w:ascii="宋体" w:hAnsi="宋体"/>
          <w:color w:val="auto"/>
          <w:sz w:val="24"/>
          <w:highlight w:val="none"/>
        </w:rPr>
      </w:pPr>
      <w:r>
        <w:rPr>
          <w:rFonts w:hint="eastAsia" w:ascii="宋体" w:hAnsi="宋体"/>
          <w:color w:val="auto"/>
          <w:sz w:val="24"/>
          <w:highlight w:val="none"/>
          <w:lang w:val="en-US" w:eastAsia="zh-CN"/>
        </w:rPr>
        <w:t>包组二材料</w:t>
      </w:r>
      <w:r>
        <w:rPr>
          <w:rFonts w:hint="eastAsia" w:ascii="宋体" w:hAnsi="宋体"/>
          <w:color w:val="auto"/>
          <w:sz w:val="24"/>
          <w:highlight w:val="none"/>
        </w:rPr>
        <w:t>送至大学城外环东路137号超算分布式能源站负一层指定位置；</w:t>
      </w:r>
    </w:p>
    <w:p>
      <w:pPr>
        <w:pStyle w:val="6"/>
        <w:numPr>
          <w:ilvl w:val="0"/>
          <w:numId w:val="5"/>
        </w:numPr>
        <w:tabs>
          <w:tab w:val="left" w:pos="420"/>
        </w:tabs>
        <w:spacing w:line="360" w:lineRule="auto"/>
        <w:ind w:leftChars="175"/>
        <w:rPr>
          <w:rFonts w:ascii="宋体" w:hAnsi="宋体"/>
          <w:color w:val="auto"/>
          <w:sz w:val="24"/>
          <w:highlight w:val="none"/>
        </w:rPr>
      </w:pPr>
      <w:r>
        <w:rPr>
          <w:rFonts w:hint="eastAsia" w:ascii="宋体" w:hAnsi="宋体"/>
          <w:color w:val="auto"/>
          <w:sz w:val="24"/>
          <w:highlight w:val="none"/>
          <w:lang w:val="en-US" w:eastAsia="zh-CN"/>
        </w:rPr>
        <w:t>包组三材料</w:t>
      </w:r>
      <w:r>
        <w:rPr>
          <w:rFonts w:hint="eastAsia" w:ascii="宋体" w:hAnsi="宋体"/>
          <w:color w:val="auto"/>
          <w:sz w:val="24"/>
          <w:highlight w:val="none"/>
        </w:rPr>
        <w:t>卸装</w:t>
      </w:r>
      <w:r>
        <w:rPr>
          <w:rFonts w:hint="eastAsia" w:ascii="宋体" w:hAnsi="宋体"/>
          <w:color w:val="auto"/>
          <w:sz w:val="24"/>
          <w:highlight w:val="none"/>
          <w:lang w:val="en-US" w:eastAsia="zh-CN"/>
        </w:rPr>
        <w:t>至</w:t>
      </w:r>
      <w:r>
        <w:rPr>
          <w:rFonts w:hint="eastAsia" w:ascii="宋体" w:hAnsi="宋体"/>
          <w:color w:val="auto"/>
          <w:sz w:val="24"/>
          <w:highlight w:val="none"/>
        </w:rPr>
        <w:t>大学城外环东路137号超算分布式能源站负一层润滑油储油罐内。</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6"/>
        <w:numPr>
          <w:ilvl w:val="0"/>
          <w:numId w:val="6"/>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6"/>
        <w:numPr>
          <w:ilvl w:val="0"/>
          <w:numId w:val="6"/>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p>
    <w:p>
      <w:pPr>
        <w:pStyle w:val="6"/>
        <w:spacing w:line="360" w:lineRule="auto"/>
        <w:ind w:firstLine="480"/>
        <w:rPr>
          <w:rFonts w:ascii="宋体" w:hAnsi="宋体"/>
          <w:sz w:val="24"/>
          <w:highlight w:val="none"/>
        </w:rPr>
      </w:pPr>
      <w:r>
        <w:rPr>
          <w:rFonts w:hint="eastAsia" w:ascii="宋体" w:hAnsi="宋体"/>
          <w:sz w:val="24"/>
          <w:highlight w:val="none"/>
        </w:rPr>
        <w:t>五、投标文件</w:t>
      </w:r>
    </w:p>
    <w:p>
      <w:pPr>
        <w:pStyle w:val="6"/>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6"/>
        <w:numPr>
          <w:ilvl w:val="0"/>
          <w:numId w:val="7"/>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8"/>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6"/>
        <w:numPr>
          <w:ilvl w:val="0"/>
          <w:numId w:val="7"/>
        </w:numPr>
        <w:spacing w:line="360" w:lineRule="auto"/>
        <w:ind w:firstLine="480"/>
        <w:rPr>
          <w:rFonts w:ascii="宋体" w:hAnsi="宋体"/>
          <w:sz w:val="24"/>
          <w:highlight w:val="none"/>
        </w:rPr>
      </w:pPr>
      <w:r>
        <w:rPr>
          <w:rFonts w:hint="eastAsia" w:ascii="宋体" w:hAnsi="宋体"/>
          <w:sz w:val="24"/>
          <w:highlight w:val="none"/>
        </w:rPr>
        <w:t>商务部分</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ascii="宋体" w:hAnsi="宋体"/>
          <w:sz w:val="24"/>
          <w:highlight w:val="none"/>
        </w:rPr>
        <w:t>3</w:t>
      </w:r>
      <w:r>
        <w:rPr>
          <w:rFonts w:hint="eastAsia" w:ascii="宋体" w:hAnsi="宋体"/>
          <w:sz w:val="24"/>
          <w:highlight w:val="none"/>
        </w:rPr>
        <w:t>）。</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ascii="宋体" w:hAnsi="宋体"/>
          <w:sz w:val="24"/>
          <w:highlight w:val="none"/>
        </w:rPr>
        <w:t>4</w:t>
      </w:r>
      <w:r>
        <w:rPr>
          <w:rFonts w:hint="eastAsia" w:ascii="宋体" w:hAnsi="宋体"/>
          <w:sz w:val="24"/>
          <w:highlight w:val="none"/>
        </w:rPr>
        <w:t>）。</w:t>
      </w:r>
    </w:p>
    <w:p>
      <w:pPr>
        <w:pStyle w:val="6"/>
        <w:numPr>
          <w:ilvl w:val="0"/>
          <w:numId w:val="9"/>
        </w:numPr>
        <w:spacing w:line="360" w:lineRule="auto"/>
        <w:ind w:left="0" w:firstLine="480"/>
        <w:rPr>
          <w:rFonts w:hint="eastAsia" w:ascii="宋体" w:hAnsi="宋体"/>
          <w:sz w:val="24"/>
          <w:highlight w:val="none"/>
        </w:rPr>
      </w:pPr>
      <w:r>
        <w:rPr>
          <w:rFonts w:hint="eastAsia" w:ascii="宋体" w:hAnsi="宋体"/>
          <w:sz w:val="24"/>
          <w:highlight w:val="none"/>
        </w:rPr>
        <w:t>2020年1月1日至今完成过</w:t>
      </w:r>
      <w:r>
        <w:rPr>
          <w:rFonts w:hint="eastAsia" w:ascii="宋体" w:hAnsi="宋体"/>
          <w:sz w:val="24"/>
          <w:highlight w:val="none"/>
          <w:lang w:val="en-US" w:eastAsia="zh-CN"/>
        </w:rPr>
        <w:t>质量合格的</w:t>
      </w:r>
      <w:r>
        <w:rPr>
          <w:rFonts w:hint="eastAsia" w:ascii="宋体" w:hAnsi="宋体"/>
          <w:sz w:val="24"/>
          <w:highlight w:val="none"/>
        </w:rPr>
        <w:t>类似项目业绩（需提供合同等相关证明材料复印件</w:t>
      </w:r>
      <w:r>
        <w:rPr>
          <w:rFonts w:hint="eastAsia" w:ascii="宋体" w:hAnsi="宋体"/>
          <w:sz w:val="24"/>
          <w:highlight w:val="none"/>
          <w:lang w:eastAsia="zh-CN"/>
        </w:rPr>
        <w:t>）</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6"/>
        <w:numPr>
          <w:ilvl w:val="0"/>
          <w:numId w:val="7"/>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1、总体实施方案；</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2、实施进度计划和工期承诺书；</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3、确保实施进度的技术和组织措施；</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4、确保安全文明施工的技术和组织措施；</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5、投入的人员配置情况；</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6、供应商认为其它需要说明的文字。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估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8</w:t>
      </w:r>
      <w:r>
        <w:rPr>
          <w:rFonts w:hint="eastAsia" w:ascii="宋体" w:hAnsi="宋体"/>
          <w:sz w:val="24"/>
          <w:highlight w:val="none"/>
        </w:rPr>
        <w:t>日北京时间</w:t>
      </w:r>
      <w:r>
        <w:rPr>
          <w:rFonts w:hint="eastAsia" w:ascii="宋体" w:hAnsi="宋体"/>
          <w:sz w:val="24"/>
          <w:highlight w:val="none"/>
          <w:lang w:val="en-US" w:eastAsia="zh-CN"/>
        </w:rPr>
        <w:t>16</w:t>
      </w:r>
      <w:r>
        <w:rPr>
          <w:rFonts w:hint="eastAsia" w:ascii="宋体" w:hAnsi="宋体"/>
          <w:sz w:val="24"/>
          <w:highlight w:val="none"/>
        </w:rPr>
        <w:t>时</w:t>
      </w:r>
      <w:r>
        <w:rPr>
          <w:rFonts w:hint="eastAsia" w:ascii="宋体" w:hAnsi="宋体"/>
          <w:sz w:val="24"/>
          <w:highlight w:val="none"/>
          <w:lang w:val="en-US" w:eastAsia="zh-CN"/>
        </w:rPr>
        <w:t>00</w:t>
      </w:r>
      <w:r>
        <w:rPr>
          <w:rFonts w:hint="eastAsia" w:ascii="宋体" w:hAnsi="宋体"/>
          <w:sz w:val="24"/>
          <w:highlight w:val="none"/>
        </w:rPr>
        <w:t>分前。以密封的形式提供投标文件到：广州市番禺区大学城明志街1号信息枢纽楼9楼前台。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b w:val="0"/>
          <w:sz w:val="24"/>
          <w:highlight w:val="none"/>
          <w:lang w:val="en-US" w:eastAsia="zh-CN"/>
        </w:rPr>
        <w:t>超算能源站燃机易耗品采购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0" w:firstLineChars="200"/>
        <w:rPr>
          <w:rFonts w:ascii="宋体" w:hAnsi="宋体"/>
          <w:sz w:val="24"/>
          <w:highlight w:val="none"/>
        </w:rPr>
      </w:pPr>
      <w:r>
        <w:rPr>
          <w:rFonts w:hint="eastAsia" w:ascii="宋体" w:hAnsi="宋体"/>
          <w:sz w:val="24"/>
          <w:highlight w:val="none"/>
        </w:rPr>
        <w:t>八、采购人地址和联系方式</w:t>
      </w:r>
    </w:p>
    <w:p>
      <w:pPr>
        <w:pStyle w:val="7"/>
        <w:numPr>
          <w:ilvl w:val="0"/>
          <w:numId w:val="10"/>
        </w:numPr>
        <w:spacing w:line="360" w:lineRule="auto"/>
        <w:ind w:firstLineChars="0"/>
        <w:rPr>
          <w:rFonts w:ascii="宋体" w:hAnsi="宋体"/>
          <w:sz w:val="24"/>
          <w:highlight w:val="none"/>
        </w:rPr>
      </w:pPr>
      <w:r>
        <w:rPr>
          <w:rFonts w:hint="eastAsia" w:ascii="宋体" w:hAnsi="宋体"/>
          <w:sz w:val="24"/>
          <w:highlight w:val="none"/>
        </w:rPr>
        <w:t>采购单位：</w:t>
      </w:r>
      <w:r>
        <w:rPr>
          <w:rFonts w:hint="eastAsia" w:ascii="宋体" w:hAnsi="宋体"/>
          <w:sz w:val="24"/>
          <w:highlight w:val="none"/>
          <w:lang w:val="en-US" w:eastAsia="zh-CN"/>
        </w:rPr>
        <w:t>广州市超算分布式能源投资有限公司</w:t>
      </w:r>
    </w:p>
    <w:p>
      <w:pPr>
        <w:pStyle w:val="7"/>
        <w:numPr>
          <w:ilvl w:val="0"/>
          <w:numId w:val="10"/>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6"/>
        <w:numPr>
          <w:ilvl w:val="0"/>
          <w:numId w:val="10"/>
        </w:numPr>
        <w:spacing w:line="360" w:lineRule="auto"/>
        <w:ind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李工</w:t>
      </w:r>
      <w:r>
        <w:rPr>
          <w:rFonts w:hint="eastAsia" w:ascii="宋体" w:hAnsi="宋体"/>
          <w:sz w:val="24"/>
          <w:highlight w:val="none"/>
          <w:lang w:eastAsia="zh-CN"/>
        </w:rPr>
        <w:t>；</w:t>
      </w:r>
      <w:r>
        <w:rPr>
          <w:rFonts w:hint="eastAsia" w:ascii="宋体" w:hAnsi="宋体"/>
          <w:sz w:val="24"/>
          <w:highlight w:val="none"/>
        </w:rPr>
        <w:t>联系电话：020-39302060</w:t>
      </w:r>
      <w:r>
        <w:rPr>
          <w:rFonts w:hint="eastAsia" w:ascii="宋体" w:hAnsi="宋体"/>
          <w:sz w:val="24"/>
          <w:highlight w:val="none"/>
          <w:lang w:eastAsia="zh-CN"/>
        </w:rPr>
        <w:t>；</w:t>
      </w:r>
      <w:r>
        <w:rPr>
          <w:rFonts w:hint="eastAsia" w:ascii="宋体" w:hAnsi="宋体"/>
          <w:sz w:val="24"/>
          <w:highlight w:val="none"/>
        </w:rPr>
        <w:t>电子邮件：</w:t>
      </w:r>
      <w:r>
        <w:rPr>
          <w:rFonts w:hint="eastAsia" w:ascii="宋体" w:hAnsi="宋体"/>
          <w:sz w:val="24"/>
          <w:highlight w:val="none"/>
          <w:lang w:val="en-US" w:eastAsia="zh-CN"/>
        </w:rPr>
        <w:t>765305875@</w:t>
      </w:r>
      <w:r>
        <w:rPr>
          <w:rFonts w:hint="eastAsia" w:ascii="宋体" w:hAnsi="宋体"/>
          <w:sz w:val="24"/>
          <w:highlight w:val="none"/>
        </w:rPr>
        <w:t>qq.com</w:t>
      </w:r>
    </w:p>
    <w:p>
      <w:pPr>
        <w:pStyle w:val="6"/>
        <w:spacing w:line="360" w:lineRule="auto"/>
        <w:ind w:firstLine="480"/>
        <w:rPr>
          <w:rFonts w:ascii="宋体" w:hAnsi="宋体"/>
          <w:sz w:val="24"/>
          <w:highlight w:val="none"/>
        </w:rPr>
      </w:pPr>
      <w:r>
        <w:rPr>
          <w:rFonts w:hint="eastAsia" w:ascii="宋体" w:hAnsi="宋体"/>
          <w:sz w:val="24"/>
          <w:highlight w:val="none"/>
        </w:rPr>
        <w:t>附件</w:t>
      </w:r>
      <w:r>
        <w:rPr>
          <w:rFonts w:hint="eastAsia" w:ascii="宋体" w:hAnsi="宋体"/>
          <w:sz w:val="24"/>
          <w:highlight w:val="none"/>
          <w:lang w:eastAsia="zh-CN"/>
        </w:rPr>
        <w:t>：</w:t>
      </w:r>
      <w:r>
        <w:rPr>
          <w:rFonts w:hint="eastAsia"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采购需求</w:t>
      </w:r>
      <w:bookmarkStart w:id="0" w:name="_GoBack"/>
      <w:bookmarkEnd w:id="0"/>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报价明细表</w:t>
      </w:r>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供应商调查表</w:t>
      </w:r>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4</w:t>
      </w:r>
      <w:r>
        <w:rPr>
          <w:rFonts w:hint="eastAsia" w:ascii="宋体" w:hAnsi="宋体"/>
          <w:sz w:val="24"/>
          <w:highlight w:val="none"/>
          <w:lang w:val="en-US" w:eastAsia="zh-CN"/>
        </w:rPr>
        <w:t>.</w:t>
      </w:r>
      <w:r>
        <w:rPr>
          <w:rFonts w:hint="eastAsia" w:ascii="宋体" w:hAnsi="宋体"/>
          <w:sz w:val="24"/>
          <w:highlight w:val="none"/>
        </w:rPr>
        <w:t>实质性要求响应表</w:t>
      </w:r>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val="en-US" w:eastAsia="zh-CN"/>
        </w:rPr>
        <w:t>.</w:t>
      </w:r>
      <w:r>
        <w:rPr>
          <w:rFonts w:hint="eastAsia" w:ascii="宋体" w:hAnsi="宋体"/>
          <w:sz w:val="24"/>
          <w:highlight w:val="none"/>
        </w:rPr>
        <w:t>资格性和有效性审查表</w:t>
      </w:r>
    </w:p>
    <w:p>
      <w:pPr>
        <w:pStyle w:val="6"/>
        <w:spacing w:line="360" w:lineRule="auto"/>
        <w:ind w:firstLine="480"/>
        <w:jc w:val="center"/>
        <w:rPr>
          <w:rFonts w:ascii="宋体" w:hAnsi="宋体"/>
          <w:sz w:val="24"/>
          <w:highlight w:val="none"/>
        </w:rPr>
      </w:pP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采购人：</w:t>
      </w:r>
      <w:r>
        <w:rPr>
          <w:rFonts w:hint="eastAsia" w:ascii="宋体" w:hAnsi="宋体"/>
          <w:sz w:val="24"/>
          <w:highlight w:val="none"/>
          <w:lang w:val="en-US" w:eastAsia="zh-CN"/>
        </w:rPr>
        <w:t>广州市超算分布式能源投资有限公司</w:t>
      </w:r>
    </w:p>
    <w:p>
      <w:pPr>
        <w:pStyle w:val="6"/>
        <w:spacing w:line="360" w:lineRule="auto"/>
        <w:ind w:right="960" w:firstLine="5460" w:firstLineChars="2275"/>
        <w:rPr>
          <w:rFonts w:ascii="宋体" w:hAnsi="宋体"/>
          <w:sz w:val="24"/>
          <w:highlight w:val="none"/>
        </w:rPr>
      </w:pPr>
      <w:r>
        <w:rPr>
          <w:rFonts w:hint="eastAsia" w:ascii="宋体" w:hAnsi="宋体"/>
          <w:sz w:val="24"/>
          <w:highlight w:val="none"/>
        </w:rPr>
        <w:t>202</w:t>
      </w:r>
      <w:r>
        <w:rPr>
          <w:rFonts w:hint="eastAsia" w:ascii="宋体" w:hAnsi="宋体"/>
          <w:sz w:val="24"/>
          <w:highlight w:val="none"/>
          <w:lang w:val="en-US" w:eastAsia="zh-CN"/>
        </w:rPr>
        <w:t>3</w:t>
      </w:r>
      <w:r>
        <w:rPr>
          <w:rFonts w:hint="eastAsia" w:ascii="宋体" w:hAnsi="宋体"/>
          <w:sz w:val="24"/>
          <w:highlight w:val="none"/>
        </w:rPr>
        <w:t>年</w:t>
      </w:r>
      <w:r>
        <w:rPr>
          <w:rFonts w:hint="eastAsia" w:ascii="宋体" w:hAnsi="宋体"/>
          <w:sz w:val="24"/>
          <w:highlight w:val="none"/>
          <w:lang w:val="en-US" w:eastAsia="zh-CN"/>
        </w:rPr>
        <w:t>5</w:t>
      </w:r>
      <w:r>
        <w:rPr>
          <w:rFonts w:hint="eastAsia" w:ascii="宋体" w:hAnsi="宋体"/>
          <w:sz w:val="24"/>
          <w:highlight w:val="none"/>
        </w:rPr>
        <w:t>月</w:t>
      </w:r>
      <w:r>
        <w:rPr>
          <w:rFonts w:hint="eastAsia" w:ascii="宋体" w:hAnsi="宋体"/>
          <w:sz w:val="24"/>
          <w:highlight w:val="none"/>
          <w:lang w:val="en-US" w:eastAsia="zh-CN"/>
        </w:rPr>
        <w:t>29</w:t>
      </w:r>
      <w:r>
        <w:rPr>
          <w:rFonts w:hint="eastAsia" w:ascii="宋体" w:hAnsi="宋体"/>
          <w:sz w:val="24"/>
          <w:highlight w:val="none"/>
        </w:rPr>
        <w:t>日</w:t>
      </w:r>
    </w:p>
    <w:p>
      <w:pPr>
        <w:widowControl/>
        <w:jc w:val="left"/>
        <w:rPr>
          <w:highlight w:val="none"/>
        </w:rPr>
      </w:pPr>
    </w:p>
    <w:p>
      <w:pPr>
        <w:widowControl/>
        <w:jc w:val="left"/>
        <w:rPr>
          <w:rFonts w:ascii="宋体" w:hAnsi="宋体"/>
          <w:sz w:val="32"/>
          <w:highlight w:val="none"/>
        </w:rPr>
      </w:pPr>
      <w:r>
        <w:rPr>
          <w:rFonts w:ascii="宋体" w:hAnsi="宋体"/>
          <w:sz w:val="32"/>
          <w:highlight w:val="none"/>
        </w:rPr>
        <w:br w:type="page"/>
      </w:r>
    </w:p>
    <w:p>
      <w:pPr>
        <w:spacing w:line="360" w:lineRule="auto"/>
        <w:rPr>
          <w:rFonts w:ascii="宋体" w:hAnsi="宋体"/>
          <w:sz w:val="32"/>
          <w:highlight w:val="none"/>
        </w:rPr>
      </w:pP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采购需求</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1"/>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1"/>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2"/>
        </w:numPr>
        <w:tabs>
          <w:tab w:val="left" w:pos="420"/>
        </w:tabs>
        <w:spacing w:line="360" w:lineRule="auto"/>
        <w:rPr>
          <w:sz w:val="24"/>
          <w:highlight w:val="none"/>
        </w:rPr>
      </w:pPr>
      <w:r>
        <w:rPr>
          <w:rFonts w:hint="eastAsia" w:ascii="宋体" w:hAnsi="宋体"/>
          <w:b w:val="0"/>
          <w:sz w:val="24"/>
          <w:highlight w:val="none"/>
          <w:lang w:val="en-US" w:eastAsia="zh-CN"/>
        </w:rPr>
        <w:t>超算能源站燃机易耗品采购--</w:t>
      </w:r>
      <w:r>
        <w:rPr>
          <w:rFonts w:hint="eastAsia" w:ascii="宋体" w:hAnsi="宋体"/>
          <w:sz w:val="24"/>
          <w:highlight w:val="none"/>
          <w:lang w:val="en-US" w:eastAsia="zh-CN"/>
        </w:rPr>
        <w:t>包组一燃机备件类</w:t>
      </w:r>
      <w:r>
        <w:rPr>
          <w:rFonts w:hint="eastAsia" w:ascii="宋体" w:hAnsi="宋体"/>
          <w:b w:val="0"/>
          <w:sz w:val="24"/>
          <w:highlight w:val="none"/>
          <w:lang w:val="en-US" w:eastAsia="zh-CN"/>
        </w:rPr>
        <w:t>采购</w:t>
      </w:r>
      <w:r>
        <w:rPr>
          <w:rFonts w:hint="eastAsia" w:ascii="宋体" w:hAnsi="宋体"/>
          <w:sz w:val="24"/>
          <w:highlight w:val="none"/>
        </w:rPr>
        <w:t>清单</w:t>
      </w:r>
    </w:p>
    <w:tbl>
      <w:tblPr>
        <w:tblStyle w:val="3"/>
        <w:tblW w:w="8720" w:type="dxa"/>
        <w:tblInd w:w="0" w:type="dxa"/>
        <w:tblLayout w:type="fixed"/>
        <w:tblCellMar>
          <w:top w:w="0" w:type="dxa"/>
          <w:left w:w="108" w:type="dxa"/>
          <w:bottom w:w="0" w:type="dxa"/>
          <w:right w:w="108" w:type="dxa"/>
        </w:tblCellMar>
      </w:tblPr>
      <w:tblGrid>
        <w:gridCol w:w="692"/>
        <w:gridCol w:w="1882"/>
        <w:gridCol w:w="3195"/>
        <w:gridCol w:w="690"/>
        <w:gridCol w:w="705"/>
        <w:gridCol w:w="1556"/>
      </w:tblGrid>
      <w:tr>
        <w:tblPrEx>
          <w:tblCellMar>
            <w:top w:w="0" w:type="dxa"/>
            <w:left w:w="108" w:type="dxa"/>
            <w:bottom w:w="0" w:type="dxa"/>
            <w:right w:w="108" w:type="dxa"/>
          </w:tblCellMar>
        </w:tblPrEx>
        <w:trPr>
          <w:trHeight w:val="762"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88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19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69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55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CellMar>
            <w:top w:w="0" w:type="dxa"/>
            <w:left w:w="108" w:type="dxa"/>
            <w:bottom w:w="0" w:type="dxa"/>
            <w:right w:w="108" w:type="dxa"/>
          </w:tblCellMar>
        </w:tblPrEx>
        <w:trPr>
          <w:trHeight w:val="4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1</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iCs w:val="0"/>
                <w:color w:val="000000"/>
                <w:kern w:val="0"/>
                <w:sz w:val="18"/>
                <w:szCs w:val="18"/>
                <w:u w:val="none"/>
                <w:lang w:val="en-US" w:eastAsia="zh-CN" w:bidi="ar"/>
              </w:rPr>
              <w:t>火花塞</w:t>
            </w:r>
          </w:p>
        </w:tc>
        <w:tc>
          <w:tcPr>
            <w:tcW w:w="319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0"/>
              </w:numPr>
              <w:suppressLineNumbers w:val="0"/>
              <w:tabs>
                <w:tab w:val="center" w:pos="1362"/>
              </w:tabs>
              <w:ind w:left="0" w:leftChars="0" w:firstLine="0" w:firstLineChars="0"/>
              <w:jc w:val="left"/>
              <w:textAlignment w:val="center"/>
              <w:rPr>
                <w:rFonts w:hint="eastAsia"/>
                <w:sz w:val="20"/>
                <w:szCs w:val="22"/>
                <w:lang w:eastAsia="zh-CN"/>
              </w:rPr>
            </w:pPr>
            <w:r>
              <w:rPr>
                <w:rFonts w:hint="eastAsia"/>
                <w:sz w:val="20"/>
                <w:szCs w:val="22"/>
                <w:lang w:eastAsia="zh-CN"/>
              </w:rPr>
              <w:t>曼海姆</w:t>
            </w:r>
            <w:r>
              <w:rPr>
                <w:rFonts w:hint="eastAsia"/>
                <w:sz w:val="20"/>
                <w:szCs w:val="22"/>
                <w:lang w:val="en-US" w:eastAsia="zh-CN"/>
              </w:rPr>
              <w:t xml:space="preserve"> </w:t>
            </w:r>
            <w:r>
              <w:rPr>
                <w:rFonts w:hint="eastAsia"/>
                <w:sz w:val="20"/>
                <w:szCs w:val="22"/>
                <w:lang w:eastAsia="zh-CN"/>
              </w:rPr>
              <w:tab/>
            </w:r>
            <w:r>
              <w:rPr>
                <w:rFonts w:hint="eastAsia"/>
                <w:sz w:val="20"/>
                <w:szCs w:val="22"/>
                <w:lang w:eastAsia="zh-CN"/>
              </w:rPr>
              <w:t>材料编号：1228 2839</w:t>
            </w:r>
          </w:p>
        </w:tc>
        <w:tc>
          <w:tcPr>
            <w:tcW w:w="6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16</w:t>
            </w:r>
          </w:p>
        </w:tc>
        <w:tc>
          <w:tcPr>
            <w:tcW w:w="1556"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iCs w:val="0"/>
                <w:color w:val="000000"/>
                <w:kern w:val="0"/>
                <w:sz w:val="18"/>
                <w:szCs w:val="18"/>
                <w:u w:val="none"/>
                <w:lang w:val="en-US" w:eastAsia="zh-CN" w:bidi="ar"/>
              </w:rPr>
              <w:t>步进电机行程开关</w:t>
            </w:r>
          </w:p>
        </w:tc>
        <w:tc>
          <w:tcPr>
            <w:tcW w:w="319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0"/>
              </w:numPr>
              <w:suppressLineNumbers w:val="0"/>
              <w:tabs>
                <w:tab w:val="center" w:pos="1362"/>
              </w:tabs>
              <w:ind w:left="0" w:leftChars="0" w:firstLine="0" w:firstLineChars="0"/>
              <w:jc w:val="left"/>
              <w:textAlignment w:val="center"/>
              <w:rPr>
                <w:rFonts w:hint="eastAsia"/>
                <w:sz w:val="20"/>
                <w:szCs w:val="22"/>
                <w:lang w:val="en-US" w:eastAsia="zh-CN"/>
              </w:rPr>
            </w:pPr>
            <w:r>
              <w:rPr>
                <w:rFonts w:hint="eastAsia"/>
                <w:sz w:val="20"/>
                <w:szCs w:val="22"/>
                <w:lang w:eastAsia="zh-CN"/>
              </w:rPr>
              <w:t>曼海姆</w:t>
            </w:r>
            <w:r>
              <w:rPr>
                <w:rFonts w:hint="eastAsia"/>
                <w:sz w:val="20"/>
                <w:szCs w:val="22"/>
                <w:lang w:val="en-US" w:eastAsia="zh-CN"/>
              </w:rPr>
              <w:t xml:space="preserve"> </w:t>
            </w:r>
            <w:r>
              <w:rPr>
                <w:rFonts w:hint="eastAsia"/>
                <w:sz w:val="20"/>
                <w:szCs w:val="22"/>
                <w:lang w:eastAsia="zh-CN"/>
              </w:rPr>
              <w:t>材料编号：1214 9554</w:t>
            </w:r>
          </w:p>
        </w:tc>
        <w:tc>
          <w:tcPr>
            <w:tcW w:w="6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2</w:t>
            </w:r>
          </w:p>
        </w:tc>
        <w:tc>
          <w:tcPr>
            <w:tcW w:w="1556"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iCs w:val="0"/>
                <w:color w:val="000000"/>
                <w:kern w:val="0"/>
                <w:sz w:val="18"/>
                <w:szCs w:val="18"/>
                <w:u w:val="none"/>
                <w:lang w:val="en-US" w:eastAsia="zh-CN" w:bidi="ar"/>
              </w:rPr>
              <w:t>大飞轮转速传感器</w:t>
            </w:r>
          </w:p>
        </w:tc>
        <w:tc>
          <w:tcPr>
            <w:tcW w:w="319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0"/>
              </w:numPr>
              <w:suppressLineNumbers w:val="0"/>
              <w:tabs>
                <w:tab w:val="center" w:pos="1362"/>
              </w:tabs>
              <w:ind w:left="0" w:leftChars="0" w:firstLine="0" w:firstLineChars="0"/>
              <w:jc w:val="left"/>
              <w:textAlignment w:val="center"/>
              <w:rPr>
                <w:rFonts w:hint="eastAsia"/>
                <w:sz w:val="20"/>
                <w:szCs w:val="22"/>
                <w:lang w:eastAsia="zh-CN"/>
              </w:rPr>
            </w:pPr>
            <w:r>
              <w:rPr>
                <w:rFonts w:hint="eastAsia"/>
                <w:sz w:val="20"/>
                <w:szCs w:val="22"/>
                <w:lang w:eastAsia="zh-CN"/>
              </w:rPr>
              <w:t>曼海姆</w:t>
            </w:r>
            <w:r>
              <w:rPr>
                <w:rFonts w:hint="eastAsia"/>
                <w:sz w:val="20"/>
                <w:szCs w:val="22"/>
                <w:lang w:val="en-US" w:eastAsia="zh-CN"/>
              </w:rPr>
              <w:t xml:space="preserve"> </w:t>
            </w:r>
            <w:r>
              <w:rPr>
                <w:rFonts w:hint="eastAsia"/>
                <w:sz w:val="20"/>
                <w:szCs w:val="22"/>
                <w:lang w:eastAsia="zh-CN"/>
              </w:rPr>
              <w:t>材料编号：1232 2054</w:t>
            </w:r>
          </w:p>
        </w:tc>
        <w:tc>
          <w:tcPr>
            <w:tcW w:w="6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2</w:t>
            </w:r>
          </w:p>
        </w:tc>
        <w:tc>
          <w:tcPr>
            <w:tcW w:w="1556"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4</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18"/>
                <w:szCs w:val="18"/>
                <w:u w:val="none"/>
                <w:lang w:val="en-US" w:eastAsia="zh-CN" w:bidi="ar"/>
              </w:rPr>
              <w:t>缸套水连接件</w:t>
            </w:r>
          </w:p>
        </w:tc>
        <w:tc>
          <w:tcPr>
            <w:tcW w:w="319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0"/>
              </w:numPr>
              <w:suppressLineNumbers w:val="0"/>
              <w:tabs>
                <w:tab w:val="center" w:pos="1362"/>
              </w:tabs>
              <w:ind w:left="0" w:leftChars="0" w:firstLine="0" w:firstLineChars="0"/>
              <w:jc w:val="left"/>
              <w:textAlignment w:val="center"/>
              <w:rPr>
                <w:rFonts w:hint="eastAsia"/>
                <w:sz w:val="20"/>
                <w:szCs w:val="22"/>
                <w:lang w:eastAsia="zh-CN"/>
              </w:rPr>
            </w:pPr>
            <w:r>
              <w:rPr>
                <w:rFonts w:hint="eastAsia"/>
                <w:sz w:val="20"/>
                <w:szCs w:val="22"/>
                <w:lang w:eastAsia="zh-CN"/>
              </w:rPr>
              <w:t>曼海姆</w:t>
            </w:r>
            <w:r>
              <w:rPr>
                <w:rFonts w:hint="eastAsia"/>
                <w:sz w:val="20"/>
                <w:szCs w:val="22"/>
                <w:lang w:val="en-US" w:eastAsia="zh-CN"/>
              </w:rPr>
              <w:t xml:space="preserve"> </w:t>
            </w:r>
            <w:r>
              <w:rPr>
                <w:rFonts w:hint="eastAsia"/>
                <w:sz w:val="20"/>
                <w:szCs w:val="22"/>
                <w:lang w:eastAsia="zh-CN"/>
              </w:rPr>
              <w:t xml:space="preserve">材料编号：1228 0470 </w:t>
            </w:r>
          </w:p>
        </w:tc>
        <w:tc>
          <w:tcPr>
            <w:tcW w:w="6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20</w:t>
            </w:r>
          </w:p>
        </w:tc>
        <w:tc>
          <w:tcPr>
            <w:tcW w:w="1556" w:type="dxa"/>
            <w:tcBorders>
              <w:top w:val="single" w:color="auto" w:sz="4" w:space="0"/>
              <w:left w:val="nil"/>
              <w:bottom w:val="single" w:color="auto" w:sz="4" w:space="0"/>
              <w:right w:val="single" w:color="auto" w:sz="4" w:space="0"/>
              <w:tl2br w:val="nil"/>
              <w:tr2bl w:val="nil"/>
            </w:tcBorders>
            <w:vAlign w:val="center"/>
          </w:tcPr>
          <w:p>
            <w:pPr>
              <w:widowControl/>
              <w:jc w:val="center"/>
              <w:rPr>
                <w:color w:val="auto"/>
                <w:highlight w:val="none"/>
              </w:rPr>
            </w:pPr>
          </w:p>
        </w:tc>
      </w:tr>
      <w:tr>
        <w:tblPrEx>
          <w:tblCellMar>
            <w:top w:w="0" w:type="dxa"/>
            <w:left w:w="108" w:type="dxa"/>
            <w:bottom w:w="0" w:type="dxa"/>
            <w:right w:w="108" w:type="dxa"/>
          </w:tblCellMar>
        </w:tblPrEx>
        <w:trPr>
          <w:trHeight w:val="4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5</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18"/>
                <w:szCs w:val="18"/>
                <w:u w:val="none"/>
                <w:lang w:val="en-US" w:eastAsia="zh-CN" w:bidi="ar"/>
              </w:rPr>
              <w:t>缸套水圆密封环</w:t>
            </w:r>
          </w:p>
        </w:tc>
        <w:tc>
          <w:tcPr>
            <w:tcW w:w="319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0"/>
              </w:numPr>
              <w:suppressLineNumbers w:val="0"/>
              <w:tabs>
                <w:tab w:val="center" w:pos="1362"/>
              </w:tabs>
              <w:ind w:left="0" w:leftChars="0" w:firstLine="0" w:firstLineChars="0"/>
              <w:jc w:val="left"/>
              <w:textAlignment w:val="center"/>
              <w:rPr>
                <w:rFonts w:hint="eastAsia"/>
                <w:sz w:val="20"/>
                <w:szCs w:val="22"/>
                <w:lang w:eastAsia="zh-CN"/>
              </w:rPr>
            </w:pPr>
            <w:r>
              <w:rPr>
                <w:rFonts w:hint="eastAsia"/>
                <w:sz w:val="20"/>
                <w:szCs w:val="22"/>
                <w:lang w:eastAsia="zh-CN"/>
              </w:rPr>
              <w:t>曼海姆</w:t>
            </w:r>
            <w:r>
              <w:rPr>
                <w:rFonts w:hint="eastAsia"/>
                <w:sz w:val="20"/>
                <w:szCs w:val="22"/>
                <w:lang w:val="en-US" w:eastAsia="zh-CN"/>
              </w:rPr>
              <w:t xml:space="preserve"> </w:t>
            </w:r>
            <w:r>
              <w:rPr>
                <w:rFonts w:hint="eastAsia"/>
                <w:sz w:val="20"/>
                <w:szCs w:val="22"/>
                <w:lang w:eastAsia="zh-CN"/>
              </w:rPr>
              <w:t>材料编号：0118 2617</w:t>
            </w:r>
          </w:p>
        </w:tc>
        <w:tc>
          <w:tcPr>
            <w:tcW w:w="6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32</w:t>
            </w:r>
          </w:p>
        </w:tc>
        <w:tc>
          <w:tcPr>
            <w:tcW w:w="1556" w:type="dxa"/>
            <w:tcBorders>
              <w:top w:val="single" w:color="auto" w:sz="4" w:space="0"/>
              <w:left w:val="nil"/>
              <w:bottom w:val="single" w:color="auto" w:sz="4" w:space="0"/>
              <w:right w:val="single" w:color="auto" w:sz="4" w:space="0"/>
              <w:tl2br w:val="nil"/>
              <w:tr2bl w:val="nil"/>
            </w:tcBorders>
            <w:vAlign w:val="center"/>
          </w:tcPr>
          <w:p>
            <w:pPr>
              <w:widowControl/>
              <w:jc w:val="center"/>
              <w:rPr>
                <w:color w:val="auto"/>
                <w:highlight w:val="none"/>
              </w:rPr>
            </w:pPr>
          </w:p>
        </w:tc>
      </w:tr>
      <w:tr>
        <w:tblPrEx>
          <w:tblCellMar>
            <w:top w:w="0" w:type="dxa"/>
            <w:left w:w="108" w:type="dxa"/>
            <w:bottom w:w="0" w:type="dxa"/>
            <w:right w:w="108" w:type="dxa"/>
          </w:tblCellMar>
        </w:tblPrEx>
        <w:trPr>
          <w:trHeight w:val="4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6</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18"/>
                <w:szCs w:val="18"/>
                <w:u w:val="none"/>
                <w:lang w:val="en-US" w:eastAsia="zh-CN" w:bidi="ar"/>
              </w:rPr>
              <w:t>缸盖罩密封胶圈</w:t>
            </w:r>
          </w:p>
        </w:tc>
        <w:tc>
          <w:tcPr>
            <w:tcW w:w="319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0"/>
              </w:numPr>
              <w:suppressLineNumbers w:val="0"/>
              <w:tabs>
                <w:tab w:val="center" w:pos="1362"/>
              </w:tabs>
              <w:ind w:left="0" w:leftChars="0" w:firstLine="0" w:firstLineChars="0"/>
              <w:jc w:val="left"/>
              <w:textAlignment w:val="center"/>
              <w:rPr>
                <w:rFonts w:hint="eastAsia"/>
                <w:sz w:val="20"/>
                <w:szCs w:val="22"/>
                <w:lang w:eastAsia="zh-CN"/>
              </w:rPr>
            </w:pPr>
            <w:r>
              <w:rPr>
                <w:rFonts w:hint="eastAsia"/>
                <w:sz w:val="20"/>
                <w:szCs w:val="22"/>
                <w:lang w:eastAsia="zh-CN"/>
              </w:rPr>
              <w:t>曼海姆</w:t>
            </w:r>
            <w:r>
              <w:rPr>
                <w:rFonts w:hint="eastAsia"/>
                <w:sz w:val="20"/>
                <w:szCs w:val="22"/>
                <w:lang w:val="en-US" w:eastAsia="zh-CN"/>
              </w:rPr>
              <w:t xml:space="preserve"> </w:t>
            </w:r>
            <w:r>
              <w:rPr>
                <w:rFonts w:hint="eastAsia"/>
                <w:sz w:val="20"/>
                <w:szCs w:val="22"/>
                <w:lang w:eastAsia="zh-CN"/>
              </w:rPr>
              <w:t>材料编号：0115 3892</w:t>
            </w:r>
          </w:p>
        </w:tc>
        <w:tc>
          <w:tcPr>
            <w:tcW w:w="6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32</w:t>
            </w:r>
          </w:p>
        </w:tc>
        <w:tc>
          <w:tcPr>
            <w:tcW w:w="1556" w:type="dxa"/>
            <w:tcBorders>
              <w:top w:val="single" w:color="auto" w:sz="4" w:space="0"/>
              <w:left w:val="nil"/>
              <w:bottom w:val="single" w:color="auto" w:sz="4" w:space="0"/>
              <w:right w:val="single" w:color="auto" w:sz="4" w:space="0"/>
              <w:tl2br w:val="nil"/>
              <w:tr2bl w:val="nil"/>
            </w:tcBorders>
            <w:vAlign w:val="center"/>
          </w:tcPr>
          <w:p>
            <w:pPr>
              <w:widowControl/>
              <w:jc w:val="center"/>
              <w:rPr>
                <w:color w:val="auto"/>
                <w:highlight w:val="none"/>
              </w:rPr>
            </w:pPr>
          </w:p>
        </w:tc>
      </w:tr>
      <w:tr>
        <w:tblPrEx>
          <w:tblCellMar>
            <w:top w:w="0" w:type="dxa"/>
            <w:left w:w="108" w:type="dxa"/>
            <w:bottom w:w="0" w:type="dxa"/>
            <w:right w:w="108" w:type="dxa"/>
          </w:tblCellMar>
        </w:tblPrEx>
        <w:trPr>
          <w:trHeight w:val="4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7</w:t>
            </w:r>
          </w:p>
        </w:tc>
        <w:tc>
          <w:tcPr>
            <w:tcW w:w="188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iCs w:val="0"/>
                <w:color w:val="000000"/>
                <w:kern w:val="0"/>
                <w:sz w:val="18"/>
                <w:szCs w:val="18"/>
                <w:u w:val="none"/>
                <w:lang w:val="en-US" w:eastAsia="zh-CN" w:bidi="ar"/>
              </w:rPr>
              <w:t>精滤盖密封圈</w:t>
            </w:r>
          </w:p>
        </w:tc>
        <w:tc>
          <w:tcPr>
            <w:tcW w:w="319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0"/>
              </w:numPr>
              <w:suppressLineNumbers w:val="0"/>
              <w:tabs>
                <w:tab w:val="center" w:pos="1362"/>
              </w:tabs>
              <w:ind w:left="0" w:leftChars="0" w:firstLine="0" w:firstLineChars="0"/>
              <w:jc w:val="left"/>
              <w:textAlignment w:val="center"/>
              <w:rPr>
                <w:rFonts w:hint="eastAsia"/>
                <w:sz w:val="20"/>
                <w:szCs w:val="22"/>
                <w:lang w:eastAsia="zh-CN"/>
              </w:rPr>
            </w:pPr>
            <w:r>
              <w:rPr>
                <w:rFonts w:hint="eastAsia"/>
                <w:sz w:val="20"/>
                <w:szCs w:val="22"/>
                <w:lang w:eastAsia="zh-CN"/>
              </w:rPr>
              <w:t>曼海姆</w:t>
            </w:r>
            <w:r>
              <w:rPr>
                <w:rFonts w:hint="eastAsia"/>
                <w:sz w:val="20"/>
                <w:szCs w:val="22"/>
                <w:lang w:val="en-US" w:eastAsia="zh-CN"/>
              </w:rPr>
              <w:t xml:space="preserve"> </w:t>
            </w:r>
            <w:r>
              <w:rPr>
                <w:rFonts w:hint="eastAsia"/>
                <w:sz w:val="20"/>
                <w:szCs w:val="22"/>
                <w:lang w:eastAsia="zh-CN"/>
              </w:rPr>
              <w:t>材料编号：1221</w:t>
            </w:r>
            <w:r>
              <w:rPr>
                <w:rFonts w:hint="eastAsia"/>
                <w:sz w:val="20"/>
                <w:szCs w:val="22"/>
                <w:lang w:val="en-US" w:eastAsia="zh-CN"/>
              </w:rPr>
              <w:t xml:space="preserve"> </w:t>
            </w:r>
            <w:r>
              <w:rPr>
                <w:rFonts w:hint="eastAsia"/>
                <w:sz w:val="20"/>
                <w:szCs w:val="22"/>
                <w:lang w:eastAsia="zh-CN"/>
              </w:rPr>
              <w:t>7383</w:t>
            </w:r>
          </w:p>
        </w:tc>
        <w:tc>
          <w:tcPr>
            <w:tcW w:w="6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个</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5"/>
                <w:szCs w:val="15"/>
                <w:highlight w:val="none"/>
              </w:rPr>
            </w:pPr>
            <w:r>
              <w:rPr>
                <w:rFonts w:hint="eastAsia" w:ascii="宋体" w:hAnsi="宋体" w:eastAsia="宋体" w:cs="宋体"/>
                <w:i w:val="0"/>
                <w:iCs w:val="0"/>
                <w:color w:val="000000"/>
                <w:kern w:val="0"/>
                <w:sz w:val="20"/>
                <w:szCs w:val="20"/>
                <w:u w:val="none"/>
                <w:lang w:val="en-US" w:eastAsia="zh-CN" w:bidi="ar"/>
              </w:rPr>
              <w:t>4</w:t>
            </w:r>
          </w:p>
        </w:tc>
        <w:tc>
          <w:tcPr>
            <w:tcW w:w="1556" w:type="dxa"/>
            <w:tcBorders>
              <w:top w:val="single" w:color="auto" w:sz="4" w:space="0"/>
              <w:left w:val="nil"/>
              <w:bottom w:val="single" w:color="auto" w:sz="4" w:space="0"/>
              <w:right w:val="single" w:color="auto" w:sz="4" w:space="0"/>
              <w:tl2br w:val="nil"/>
              <w:tr2bl w:val="nil"/>
            </w:tcBorders>
            <w:vAlign w:val="center"/>
          </w:tcPr>
          <w:p>
            <w:pPr>
              <w:widowControl/>
              <w:jc w:val="center"/>
              <w:rPr>
                <w:color w:val="auto"/>
                <w:highlight w:val="none"/>
              </w:rPr>
            </w:pPr>
          </w:p>
        </w:tc>
      </w:tr>
    </w:tbl>
    <w:p>
      <w:pPr>
        <w:spacing w:line="360" w:lineRule="auto"/>
        <w:rPr>
          <w:rFonts w:ascii="仿宋" w:hAnsi="仿宋"/>
          <w:szCs w:val="28"/>
        </w:rPr>
      </w:pPr>
    </w:p>
    <w:p>
      <w:pPr>
        <w:numPr>
          <w:ilvl w:val="0"/>
          <w:numId w:val="13"/>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2"/>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tabs>
          <w:tab w:val="left" w:pos="420"/>
        </w:tabs>
        <w:spacing w:line="360" w:lineRule="auto"/>
        <w:ind w:firstLine="480" w:firstLineChars="200"/>
        <w:rPr>
          <w:rFonts w:hint="eastAsia" w:ascii="宋体" w:hAnsi="宋体" w:eastAsiaTheme="minorEastAsia"/>
          <w:color w:val="0000FF"/>
          <w:sz w:val="24"/>
          <w:highlight w:val="none"/>
          <w:lang w:val="en-US" w:eastAsia="zh-CN"/>
        </w:rPr>
      </w:pPr>
      <w:r>
        <w:rPr>
          <w:rFonts w:hint="eastAsia" w:ascii="宋体" w:hAnsi="宋体"/>
          <w:sz w:val="24"/>
          <w:highlight w:val="none"/>
        </w:rPr>
        <w:t>1.需送货</w:t>
      </w:r>
      <w:r>
        <w:rPr>
          <w:rFonts w:hint="eastAsia" w:ascii="宋体" w:hAnsi="宋体"/>
          <w:sz w:val="24"/>
          <w:highlight w:val="none"/>
          <w:lang w:val="en-US" w:eastAsia="zh-CN"/>
        </w:rPr>
        <w:t>并摆放</w:t>
      </w:r>
      <w:r>
        <w:rPr>
          <w:rFonts w:hint="eastAsia" w:ascii="宋体" w:hAnsi="宋体"/>
          <w:sz w:val="24"/>
          <w:highlight w:val="none"/>
        </w:rPr>
        <w:t>至指定地点：</w:t>
      </w:r>
      <w:r>
        <w:rPr>
          <w:rFonts w:hint="eastAsia" w:ascii="宋体" w:hAnsi="宋体"/>
          <w:color w:val="auto"/>
          <w:sz w:val="24"/>
          <w:highlight w:val="none"/>
        </w:rPr>
        <w:t>大学城外环东路137号超算分布式能源站</w:t>
      </w:r>
      <w:r>
        <w:rPr>
          <w:rFonts w:hint="eastAsia" w:ascii="宋体" w:hAnsi="宋体"/>
          <w:sz w:val="24"/>
          <w:highlight w:val="none"/>
          <w:lang w:eastAsia="zh-CN"/>
        </w:rPr>
        <w:t>。</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4</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eastAsia="zh-CN"/>
        </w:rPr>
        <w:t>，</w:t>
      </w:r>
      <w:r>
        <w:rPr>
          <w:rFonts w:hint="eastAsia" w:ascii="宋体" w:hAnsi="宋体"/>
          <w:sz w:val="24"/>
          <w:highlight w:val="none"/>
          <w:lang w:val="en-US" w:eastAsia="zh-CN"/>
        </w:rPr>
        <w:t>货期要求30天内</w:t>
      </w:r>
      <w:r>
        <w:rPr>
          <w:rFonts w:hint="eastAsia" w:ascii="宋体" w:hAnsi="宋体"/>
          <w:sz w:val="24"/>
          <w:highlight w:val="none"/>
        </w:rPr>
        <w:t>。</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12"/>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1"/>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pStyle w:val="6"/>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9"/>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spacing w:line="360" w:lineRule="auto"/>
        <w:jc w:val="both"/>
        <w:rPr>
          <w:rFonts w:hint="eastAsia" w:ascii="宋体" w:hAnsi="宋体"/>
          <w:sz w:val="32"/>
          <w:highlight w:val="none"/>
          <w:lang w:val="en-US" w:eastAsia="zh-CN"/>
        </w:rPr>
      </w:pP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采购需求</w:t>
      </w:r>
    </w:p>
    <w:p>
      <w:pPr>
        <w:numPr>
          <w:ilvl w:val="0"/>
          <w:numId w:val="0"/>
        </w:numPr>
        <w:tabs>
          <w:tab w:val="left" w:pos="420"/>
        </w:tabs>
        <w:spacing w:line="360" w:lineRule="auto"/>
        <w:ind w:left="420" w:leftChars="0"/>
        <w:rPr>
          <w:rFonts w:ascii="宋体" w:hAnsi="宋体"/>
          <w:sz w:val="24"/>
          <w:highlight w:val="none"/>
        </w:rPr>
      </w:pPr>
      <w:r>
        <w:rPr>
          <w:rFonts w:hint="eastAsia" w:ascii="宋体" w:hAnsi="宋体"/>
          <w:sz w:val="24"/>
          <w:highlight w:val="none"/>
          <w:lang w:val="en-US" w:eastAsia="zh-CN"/>
        </w:rPr>
        <w:t>一、</w:t>
      </w: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0"/>
        </w:numPr>
        <w:tabs>
          <w:tab w:val="left" w:pos="420"/>
        </w:tabs>
        <w:spacing w:line="360" w:lineRule="auto"/>
        <w:ind w:leftChars="200"/>
        <w:rPr>
          <w:sz w:val="24"/>
          <w:highlight w:val="none"/>
        </w:rPr>
      </w:pPr>
      <w:r>
        <w:rPr>
          <w:rFonts w:hint="eastAsia" w:ascii="宋体" w:hAnsi="宋体"/>
          <w:sz w:val="24"/>
          <w:highlight w:val="none"/>
          <w:lang w:val="en-US" w:eastAsia="zh-CN"/>
        </w:rPr>
        <w:t>二、</w:t>
      </w: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0"/>
        </w:numPr>
        <w:tabs>
          <w:tab w:val="left" w:pos="420"/>
        </w:tabs>
        <w:spacing w:line="360" w:lineRule="auto"/>
        <w:ind w:leftChars="200"/>
        <w:rPr>
          <w:sz w:val="24"/>
          <w:highlight w:val="none"/>
        </w:rPr>
      </w:pPr>
      <w:r>
        <w:rPr>
          <w:rFonts w:hint="eastAsia" w:ascii="宋体" w:hAnsi="宋体"/>
          <w:sz w:val="24"/>
          <w:highlight w:val="none"/>
          <w:lang w:val="en-US" w:eastAsia="zh-CN"/>
        </w:rPr>
        <w:t>三、</w:t>
      </w:r>
      <w:r>
        <w:rPr>
          <w:rFonts w:hint="eastAsia" w:ascii="宋体" w:hAnsi="宋体"/>
          <w:sz w:val="24"/>
          <w:highlight w:val="none"/>
        </w:rPr>
        <w:t>需求内容</w:t>
      </w:r>
    </w:p>
    <w:p>
      <w:pPr>
        <w:numPr>
          <w:ilvl w:val="0"/>
          <w:numId w:val="0"/>
        </w:numPr>
        <w:tabs>
          <w:tab w:val="left" w:pos="420"/>
        </w:tabs>
        <w:spacing w:line="360" w:lineRule="auto"/>
        <w:ind w:left="284" w:leftChars="0" w:firstLine="240" w:firstLineChars="100"/>
        <w:rPr>
          <w:sz w:val="24"/>
          <w:highlight w:val="none"/>
        </w:rPr>
      </w:pPr>
      <w:r>
        <w:rPr>
          <w:rFonts w:hint="eastAsia" w:ascii="宋体" w:hAnsi="宋体"/>
          <w:sz w:val="24"/>
          <w:highlight w:val="none"/>
          <w:lang w:val="en-US" w:eastAsia="zh-CN"/>
        </w:rPr>
        <w:t>（一）</w:t>
      </w:r>
      <w:r>
        <w:rPr>
          <w:rFonts w:hint="eastAsia" w:ascii="宋体" w:hAnsi="宋体"/>
          <w:b w:val="0"/>
          <w:sz w:val="24"/>
          <w:highlight w:val="none"/>
          <w:lang w:val="en-US" w:eastAsia="zh-CN"/>
        </w:rPr>
        <w:t>超算能源站燃机易耗品采购</w:t>
      </w:r>
      <w:r>
        <w:rPr>
          <w:rFonts w:hint="eastAsia" w:ascii="宋体" w:hAnsi="宋体" w:eastAsia="宋体" w:cs="宋体"/>
          <w:sz w:val="24"/>
          <w:highlight w:val="none"/>
          <w:lang w:val="en-US" w:eastAsia="zh-CN"/>
        </w:rPr>
        <w:t>--</w:t>
      </w:r>
      <w:r>
        <w:rPr>
          <w:rFonts w:hint="eastAsia" w:ascii="宋体" w:hAnsi="宋体"/>
          <w:sz w:val="24"/>
          <w:highlight w:val="none"/>
          <w:lang w:val="en-US" w:eastAsia="zh-CN"/>
        </w:rPr>
        <w:t>包组二防腐蚀添加剂</w:t>
      </w:r>
      <w:r>
        <w:rPr>
          <w:rFonts w:hint="eastAsia" w:ascii="宋体" w:hAnsi="宋体"/>
          <w:sz w:val="24"/>
          <w:highlight w:val="none"/>
        </w:rPr>
        <w:t>清单</w:t>
      </w:r>
    </w:p>
    <w:tbl>
      <w:tblPr>
        <w:tblStyle w:val="3"/>
        <w:tblW w:w="8522" w:type="dxa"/>
        <w:tblInd w:w="0" w:type="dxa"/>
        <w:tblLayout w:type="fixed"/>
        <w:tblCellMar>
          <w:top w:w="0" w:type="dxa"/>
          <w:left w:w="108" w:type="dxa"/>
          <w:bottom w:w="0" w:type="dxa"/>
          <w:right w:w="108" w:type="dxa"/>
        </w:tblCellMar>
      </w:tblPr>
      <w:tblGrid>
        <w:gridCol w:w="816"/>
        <w:gridCol w:w="2148"/>
        <w:gridCol w:w="2557"/>
        <w:gridCol w:w="780"/>
        <w:gridCol w:w="840"/>
        <w:gridCol w:w="1381"/>
      </w:tblGrid>
      <w:tr>
        <w:tblPrEx>
          <w:tblCellMar>
            <w:top w:w="0" w:type="dxa"/>
            <w:left w:w="108" w:type="dxa"/>
            <w:bottom w:w="0" w:type="dxa"/>
            <w:right w:w="108" w:type="dxa"/>
          </w:tblCellMar>
        </w:tblPrEx>
        <w:trPr>
          <w:trHeight w:val="675"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214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255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8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84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38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CellMar>
            <w:top w:w="0" w:type="dxa"/>
            <w:left w:w="108" w:type="dxa"/>
            <w:bottom w:w="0" w:type="dxa"/>
            <w:right w:w="108" w:type="dxa"/>
          </w:tblCellMar>
        </w:tblPrEx>
        <w:trPr>
          <w:trHeight w:val="637"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Theme="minorEastAsia"/>
                <w:sz w:val="22"/>
                <w:szCs w:val="22"/>
                <w:highlight w:val="none"/>
                <w:lang w:val="en-US" w:eastAsia="zh-CN"/>
              </w:rPr>
            </w:pPr>
            <w:r>
              <w:rPr>
                <w:rFonts w:hint="eastAsia"/>
                <w:sz w:val="22"/>
                <w:szCs w:val="22"/>
                <w:highlight w:val="none"/>
                <w:lang w:val="en-US" w:eastAsia="zh-CN"/>
              </w:rPr>
              <w:t>1</w:t>
            </w:r>
          </w:p>
        </w:tc>
        <w:tc>
          <w:tcPr>
            <w:tcW w:w="21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3"/>
                <w:szCs w:val="13"/>
                <w:highlight w:val="none"/>
              </w:rPr>
            </w:pPr>
            <w:r>
              <w:rPr>
                <w:rFonts w:hint="eastAsia" w:ascii="宋体" w:hAnsi="宋体" w:eastAsia="宋体" w:cs="宋体"/>
                <w:i w:val="0"/>
                <w:color w:val="000000"/>
                <w:kern w:val="0"/>
                <w:sz w:val="18"/>
                <w:szCs w:val="18"/>
                <w:u w:val="none"/>
                <w:lang w:val="en-US" w:eastAsia="zh-CN" w:bidi="ar"/>
              </w:rPr>
              <w:t>缸套水防腐蚀添加剂</w:t>
            </w:r>
          </w:p>
        </w:tc>
        <w:tc>
          <w:tcPr>
            <w:tcW w:w="255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ind w:firstLine="540" w:firstLineChars="300"/>
              <w:jc w:val="left"/>
              <w:textAlignment w:val="center"/>
              <w:rPr>
                <w:rFonts w:hint="default" w:ascii="宋体" w:hAnsi="宋体" w:eastAsia="宋体" w:cs="宋体"/>
                <w:sz w:val="13"/>
                <w:szCs w:val="13"/>
                <w:highlight w:val="none"/>
                <w:lang w:val="en-US"/>
              </w:rPr>
            </w:pPr>
            <w:r>
              <w:rPr>
                <w:rFonts w:hint="eastAsia" w:ascii="宋体" w:hAnsi="宋体" w:eastAsia="宋体" w:cs="宋体"/>
                <w:i w:val="0"/>
                <w:color w:val="000000"/>
                <w:kern w:val="0"/>
                <w:sz w:val="18"/>
                <w:szCs w:val="18"/>
                <w:u w:val="none"/>
                <w:lang w:val="en-US" w:eastAsia="zh-CN" w:bidi="ar"/>
              </w:rPr>
              <w:t>加德士DELO  18升/桶</w:t>
            </w:r>
          </w:p>
        </w:tc>
        <w:tc>
          <w:tcPr>
            <w:tcW w:w="78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3"/>
                <w:szCs w:val="13"/>
                <w:highlight w:val="none"/>
              </w:rPr>
            </w:pPr>
            <w:r>
              <w:rPr>
                <w:rFonts w:hint="eastAsia" w:ascii="宋体" w:hAnsi="宋体" w:eastAsia="宋体" w:cs="宋体"/>
                <w:i w:val="0"/>
                <w:color w:val="000000"/>
                <w:kern w:val="0"/>
                <w:sz w:val="18"/>
                <w:szCs w:val="18"/>
                <w:u w:val="none"/>
                <w:lang w:val="en-US" w:eastAsia="zh-CN" w:bidi="ar"/>
              </w:rPr>
              <w:t>桶</w:t>
            </w:r>
          </w:p>
        </w:tc>
        <w:tc>
          <w:tcPr>
            <w:tcW w:w="84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sz w:val="13"/>
                <w:szCs w:val="13"/>
                <w:highlight w:val="none"/>
                <w:lang w:val="en-US"/>
              </w:rPr>
            </w:pPr>
            <w:r>
              <w:rPr>
                <w:rFonts w:hint="eastAsia" w:ascii="宋体" w:hAnsi="宋体" w:eastAsia="宋体" w:cs="宋体"/>
                <w:i w:val="0"/>
                <w:color w:val="000000"/>
                <w:kern w:val="0"/>
                <w:sz w:val="18"/>
                <w:szCs w:val="18"/>
                <w:u w:val="none"/>
                <w:lang w:val="en-US" w:eastAsia="zh-CN" w:bidi="ar"/>
              </w:rPr>
              <w:t>20</w:t>
            </w:r>
          </w:p>
        </w:tc>
        <w:tc>
          <w:tcPr>
            <w:tcW w:w="1381"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default" w:eastAsiaTheme="minorEastAsia"/>
                <w:sz w:val="22"/>
                <w:szCs w:val="22"/>
                <w:highlight w:val="none"/>
                <w:u w:val="single"/>
                <w:lang w:val="en-US" w:eastAsia="zh-CN"/>
              </w:rPr>
            </w:pPr>
          </w:p>
        </w:tc>
      </w:tr>
    </w:tbl>
    <w:p>
      <w:pPr>
        <w:spacing w:line="360" w:lineRule="auto"/>
        <w:rPr>
          <w:sz w:val="24"/>
          <w:highlight w:val="none"/>
        </w:rPr>
      </w:pPr>
    </w:p>
    <w:p>
      <w:pPr>
        <w:numPr>
          <w:ilvl w:val="0"/>
          <w:numId w:val="0"/>
        </w:numPr>
        <w:tabs>
          <w:tab w:val="left" w:pos="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0"/>
        </w:numPr>
        <w:tabs>
          <w:tab w:val="left" w:pos="420"/>
        </w:tabs>
        <w:spacing w:line="360" w:lineRule="auto"/>
        <w:ind w:left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报价有效期不低于30天。</w:t>
      </w:r>
    </w:p>
    <w:p>
      <w:pPr>
        <w:numPr>
          <w:ilvl w:val="0"/>
          <w:numId w:val="0"/>
        </w:numPr>
        <w:tabs>
          <w:tab w:val="left" w:pos="420"/>
        </w:tabs>
        <w:spacing w:line="360" w:lineRule="auto"/>
        <w:ind w:firstLine="240" w:firstLineChars="1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二）</w:t>
      </w: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0"/>
        </w:numPr>
        <w:tabs>
          <w:tab w:val="left" w:pos="420"/>
        </w:tabs>
        <w:spacing w:line="360" w:lineRule="auto"/>
        <w:ind w:left="284" w:leftChars="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三）</w:t>
      </w:r>
      <w:r>
        <w:rPr>
          <w:rFonts w:hint="eastAsia" w:ascii="宋体" w:hAnsi="宋体"/>
          <w:sz w:val="24"/>
          <w:highlight w:val="none"/>
        </w:rPr>
        <w:t>特别说明</w:t>
      </w:r>
    </w:p>
    <w:p>
      <w:pPr>
        <w:numPr>
          <w:ilvl w:val="0"/>
          <w:numId w:val="0"/>
        </w:num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供应商报价时须按分项报单价、总价，注明所报产品的品牌、货期、产品质保期等详细信息。</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供应商对“采购清单”中的所有货物都应报齐，不允许缺漏项。如有缺漏项的，按废标处理。</w:t>
      </w:r>
    </w:p>
    <w:p>
      <w:pPr>
        <w:numPr>
          <w:ilvl w:val="0"/>
          <w:numId w:val="0"/>
        </w:numPr>
        <w:tabs>
          <w:tab w:val="left" w:pos="420"/>
        </w:tabs>
        <w:spacing w:line="360" w:lineRule="auto"/>
        <w:ind w:firstLine="240" w:firstLineChars="100"/>
        <w:rPr>
          <w:rFonts w:ascii="宋体" w:hAnsi="宋体"/>
          <w:kern w:val="0"/>
          <w:sz w:val="24"/>
          <w:highlight w:val="none"/>
        </w:rPr>
      </w:pPr>
      <w:r>
        <w:rPr>
          <w:rFonts w:hint="eastAsia" w:ascii="宋体" w:hAnsi="宋体"/>
          <w:kern w:val="0"/>
          <w:sz w:val="24"/>
          <w:highlight w:val="none"/>
          <w:lang w:eastAsia="zh-CN"/>
        </w:rPr>
        <w:t>（</w:t>
      </w:r>
      <w:r>
        <w:rPr>
          <w:rFonts w:hint="eastAsia" w:ascii="宋体" w:hAnsi="宋体"/>
          <w:kern w:val="0"/>
          <w:sz w:val="24"/>
          <w:highlight w:val="none"/>
          <w:lang w:val="en-US" w:eastAsia="zh-CN"/>
        </w:rPr>
        <w:t>四）</w:t>
      </w:r>
      <w:r>
        <w:rPr>
          <w:rFonts w:hint="eastAsia" w:ascii="宋体" w:hAnsi="宋体"/>
          <w:kern w:val="0"/>
          <w:sz w:val="24"/>
          <w:highlight w:val="none"/>
        </w:rPr>
        <w:t>交货要求</w:t>
      </w:r>
    </w:p>
    <w:p>
      <w:pPr>
        <w:tabs>
          <w:tab w:val="left" w:pos="420"/>
        </w:tabs>
        <w:spacing w:line="360" w:lineRule="auto"/>
        <w:ind w:firstLine="480" w:firstLineChars="200"/>
        <w:rPr>
          <w:rFonts w:hint="eastAsia" w:ascii="宋体" w:hAnsi="宋体" w:eastAsiaTheme="minorEastAsia"/>
          <w:color w:val="auto"/>
          <w:sz w:val="24"/>
          <w:highlight w:val="none"/>
          <w:lang w:val="en-US" w:eastAsia="zh-CN"/>
        </w:rPr>
      </w:pPr>
      <w:r>
        <w:rPr>
          <w:rFonts w:hint="eastAsia" w:ascii="宋体" w:hAnsi="宋体"/>
          <w:sz w:val="24"/>
          <w:highlight w:val="none"/>
        </w:rPr>
        <w:t>1.需送货至指定地点：</w:t>
      </w:r>
      <w:r>
        <w:rPr>
          <w:rFonts w:hint="eastAsia" w:ascii="宋体" w:hAnsi="宋体"/>
          <w:color w:val="auto"/>
          <w:sz w:val="24"/>
          <w:highlight w:val="none"/>
        </w:rPr>
        <w:t>大学城外环东路137号超算分布式能源站负一层指定位置</w:t>
      </w:r>
      <w:r>
        <w:rPr>
          <w:rFonts w:hint="eastAsia" w:ascii="宋体" w:hAnsi="宋体"/>
          <w:color w:val="auto"/>
          <w:sz w:val="24"/>
          <w:highlight w:val="none"/>
          <w:lang w:eastAsia="zh-CN"/>
        </w:rPr>
        <w:t>；</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3. ★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4.到货日期：按照供应商报价响应所承诺的货期将货物安全、完整、按时送货到采购人指定地点</w:t>
      </w:r>
      <w:r>
        <w:rPr>
          <w:rFonts w:hint="eastAsia" w:ascii="宋体" w:hAnsi="宋体"/>
          <w:sz w:val="24"/>
          <w:highlight w:val="none"/>
          <w:lang w:eastAsia="zh-CN"/>
        </w:rPr>
        <w:t>，</w:t>
      </w:r>
      <w:r>
        <w:rPr>
          <w:rFonts w:hint="eastAsia" w:ascii="宋体" w:hAnsi="宋体"/>
          <w:sz w:val="24"/>
          <w:highlight w:val="none"/>
          <w:lang w:val="en-US" w:eastAsia="zh-CN"/>
        </w:rPr>
        <w:t>货期要求30天内</w:t>
      </w:r>
      <w:r>
        <w:rPr>
          <w:rFonts w:hint="eastAsia" w:ascii="宋体" w:hAnsi="宋体"/>
          <w:sz w:val="24"/>
          <w:highlight w:val="none"/>
        </w:rPr>
        <w:t>。</w:t>
      </w:r>
    </w:p>
    <w:p>
      <w:pPr>
        <w:numPr>
          <w:ilvl w:val="0"/>
          <w:numId w:val="0"/>
        </w:numPr>
        <w:tabs>
          <w:tab w:val="left" w:pos="420"/>
        </w:tabs>
        <w:spacing w:line="360" w:lineRule="auto"/>
        <w:ind w:left="284" w:leftChars="0"/>
        <w:rPr>
          <w:rFonts w:ascii="宋体" w:hAnsi="宋体"/>
          <w:sz w:val="24"/>
          <w:highlight w:val="none"/>
        </w:rPr>
      </w:pPr>
      <w:r>
        <w:rPr>
          <w:rFonts w:hint="eastAsia" w:ascii="宋体" w:hAnsi="宋体"/>
          <w:sz w:val="24"/>
          <w:highlight w:val="none"/>
          <w:lang w:val="en-US" w:eastAsia="zh-CN"/>
        </w:rPr>
        <w:t>(五）</w:t>
      </w:r>
      <w:r>
        <w:rPr>
          <w:rFonts w:hint="eastAsia" w:ascii="宋体" w:hAnsi="宋体"/>
          <w:sz w:val="24"/>
          <w:highlight w:val="none"/>
        </w:rPr>
        <w:t>包装和装运</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包装费、运费（包吊卸、搬运等）、保险费及卸货费等其他相关费用已包含在中标价内。</w:t>
      </w:r>
    </w:p>
    <w:p>
      <w:pPr>
        <w:numPr>
          <w:ilvl w:val="0"/>
          <w:numId w:val="0"/>
        </w:numPr>
        <w:tabs>
          <w:tab w:val="left" w:pos="420"/>
        </w:tabs>
        <w:spacing w:line="360" w:lineRule="auto"/>
        <w:ind w:left="284" w:leftChars="0" w:firstLine="240" w:firstLineChars="1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六）</w:t>
      </w:r>
      <w:r>
        <w:rPr>
          <w:rFonts w:hint="eastAsia" w:ascii="宋体" w:hAnsi="宋体"/>
          <w:sz w:val="24"/>
          <w:highlight w:val="none"/>
        </w:rPr>
        <w:t>验收要求</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一次合格率大于</w:t>
      </w:r>
      <w:r>
        <w:rPr>
          <w:rFonts w:ascii="宋体" w:hAnsi="宋体"/>
          <w:sz w:val="24"/>
          <w:highlight w:val="none"/>
        </w:rPr>
        <w:t>98%。</w:t>
      </w:r>
    </w:p>
    <w:p>
      <w:pPr>
        <w:numPr>
          <w:ilvl w:val="0"/>
          <w:numId w:val="0"/>
        </w:numPr>
        <w:tabs>
          <w:tab w:val="left" w:pos="420"/>
        </w:tabs>
        <w:spacing w:line="360" w:lineRule="auto"/>
        <w:ind w:firstLine="480" w:firstLineChars="200"/>
        <w:rPr>
          <w:rFonts w:ascii="宋体" w:hAnsi="宋体"/>
          <w:kern w:val="0"/>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七）</w:t>
      </w: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如出现严重质量问题或产品厂商推诿质量、服务责任时，供应商应承担责任并提供质量和服务保障。</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★供应商在投标文件中承诺提供的服务须能提供制造商的服务热线（如400电话等）查证。</w:t>
      </w:r>
    </w:p>
    <w:p>
      <w:pPr>
        <w:numPr>
          <w:ilvl w:val="0"/>
          <w:numId w:val="0"/>
        </w:numPr>
        <w:tabs>
          <w:tab w:val="left" w:pos="420"/>
        </w:tabs>
        <w:spacing w:line="360" w:lineRule="auto"/>
        <w:ind w:leftChars="200"/>
        <w:rPr>
          <w:rFonts w:ascii="宋体" w:hAnsi="宋体"/>
          <w:sz w:val="24"/>
          <w:highlight w:val="none"/>
        </w:rPr>
      </w:pPr>
      <w:r>
        <w:rPr>
          <w:rFonts w:hint="eastAsia" w:ascii="宋体" w:hAnsi="宋体"/>
          <w:sz w:val="24"/>
          <w:highlight w:val="none"/>
          <w:lang w:val="en-US" w:eastAsia="zh-CN"/>
        </w:rPr>
        <w:t>五、</w:t>
      </w:r>
      <w:r>
        <w:rPr>
          <w:rFonts w:hint="eastAsia" w:ascii="宋体" w:hAnsi="宋体"/>
          <w:sz w:val="24"/>
          <w:highlight w:val="none"/>
        </w:rPr>
        <w:t>商务要求</w:t>
      </w:r>
    </w:p>
    <w:p>
      <w:pPr>
        <w:pStyle w:val="6"/>
        <w:tabs>
          <w:tab w:val="left" w:pos="420"/>
        </w:tabs>
        <w:spacing w:line="360" w:lineRule="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一）</w:t>
      </w: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0"/>
        </w:numPr>
        <w:tabs>
          <w:tab w:val="left" w:pos="420"/>
        </w:tabs>
        <w:spacing w:line="360" w:lineRule="auto"/>
        <w:ind w:left="420" w:leftChars="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二）</w:t>
      </w:r>
      <w:r>
        <w:rPr>
          <w:rFonts w:hint="eastAsia" w:ascii="宋体" w:hAnsi="宋体"/>
          <w:sz w:val="24"/>
          <w:highlight w:val="none"/>
        </w:rPr>
        <w:t>违约责任</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360" w:lineRule="auto"/>
        <w:jc w:val="center"/>
        <w:rPr>
          <w:rFonts w:ascii="宋体" w:hAnsi="宋体"/>
          <w:sz w:val="32"/>
          <w:highlight w:val="none"/>
        </w:rPr>
      </w:pPr>
      <w:r>
        <w:rPr>
          <w:rFonts w:hint="eastAsia" w:ascii="宋体" w:hAnsi="宋体"/>
          <w:sz w:val="32"/>
          <w:highlight w:val="none"/>
          <w:lang w:val="en-US" w:eastAsia="zh-CN"/>
        </w:rPr>
        <w:t>包组三</w:t>
      </w:r>
      <w:r>
        <w:rPr>
          <w:rFonts w:hint="eastAsia" w:ascii="宋体" w:hAnsi="宋体"/>
          <w:sz w:val="32"/>
          <w:highlight w:val="none"/>
        </w:rPr>
        <w:t>采购需求</w:t>
      </w:r>
    </w:p>
    <w:p>
      <w:pPr>
        <w:numPr>
          <w:ilvl w:val="0"/>
          <w:numId w:val="0"/>
        </w:numPr>
        <w:tabs>
          <w:tab w:val="left" w:pos="420"/>
        </w:tabs>
        <w:spacing w:line="360" w:lineRule="auto"/>
        <w:ind w:left="420" w:leftChars="0"/>
        <w:rPr>
          <w:rFonts w:ascii="宋体" w:hAnsi="宋体"/>
          <w:sz w:val="24"/>
          <w:highlight w:val="none"/>
        </w:rPr>
      </w:pPr>
      <w:r>
        <w:rPr>
          <w:rFonts w:hint="eastAsia" w:ascii="宋体" w:hAnsi="宋体"/>
          <w:sz w:val="24"/>
          <w:highlight w:val="none"/>
          <w:lang w:val="en-US" w:eastAsia="zh-CN"/>
        </w:rPr>
        <w:t>一、</w:t>
      </w: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0"/>
        </w:numPr>
        <w:tabs>
          <w:tab w:val="left" w:pos="420"/>
        </w:tabs>
        <w:spacing w:line="360" w:lineRule="auto"/>
        <w:ind w:leftChars="200"/>
        <w:rPr>
          <w:sz w:val="24"/>
          <w:highlight w:val="none"/>
        </w:rPr>
      </w:pPr>
      <w:r>
        <w:rPr>
          <w:rFonts w:hint="eastAsia" w:ascii="宋体" w:hAnsi="宋体"/>
          <w:sz w:val="24"/>
          <w:highlight w:val="none"/>
          <w:lang w:val="en-US" w:eastAsia="zh-CN"/>
        </w:rPr>
        <w:t>二、</w:t>
      </w: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0"/>
        </w:numPr>
        <w:tabs>
          <w:tab w:val="left" w:pos="420"/>
        </w:tabs>
        <w:spacing w:line="360" w:lineRule="auto"/>
        <w:ind w:leftChars="200"/>
        <w:rPr>
          <w:sz w:val="24"/>
          <w:highlight w:val="none"/>
        </w:rPr>
      </w:pPr>
      <w:r>
        <w:rPr>
          <w:rFonts w:hint="eastAsia" w:ascii="宋体" w:hAnsi="宋体"/>
          <w:sz w:val="24"/>
          <w:highlight w:val="none"/>
          <w:lang w:val="en-US" w:eastAsia="zh-CN"/>
        </w:rPr>
        <w:t>三、</w:t>
      </w:r>
      <w:r>
        <w:rPr>
          <w:rFonts w:hint="eastAsia" w:ascii="宋体" w:hAnsi="宋体"/>
          <w:sz w:val="24"/>
          <w:highlight w:val="none"/>
        </w:rPr>
        <w:t>需求内容</w:t>
      </w:r>
    </w:p>
    <w:p>
      <w:pPr>
        <w:numPr>
          <w:ilvl w:val="0"/>
          <w:numId w:val="0"/>
        </w:numPr>
        <w:tabs>
          <w:tab w:val="left" w:pos="420"/>
        </w:tabs>
        <w:spacing w:line="360" w:lineRule="auto"/>
        <w:ind w:left="284" w:leftChars="0" w:firstLine="240" w:firstLineChars="100"/>
        <w:rPr>
          <w:sz w:val="24"/>
          <w:highlight w:val="none"/>
        </w:rPr>
      </w:pPr>
      <w:r>
        <w:rPr>
          <w:rFonts w:hint="eastAsia" w:ascii="宋体" w:hAnsi="宋体"/>
          <w:sz w:val="24"/>
          <w:highlight w:val="none"/>
          <w:lang w:val="en-US" w:eastAsia="zh-CN"/>
        </w:rPr>
        <w:t>（一）</w:t>
      </w:r>
      <w:r>
        <w:rPr>
          <w:rFonts w:hint="eastAsia" w:ascii="宋体" w:hAnsi="宋体"/>
          <w:b w:val="0"/>
          <w:sz w:val="24"/>
          <w:highlight w:val="none"/>
          <w:lang w:val="en-US" w:eastAsia="zh-CN"/>
        </w:rPr>
        <w:t>超算能源站燃机易耗品采购</w:t>
      </w:r>
      <w:r>
        <w:rPr>
          <w:rFonts w:hint="eastAsia" w:ascii="宋体" w:hAnsi="宋体" w:eastAsia="宋体" w:cs="宋体"/>
          <w:sz w:val="24"/>
          <w:highlight w:val="none"/>
          <w:lang w:val="en-US" w:eastAsia="zh-CN"/>
        </w:rPr>
        <w:t>--</w:t>
      </w:r>
      <w:r>
        <w:rPr>
          <w:rFonts w:hint="eastAsia" w:ascii="宋体" w:hAnsi="宋体"/>
          <w:sz w:val="24"/>
          <w:highlight w:val="none"/>
          <w:lang w:val="en-US" w:eastAsia="zh-CN"/>
        </w:rPr>
        <w:t>包组三燃机润滑油</w:t>
      </w:r>
      <w:r>
        <w:rPr>
          <w:rFonts w:hint="eastAsia" w:ascii="宋体" w:hAnsi="宋体"/>
          <w:sz w:val="24"/>
          <w:highlight w:val="none"/>
        </w:rPr>
        <w:t>清单</w:t>
      </w:r>
    </w:p>
    <w:tbl>
      <w:tblPr>
        <w:tblStyle w:val="3"/>
        <w:tblW w:w="8522" w:type="dxa"/>
        <w:tblInd w:w="0" w:type="dxa"/>
        <w:tblLayout w:type="fixed"/>
        <w:tblCellMar>
          <w:top w:w="0" w:type="dxa"/>
          <w:left w:w="108" w:type="dxa"/>
          <w:bottom w:w="0" w:type="dxa"/>
          <w:right w:w="108" w:type="dxa"/>
        </w:tblCellMar>
      </w:tblPr>
      <w:tblGrid>
        <w:gridCol w:w="816"/>
        <w:gridCol w:w="1533"/>
        <w:gridCol w:w="2565"/>
        <w:gridCol w:w="1050"/>
        <w:gridCol w:w="1177"/>
        <w:gridCol w:w="1381"/>
      </w:tblGrid>
      <w:tr>
        <w:tblPrEx>
          <w:tblCellMar>
            <w:top w:w="0" w:type="dxa"/>
            <w:left w:w="108" w:type="dxa"/>
            <w:bottom w:w="0" w:type="dxa"/>
            <w:right w:w="108" w:type="dxa"/>
          </w:tblCellMar>
        </w:tblPrEx>
        <w:trPr>
          <w:trHeight w:val="675"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53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256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10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117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38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CellMar>
            <w:top w:w="0" w:type="dxa"/>
            <w:left w:w="108" w:type="dxa"/>
            <w:bottom w:w="0" w:type="dxa"/>
            <w:right w:w="108" w:type="dxa"/>
          </w:tblCellMar>
        </w:tblPrEx>
        <w:trPr>
          <w:trHeight w:val="637"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Theme="minorEastAsia"/>
                <w:sz w:val="22"/>
                <w:szCs w:val="22"/>
                <w:highlight w:val="none"/>
                <w:lang w:val="en-US" w:eastAsia="zh-CN"/>
              </w:rPr>
            </w:pPr>
            <w:r>
              <w:rPr>
                <w:rFonts w:hint="eastAsia"/>
                <w:sz w:val="22"/>
                <w:szCs w:val="22"/>
                <w:highlight w:val="none"/>
                <w:lang w:val="en-US" w:eastAsia="zh-CN"/>
              </w:rPr>
              <w:t>1</w:t>
            </w:r>
          </w:p>
        </w:tc>
        <w:tc>
          <w:tcPr>
            <w:tcW w:w="153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3"/>
                <w:szCs w:val="13"/>
                <w:highlight w:val="none"/>
              </w:rPr>
            </w:pPr>
            <w:r>
              <w:rPr>
                <w:rFonts w:hint="eastAsia" w:ascii="宋体" w:hAnsi="宋体" w:eastAsia="宋体" w:cs="宋体"/>
                <w:i w:val="0"/>
                <w:color w:val="000000"/>
                <w:kern w:val="0"/>
                <w:sz w:val="18"/>
                <w:szCs w:val="18"/>
                <w:u w:val="none"/>
                <w:lang w:val="en-US" w:eastAsia="zh-CN" w:bidi="ar"/>
              </w:rPr>
              <w:t>燃机润滑油</w:t>
            </w:r>
          </w:p>
        </w:tc>
        <w:tc>
          <w:tcPr>
            <w:tcW w:w="256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sz w:val="13"/>
                <w:szCs w:val="13"/>
                <w:highlight w:val="none"/>
                <w:lang w:val="en-US"/>
              </w:rPr>
            </w:pPr>
            <w:r>
              <w:rPr>
                <w:rFonts w:hint="eastAsia" w:ascii="宋体" w:hAnsi="宋体" w:eastAsia="宋体" w:cs="宋体"/>
                <w:i w:val="0"/>
                <w:color w:val="000000"/>
                <w:kern w:val="0"/>
                <w:sz w:val="18"/>
                <w:szCs w:val="18"/>
                <w:u w:val="none"/>
                <w:lang w:val="en-US" w:eastAsia="zh-CN" w:bidi="ar"/>
              </w:rPr>
              <w:t>美孚飞马805 208升/桶</w:t>
            </w:r>
          </w:p>
        </w:tc>
        <w:tc>
          <w:tcPr>
            <w:tcW w:w="105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3"/>
                <w:szCs w:val="13"/>
                <w:highlight w:val="none"/>
              </w:rPr>
            </w:pPr>
            <w:r>
              <w:rPr>
                <w:rFonts w:hint="eastAsia" w:ascii="宋体" w:hAnsi="宋体" w:eastAsia="宋体" w:cs="宋体"/>
                <w:i w:val="0"/>
                <w:color w:val="000000"/>
                <w:kern w:val="0"/>
                <w:sz w:val="18"/>
                <w:szCs w:val="18"/>
                <w:u w:val="none"/>
                <w:lang w:val="en-US" w:eastAsia="zh-CN" w:bidi="ar"/>
              </w:rPr>
              <w:t>桶</w:t>
            </w:r>
          </w:p>
        </w:tc>
        <w:tc>
          <w:tcPr>
            <w:tcW w:w="117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3"/>
                <w:szCs w:val="13"/>
                <w:highlight w:val="none"/>
              </w:rPr>
            </w:pPr>
            <w:r>
              <w:rPr>
                <w:rFonts w:hint="eastAsia" w:ascii="宋体" w:hAnsi="宋体" w:eastAsia="宋体" w:cs="宋体"/>
                <w:i w:val="0"/>
                <w:color w:val="000000"/>
                <w:kern w:val="0"/>
                <w:sz w:val="18"/>
                <w:szCs w:val="18"/>
                <w:u w:val="none"/>
                <w:lang w:val="en-US" w:eastAsia="zh-CN" w:bidi="ar"/>
              </w:rPr>
              <w:t>18</w:t>
            </w:r>
          </w:p>
        </w:tc>
        <w:tc>
          <w:tcPr>
            <w:tcW w:w="1381"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default" w:eastAsiaTheme="minorEastAsia"/>
                <w:sz w:val="22"/>
                <w:szCs w:val="22"/>
                <w:highlight w:val="none"/>
                <w:u w:val="single"/>
                <w:lang w:val="en-US" w:eastAsia="zh-CN"/>
              </w:rPr>
            </w:pPr>
          </w:p>
        </w:tc>
      </w:tr>
    </w:tbl>
    <w:p>
      <w:pPr>
        <w:spacing w:line="360" w:lineRule="auto"/>
        <w:rPr>
          <w:sz w:val="24"/>
          <w:highlight w:val="none"/>
        </w:rPr>
      </w:pPr>
    </w:p>
    <w:p>
      <w:pPr>
        <w:numPr>
          <w:ilvl w:val="0"/>
          <w:numId w:val="0"/>
        </w:numPr>
        <w:tabs>
          <w:tab w:val="left" w:pos="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★本项目采用综合单价包干，以实际采购数量进行结算。</w:t>
      </w:r>
      <w:r>
        <w:rPr>
          <w:rFonts w:hint="eastAsia" w:ascii="宋体" w:hAnsi="宋体"/>
          <w:sz w:val="24"/>
          <w:highlight w:val="none"/>
          <w:lang w:eastAsia="zh-CN"/>
        </w:rPr>
        <w:t>、</w:t>
      </w:r>
      <w:r>
        <w:rPr>
          <w:rFonts w:hint="eastAsia" w:ascii="宋体" w:hAnsi="宋体"/>
          <w:sz w:val="24"/>
          <w:highlight w:val="none"/>
        </w:rPr>
        <w:t>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0"/>
        </w:numPr>
        <w:tabs>
          <w:tab w:val="left" w:pos="420"/>
        </w:tabs>
        <w:spacing w:line="360" w:lineRule="auto"/>
        <w:ind w:left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报价有效期不低于30天。</w:t>
      </w:r>
    </w:p>
    <w:p>
      <w:pPr>
        <w:numPr>
          <w:ilvl w:val="0"/>
          <w:numId w:val="0"/>
        </w:numPr>
        <w:tabs>
          <w:tab w:val="left" w:pos="420"/>
        </w:tabs>
        <w:spacing w:line="360" w:lineRule="auto"/>
        <w:ind w:firstLine="240" w:firstLineChars="1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二）</w:t>
      </w: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0"/>
        </w:numPr>
        <w:tabs>
          <w:tab w:val="left" w:pos="420"/>
        </w:tabs>
        <w:spacing w:line="360" w:lineRule="auto"/>
        <w:ind w:left="284" w:leftChars="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三）</w:t>
      </w:r>
      <w:r>
        <w:rPr>
          <w:rFonts w:hint="eastAsia" w:ascii="宋体" w:hAnsi="宋体"/>
          <w:sz w:val="24"/>
          <w:highlight w:val="none"/>
        </w:rPr>
        <w:t>特别说明</w:t>
      </w:r>
    </w:p>
    <w:p>
      <w:pPr>
        <w:numPr>
          <w:ilvl w:val="0"/>
          <w:numId w:val="0"/>
        </w:num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供应商报价时须按分项报单价、总价，注明所报产品的品牌、货期、产品质保期等详细信息。</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供应商对“采购清单”中的所有货物都应报齐，不允许缺漏项。如有缺漏项的，按废标处理。</w:t>
      </w:r>
    </w:p>
    <w:p>
      <w:pPr>
        <w:numPr>
          <w:ilvl w:val="0"/>
          <w:numId w:val="0"/>
        </w:numPr>
        <w:tabs>
          <w:tab w:val="left" w:pos="420"/>
        </w:tabs>
        <w:spacing w:line="360" w:lineRule="auto"/>
        <w:ind w:firstLine="240" w:firstLineChars="100"/>
        <w:rPr>
          <w:rFonts w:ascii="宋体" w:hAnsi="宋体"/>
          <w:kern w:val="0"/>
          <w:sz w:val="24"/>
          <w:highlight w:val="none"/>
        </w:rPr>
      </w:pPr>
      <w:r>
        <w:rPr>
          <w:rFonts w:hint="eastAsia" w:ascii="宋体" w:hAnsi="宋体"/>
          <w:kern w:val="0"/>
          <w:sz w:val="24"/>
          <w:highlight w:val="none"/>
          <w:lang w:eastAsia="zh-CN"/>
        </w:rPr>
        <w:t>（</w:t>
      </w:r>
      <w:r>
        <w:rPr>
          <w:rFonts w:hint="eastAsia" w:ascii="宋体" w:hAnsi="宋体"/>
          <w:kern w:val="0"/>
          <w:sz w:val="24"/>
          <w:highlight w:val="none"/>
          <w:lang w:val="en-US" w:eastAsia="zh-CN"/>
        </w:rPr>
        <w:t>四）</w:t>
      </w:r>
      <w:r>
        <w:rPr>
          <w:rFonts w:hint="eastAsia" w:ascii="宋体" w:hAnsi="宋体"/>
          <w:kern w:val="0"/>
          <w:sz w:val="24"/>
          <w:highlight w:val="none"/>
        </w:rPr>
        <w:t>交货要求</w:t>
      </w:r>
    </w:p>
    <w:p>
      <w:pPr>
        <w:tabs>
          <w:tab w:val="left" w:pos="420"/>
        </w:tabs>
        <w:spacing w:line="360" w:lineRule="auto"/>
        <w:ind w:firstLine="480" w:firstLineChars="200"/>
        <w:rPr>
          <w:rFonts w:hint="eastAsia" w:ascii="宋体" w:hAnsi="宋体" w:eastAsiaTheme="minorEastAsia"/>
          <w:color w:val="auto"/>
          <w:sz w:val="24"/>
          <w:highlight w:val="none"/>
          <w:lang w:eastAsia="zh-CN"/>
        </w:rPr>
      </w:pPr>
      <w:r>
        <w:rPr>
          <w:rFonts w:hint="eastAsia" w:ascii="宋体" w:hAnsi="宋体"/>
          <w:sz w:val="24"/>
          <w:highlight w:val="none"/>
        </w:rPr>
        <w:t>1.需送货至指定地点：</w:t>
      </w:r>
      <w:r>
        <w:rPr>
          <w:rFonts w:hint="eastAsia" w:ascii="宋体" w:hAnsi="宋体"/>
          <w:color w:val="auto"/>
          <w:sz w:val="24"/>
          <w:highlight w:val="none"/>
        </w:rPr>
        <w:t>卸装</w:t>
      </w:r>
      <w:r>
        <w:rPr>
          <w:rFonts w:hint="eastAsia" w:ascii="宋体" w:hAnsi="宋体"/>
          <w:color w:val="auto"/>
          <w:sz w:val="24"/>
          <w:highlight w:val="none"/>
          <w:lang w:val="en-US" w:eastAsia="zh-CN"/>
        </w:rPr>
        <w:t>至</w:t>
      </w:r>
      <w:r>
        <w:rPr>
          <w:rFonts w:hint="eastAsia" w:ascii="宋体" w:hAnsi="宋体"/>
          <w:color w:val="auto"/>
          <w:sz w:val="24"/>
          <w:highlight w:val="none"/>
        </w:rPr>
        <w:t>大学城外环东路137号超算分布式能源站负一层润滑油储油罐内</w:t>
      </w:r>
      <w:r>
        <w:rPr>
          <w:rFonts w:hint="eastAsia" w:ascii="宋体" w:hAnsi="宋体"/>
          <w:color w:val="auto"/>
          <w:sz w:val="24"/>
          <w:highlight w:val="none"/>
          <w:lang w:eastAsia="zh-CN"/>
        </w:rPr>
        <w:t>。</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3. ★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4.到货日期：按照供应商报价响应所承诺的货期将货物安全、完整、按时送货到采购人指定地点</w:t>
      </w:r>
      <w:r>
        <w:rPr>
          <w:rFonts w:hint="eastAsia" w:ascii="宋体" w:hAnsi="宋体"/>
          <w:sz w:val="24"/>
          <w:highlight w:val="none"/>
          <w:lang w:eastAsia="zh-CN"/>
        </w:rPr>
        <w:t>，</w:t>
      </w:r>
      <w:r>
        <w:rPr>
          <w:rFonts w:hint="eastAsia" w:ascii="宋体" w:hAnsi="宋体"/>
          <w:sz w:val="24"/>
          <w:highlight w:val="none"/>
          <w:lang w:val="en-US" w:eastAsia="zh-CN"/>
        </w:rPr>
        <w:t>货期要求7天内</w:t>
      </w:r>
      <w:r>
        <w:rPr>
          <w:rFonts w:hint="eastAsia" w:ascii="宋体" w:hAnsi="宋体"/>
          <w:sz w:val="24"/>
          <w:highlight w:val="none"/>
        </w:rPr>
        <w:t>。</w:t>
      </w:r>
    </w:p>
    <w:p>
      <w:pPr>
        <w:numPr>
          <w:ilvl w:val="0"/>
          <w:numId w:val="0"/>
        </w:numPr>
        <w:tabs>
          <w:tab w:val="left" w:pos="420"/>
        </w:tabs>
        <w:spacing w:line="360" w:lineRule="auto"/>
        <w:ind w:left="284" w:leftChars="0"/>
        <w:rPr>
          <w:rFonts w:ascii="宋体" w:hAnsi="宋体"/>
          <w:sz w:val="24"/>
          <w:highlight w:val="none"/>
        </w:rPr>
      </w:pPr>
      <w:r>
        <w:rPr>
          <w:rFonts w:hint="eastAsia" w:ascii="宋体" w:hAnsi="宋体"/>
          <w:sz w:val="24"/>
          <w:highlight w:val="none"/>
          <w:lang w:val="en-US" w:eastAsia="zh-CN"/>
        </w:rPr>
        <w:t>(五）</w:t>
      </w:r>
      <w:r>
        <w:rPr>
          <w:rFonts w:hint="eastAsia" w:ascii="宋体" w:hAnsi="宋体"/>
          <w:sz w:val="24"/>
          <w:highlight w:val="none"/>
        </w:rPr>
        <w:t>包装和装运</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包装费、运费（包吊卸、搬运等）、保险费及卸货费等其他相关费用已包含在中标价内。</w:t>
      </w:r>
    </w:p>
    <w:p>
      <w:pPr>
        <w:numPr>
          <w:ilvl w:val="0"/>
          <w:numId w:val="0"/>
        </w:numPr>
        <w:tabs>
          <w:tab w:val="left" w:pos="420"/>
        </w:tabs>
        <w:spacing w:line="360" w:lineRule="auto"/>
        <w:ind w:left="284" w:leftChars="0" w:firstLine="240" w:firstLineChars="10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六）</w:t>
      </w:r>
      <w:r>
        <w:rPr>
          <w:rFonts w:hint="eastAsia" w:ascii="宋体" w:hAnsi="宋体"/>
          <w:sz w:val="24"/>
          <w:highlight w:val="none"/>
        </w:rPr>
        <w:t>验收要求</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一次合格率大于</w:t>
      </w:r>
      <w:r>
        <w:rPr>
          <w:rFonts w:ascii="宋体" w:hAnsi="宋体"/>
          <w:sz w:val="24"/>
          <w:highlight w:val="none"/>
        </w:rPr>
        <w:t>98%。</w:t>
      </w:r>
    </w:p>
    <w:p>
      <w:pPr>
        <w:numPr>
          <w:ilvl w:val="0"/>
          <w:numId w:val="0"/>
        </w:numPr>
        <w:tabs>
          <w:tab w:val="left" w:pos="420"/>
        </w:tabs>
        <w:spacing w:line="360" w:lineRule="auto"/>
        <w:ind w:firstLine="480" w:firstLineChars="200"/>
        <w:rPr>
          <w:rFonts w:ascii="宋体" w:hAnsi="宋体"/>
          <w:kern w:val="0"/>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七）</w:t>
      </w: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如出现严重质量问题或产品厂商推诿质量、服务责任时，供应商应承担责任并提供质量和服务保障。</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★供应商在投标文件中承诺提供的服务须能提供制造商的服务热线（如400电话等）查证。</w:t>
      </w:r>
    </w:p>
    <w:p>
      <w:pPr>
        <w:numPr>
          <w:ilvl w:val="0"/>
          <w:numId w:val="0"/>
        </w:numPr>
        <w:tabs>
          <w:tab w:val="left" w:pos="420"/>
        </w:tabs>
        <w:spacing w:line="360" w:lineRule="auto"/>
        <w:ind w:leftChars="200"/>
        <w:rPr>
          <w:rFonts w:ascii="宋体" w:hAnsi="宋体"/>
          <w:sz w:val="24"/>
          <w:highlight w:val="none"/>
        </w:rPr>
      </w:pPr>
      <w:r>
        <w:rPr>
          <w:rFonts w:hint="eastAsia" w:ascii="宋体" w:hAnsi="宋体"/>
          <w:sz w:val="24"/>
          <w:highlight w:val="none"/>
          <w:lang w:val="en-US" w:eastAsia="zh-CN"/>
        </w:rPr>
        <w:t>五、</w:t>
      </w:r>
      <w:r>
        <w:rPr>
          <w:rFonts w:hint="eastAsia" w:ascii="宋体" w:hAnsi="宋体"/>
          <w:sz w:val="24"/>
          <w:highlight w:val="none"/>
        </w:rPr>
        <w:t>商务要求</w:t>
      </w:r>
    </w:p>
    <w:p>
      <w:pPr>
        <w:pStyle w:val="6"/>
        <w:tabs>
          <w:tab w:val="left" w:pos="420"/>
        </w:tabs>
        <w:spacing w:line="360" w:lineRule="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一）</w:t>
      </w:r>
      <w:r>
        <w:rPr>
          <w:rFonts w:hint="eastAsia" w:ascii="宋体" w:hAnsi="宋体"/>
          <w:sz w:val="24"/>
          <w:highlight w:val="none"/>
        </w:rPr>
        <w:t>★付款方式：全部货物货到现场并经</w:t>
      </w:r>
      <w:r>
        <w:rPr>
          <w:rFonts w:hint="eastAsia" w:ascii="宋体" w:hAnsi="宋体"/>
          <w:sz w:val="24"/>
          <w:highlight w:val="none"/>
          <w:lang w:val="en-US" w:eastAsia="zh-CN"/>
        </w:rPr>
        <w:t>需</w:t>
      </w:r>
      <w:r>
        <w:rPr>
          <w:rFonts w:hint="eastAsia" w:ascii="宋体" w:hAnsi="宋体"/>
          <w:sz w:val="24"/>
          <w:highlight w:val="none"/>
        </w:rPr>
        <w:t>方验收合格签字和收到供方相关的技术资料后15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0"/>
        </w:numPr>
        <w:tabs>
          <w:tab w:val="left" w:pos="420"/>
        </w:tabs>
        <w:spacing w:line="360" w:lineRule="auto"/>
        <w:ind w:left="420" w:leftChars="0"/>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二）</w:t>
      </w:r>
      <w:r>
        <w:rPr>
          <w:rFonts w:hint="eastAsia" w:ascii="宋体" w:hAnsi="宋体"/>
          <w:sz w:val="24"/>
          <w:highlight w:val="none"/>
        </w:rPr>
        <w:t>违约责任</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1.</w:t>
      </w: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0"/>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rPr>
      </w:pPr>
    </w:p>
    <w:p>
      <w:pPr>
        <w:spacing w:line="240" w:lineRule="auto"/>
        <w:jc w:val="left"/>
        <w:rPr>
          <w:rFonts w:hint="eastAsia" w:ascii="宋体" w:hAnsi="宋体"/>
          <w:sz w:val="32"/>
          <w:highlight w:val="none"/>
          <w:lang w:val="en-US" w:eastAsia="zh-CN"/>
        </w:rPr>
      </w:pPr>
      <w:r>
        <w:rPr>
          <w:rFonts w:hint="eastAsia" w:ascii="宋体" w:hAnsi="宋体"/>
          <w:sz w:val="32"/>
          <w:highlight w:val="none"/>
          <w:lang w:val="en-US" w:eastAsia="zh-CN"/>
        </w:rPr>
        <w:br w:type="page"/>
      </w: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报价明细表</w:t>
      </w:r>
    </w:p>
    <w:p>
      <w:pPr>
        <w:spacing w:line="360" w:lineRule="auto"/>
        <w:rPr>
          <w:rFonts w:hint="default" w:eastAsiaTheme="minorEastAsia"/>
          <w:highlight w:val="none"/>
          <w:lang w:val="en-US" w:eastAsia="zh-CN"/>
        </w:rPr>
      </w:pPr>
      <w:r>
        <w:rPr>
          <w:rFonts w:hint="eastAsia" w:ascii="宋体" w:hAnsi="宋体"/>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r>
        <w:rPr>
          <w:rFonts w:hint="eastAsia" w:ascii="宋体" w:hAnsi="宋体"/>
          <w:sz w:val="24"/>
          <w:highlight w:val="none"/>
          <w:lang w:val="en-US" w:eastAsia="zh-CN"/>
        </w:rPr>
        <w:t>包组一燃机备件类</w:t>
      </w:r>
      <w:r>
        <w:rPr>
          <w:rFonts w:hint="eastAsia" w:ascii="宋体" w:hAnsi="宋体"/>
          <w:b w:val="0"/>
          <w:sz w:val="24"/>
          <w:highlight w:val="none"/>
          <w:lang w:val="en-US" w:eastAsia="zh-CN"/>
        </w:rPr>
        <w:t>采购</w:t>
      </w:r>
      <w:r>
        <w:rPr>
          <w:rFonts w:hint="eastAsia" w:ascii="宋体" w:hAnsi="宋体"/>
          <w:sz w:val="24"/>
          <w:highlight w:val="none"/>
        </w:rPr>
        <w:t>清单</w:t>
      </w:r>
    </w:p>
    <w:tbl>
      <w:tblPr>
        <w:tblStyle w:val="3"/>
        <w:tblW w:w="8296" w:type="dxa"/>
        <w:tblInd w:w="0" w:type="dxa"/>
        <w:tblLayout w:type="fixed"/>
        <w:tblCellMar>
          <w:top w:w="0" w:type="dxa"/>
          <w:left w:w="108" w:type="dxa"/>
          <w:bottom w:w="0" w:type="dxa"/>
          <w:right w:w="108" w:type="dxa"/>
        </w:tblCellMar>
      </w:tblPr>
      <w:tblGrid>
        <w:gridCol w:w="669"/>
        <w:gridCol w:w="705"/>
        <w:gridCol w:w="1260"/>
        <w:gridCol w:w="750"/>
        <w:gridCol w:w="753"/>
        <w:gridCol w:w="927"/>
        <w:gridCol w:w="998"/>
        <w:gridCol w:w="652"/>
        <w:gridCol w:w="730"/>
        <w:gridCol w:w="823"/>
        <w:gridCol w:w="29"/>
      </w:tblGrid>
      <w:tr>
        <w:tblPrEx>
          <w:tblCellMar>
            <w:top w:w="0" w:type="dxa"/>
            <w:left w:w="108" w:type="dxa"/>
            <w:bottom w:w="0" w:type="dxa"/>
            <w:right w:w="108" w:type="dxa"/>
          </w:tblCellMar>
        </w:tblPrEx>
        <w:trPr>
          <w:trHeight w:val="675" w:hRule="atLeast"/>
        </w:trPr>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99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trHeight w:val="20" w:hRule="atLeast"/>
        </w:trPr>
        <w:tc>
          <w:tcPr>
            <w:tcW w:w="2634"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662" w:type="dxa"/>
            <w:gridSpan w:val="8"/>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rFonts w:hint="eastAsia" w:eastAsiaTheme="minorEastAsia"/>
          <w:sz w:val="24"/>
          <w:highlight w:val="none"/>
          <w:lang w:val="en-US" w:eastAsia="zh-CN"/>
        </w:rPr>
      </w:pPr>
      <w:r>
        <w:rPr>
          <w:rFonts w:hint="eastAsia"/>
          <w:sz w:val="24"/>
          <w:highlight w:val="none"/>
        </w:rPr>
        <w:t>说明：</w:t>
      </w:r>
    </w:p>
    <w:p>
      <w:pPr>
        <w:widowControl/>
        <w:numPr>
          <w:ilvl w:val="0"/>
          <w:numId w:val="20"/>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20"/>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0"/>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0"/>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widowControl/>
        <w:jc w:val="left"/>
        <w:rPr>
          <w:rFonts w:hint="eastAsia" w:ascii="宋体" w:hAnsi="宋体"/>
          <w:sz w:val="32"/>
          <w:highlight w:val="none"/>
        </w:rPr>
      </w:pPr>
    </w:p>
    <w:p>
      <w:pPr>
        <w:widowControl/>
        <w:jc w:val="left"/>
        <w:rPr>
          <w:rFonts w:hint="eastAsia" w:ascii="宋体" w:hAnsi="宋体"/>
          <w:sz w:val="32"/>
          <w:highlight w:val="none"/>
        </w:rPr>
      </w:pP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报价明细表</w:t>
      </w:r>
    </w:p>
    <w:p>
      <w:pPr>
        <w:spacing w:line="360" w:lineRule="auto"/>
        <w:rPr>
          <w:rFonts w:hint="default" w:eastAsiaTheme="minorEastAsia"/>
          <w:highlight w:val="none"/>
          <w:lang w:val="en-US" w:eastAsia="zh-CN"/>
        </w:rPr>
      </w:pPr>
      <w:r>
        <w:rPr>
          <w:rFonts w:hint="eastAsia" w:ascii="宋体" w:hAnsi="宋体"/>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r>
        <w:rPr>
          <w:rFonts w:hint="eastAsia" w:ascii="宋体" w:hAnsi="宋体"/>
          <w:sz w:val="24"/>
          <w:highlight w:val="none"/>
          <w:lang w:val="en-US" w:eastAsia="zh-CN"/>
        </w:rPr>
        <w:t>包组二防腐蚀添加剂</w:t>
      </w:r>
      <w:r>
        <w:rPr>
          <w:rFonts w:hint="eastAsia" w:ascii="宋体" w:hAnsi="宋体"/>
          <w:sz w:val="24"/>
          <w:highlight w:val="none"/>
        </w:rPr>
        <w:t>清单</w:t>
      </w:r>
    </w:p>
    <w:tbl>
      <w:tblPr>
        <w:tblStyle w:val="3"/>
        <w:tblW w:w="8296" w:type="dxa"/>
        <w:tblInd w:w="0" w:type="dxa"/>
        <w:tblLayout w:type="fixed"/>
        <w:tblCellMar>
          <w:top w:w="0" w:type="dxa"/>
          <w:left w:w="108" w:type="dxa"/>
          <w:bottom w:w="0" w:type="dxa"/>
          <w:right w:w="108" w:type="dxa"/>
        </w:tblCellMar>
      </w:tblPr>
      <w:tblGrid>
        <w:gridCol w:w="669"/>
        <w:gridCol w:w="705"/>
        <w:gridCol w:w="1260"/>
        <w:gridCol w:w="750"/>
        <w:gridCol w:w="753"/>
        <w:gridCol w:w="927"/>
        <w:gridCol w:w="998"/>
        <w:gridCol w:w="652"/>
        <w:gridCol w:w="730"/>
        <w:gridCol w:w="823"/>
        <w:gridCol w:w="29"/>
      </w:tblGrid>
      <w:tr>
        <w:tblPrEx>
          <w:tblCellMar>
            <w:top w:w="0" w:type="dxa"/>
            <w:left w:w="108" w:type="dxa"/>
            <w:bottom w:w="0" w:type="dxa"/>
            <w:right w:w="108" w:type="dxa"/>
          </w:tblCellMar>
        </w:tblPrEx>
        <w:trPr>
          <w:trHeight w:val="675" w:hRule="atLeast"/>
        </w:trPr>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99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trHeight w:val="20" w:hRule="atLeast"/>
        </w:trPr>
        <w:tc>
          <w:tcPr>
            <w:tcW w:w="2634"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662" w:type="dxa"/>
            <w:gridSpan w:val="8"/>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rFonts w:hint="eastAsia" w:eastAsiaTheme="minorEastAsia"/>
          <w:sz w:val="24"/>
          <w:highlight w:val="none"/>
          <w:lang w:val="en-US" w:eastAsia="zh-CN"/>
        </w:rPr>
      </w:pPr>
      <w:r>
        <w:rPr>
          <w:rFonts w:hint="eastAsia"/>
          <w:sz w:val="24"/>
          <w:highlight w:val="none"/>
        </w:rPr>
        <w:t>说明：</w:t>
      </w:r>
    </w:p>
    <w:p>
      <w:pPr>
        <w:widowControl/>
        <w:numPr>
          <w:ilvl w:val="0"/>
          <w:numId w:val="21"/>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21"/>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1"/>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1"/>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widowControl/>
        <w:jc w:val="left"/>
        <w:rPr>
          <w:rFonts w:hint="eastAsia" w:ascii="宋体" w:hAnsi="宋体"/>
          <w:sz w:val="32"/>
          <w:highlight w:val="none"/>
        </w:rPr>
      </w:pPr>
    </w:p>
    <w:p>
      <w:pPr>
        <w:widowControl/>
        <w:jc w:val="left"/>
        <w:rPr>
          <w:rFonts w:hint="eastAsia" w:ascii="宋体" w:hAnsi="宋体"/>
          <w:sz w:val="32"/>
          <w:highlight w:val="none"/>
        </w:rPr>
      </w:pPr>
    </w:p>
    <w:p>
      <w:pPr>
        <w:widowControl/>
        <w:jc w:val="left"/>
        <w:rPr>
          <w:rFonts w:hint="eastAsia" w:ascii="宋体" w:hAnsi="宋体"/>
          <w:sz w:val="32"/>
          <w:highlight w:val="none"/>
        </w:rPr>
      </w:pPr>
    </w:p>
    <w:p>
      <w:pPr>
        <w:spacing w:line="360" w:lineRule="auto"/>
        <w:jc w:val="center"/>
        <w:rPr>
          <w:rFonts w:ascii="宋体" w:hAnsi="宋体"/>
          <w:sz w:val="32"/>
          <w:highlight w:val="none"/>
        </w:rPr>
      </w:pPr>
      <w:r>
        <w:rPr>
          <w:rFonts w:hint="eastAsia" w:ascii="宋体" w:hAnsi="宋体"/>
          <w:sz w:val="32"/>
          <w:highlight w:val="none"/>
          <w:lang w:val="en-US" w:eastAsia="zh-CN"/>
        </w:rPr>
        <w:t>包组三</w:t>
      </w:r>
      <w:r>
        <w:rPr>
          <w:rFonts w:hint="eastAsia" w:ascii="宋体" w:hAnsi="宋体"/>
          <w:sz w:val="32"/>
          <w:highlight w:val="none"/>
        </w:rPr>
        <w:t>报价明细表</w:t>
      </w:r>
    </w:p>
    <w:p>
      <w:pPr>
        <w:spacing w:line="360" w:lineRule="auto"/>
        <w:rPr>
          <w:rFonts w:hint="default" w:eastAsiaTheme="minorEastAsia"/>
          <w:highlight w:val="none"/>
          <w:lang w:val="en-US" w:eastAsia="zh-CN"/>
        </w:rPr>
      </w:pPr>
      <w:r>
        <w:rPr>
          <w:rFonts w:hint="eastAsia" w:ascii="宋体" w:hAnsi="宋体"/>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r>
        <w:rPr>
          <w:rFonts w:hint="eastAsia" w:ascii="宋体" w:hAnsi="宋体"/>
          <w:sz w:val="24"/>
          <w:highlight w:val="none"/>
          <w:lang w:val="en-US" w:eastAsia="zh-CN"/>
        </w:rPr>
        <w:t>包组三燃机润滑油</w:t>
      </w:r>
      <w:r>
        <w:rPr>
          <w:rFonts w:hint="eastAsia" w:ascii="宋体" w:hAnsi="宋体"/>
          <w:sz w:val="24"/>
          <w:highlight w:val="none"/>
        </w:rPr>
        <w:t>清单</w:t>
      </w:r>
    </w:p>
    <w:tbl>
      <w:tblPr>
        <w:tblStyle w:val="3"/>
        <w:tblW w:w="8296" w:type="dxa"/>
        <w:tblInd w:w="0" w:type="dxa"/>
        <w:tblLayout w:type="fixed"/>
        <w:tblCellMar>
          <w:top w:w="0" w:type="dxa"/>
          <w:left w:w="108" w:type="dxa"/>
          <w:bottom w:w="0" w:type="dxa"/>
          <w:right w:w="108" w:type="dxa"/>
        </w:tblCellMar>
      </w:tblPr>
      <w:tblGrid>
        <w:gridCol w:w="669"/>
        <w:gridCol w:w="705"/>
        <w:gridCol w:w="1260"/>
        <w:gridCol w:w="750"/>
        <w:gridCol w:w="753"/>
        <w:gridCol w:w="927"/>
        <w:gridCol w:w="998"/>
        <w:gridCol w:w="652"/>
        <w:gridCol w:w="730"/>
        <w:gridCol w:w="823"/>
        <w:gridCol w:w="29"/>
      </w:tblGrid>
      <w:tr>
        <w:tblPrEx>
          <w:tblCellMar>
            <w:top w:w="0" w:type="dxa"/>
            <w:left w:w="108" w:type="dxa"/>
            <w:bottom w:w="0" w:type="dxa"/>
            <w:right w:w="108" w:type="dxa"/>
          </w:tblCellMar>
        </w:tblPrEx>
        <w:trPr>
          <w:trHeight w:val="675" w:hRule="atLeast"/>
        </w:trPr>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99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trHeight w:val="20" w:hRule="atLeast"/>
        </w:trPr>
        <w:tc>
          <w:tcPr>
            <w:tcW w:w="2634"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662" w:type="dxa"/>
            <w:gridSpan w:val="8"/>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rFonts w:hint="eastAsia" w:eastAsiaTheme="minorEastAsia"/>
          <w:sz w:val="24"/>
          <w:highlight w:val="none"/>
          <w:lang w:val="en-US" w:eastAsia="zh-CN"/>
        </w:rPr>
      </w:pPr>
      <w:r>
        <w:rPr>
          <w:rFonts w:hint="eastAsia"/>
          <w:sz w:val="24"/>
          <w:highlight w:val="none"/>
        </w:rPr>
        <w:t>说明：</w:t>
      </w:r>
    </w:p>
    <w:p>
      <w:pPr>
        <w:widowControl/>
        <w:numPr>
          <w:ilvl w:val="0"/>
          <w:numId w:val="22"/>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22"/>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2"/>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2"/>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widowControl/>
        <w:jc w:val="left"/>
        <w:rPr>
          <w:rFonts w:hint="eastAsia" w:ascii="宋体" w:hAnsi="宋体"/>
          <w:sz w:val="32"/>
          <w:highlight w:val="none"/>
        </w:rPr>
      </w:pPr>
    </w:p>
    <w:p>
      <w:pPr>
        <w:spacing w:line="360" w:lineRule="auto"/>
        <w:jc w:val="center"/>
        <w:rPr>
          <w:rFonts w:hint="eastAsia" w:ascii="宋体" w:hAnsi="宋体"/>
          <w:sz w:val="32"/>
          <w:highlight w:val="none"/>
          <w:lang w:val="en-US" w:eastAsia="zh-CN"/>
        </w:rPr>
      </w:pPr>
    </w:p>
    <w:p>
      <w:pPr>
        <w:spacing w:line="360" w:lineRule="auto"/>
        <w:jc w:val="center"/>
        <w:rPr>
          <w:rFonts w:hint="eastAsia" w:ascii="宋体" w:hAnsi="宋体"/>
          <w:sz w:val="32"/>
          <w:highlight w:val="none"/>
          <w:lang w:val="en-US" w:eastAsia="zh-CN"/>
        </w:rPr>
      </w:pP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yellow"/>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ind w:firstLine="3360" w:firstLineChars="1400"/>
        <w:jc w:val="both"/>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ascii="宋体" w:hAnsi="宋体" w:eastAsia="宋体" w:cs="宋体"/>
          <w:kern w:val="0"/>
          <w:sz w:val="24"/>
          <w:highlight w:val="none"/>
        </w:rPr>
      </w:pPr>
      <w:r>
        <w:rPr>
          <w:rFonts w:hint="eastAsia" w:ascii="宋体" w:hAnsi="宋体" w:eastAsia="宋体" w:cs="宋体"/>
          <w:kern w:val="0"/>
          <w:sz w:val="24"/>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p>
    <w:tbl>
      <w:tblPr>
        <w:tblStyle w:val="3"/>
        <w:tblW w:w="10080" w:type="dxa"/>
        <w:tblInd w:w="-792" w:type="dxa"/>
        <w:tblLayout w:type="fixed"/>
        <w:tblCellMar>
          <w:top w:w="0" w:type="dxa"/>
          <w:left w:w="108" w:type="dxa"/>
          <w:bottom w:w="0" w:type="dxa"/>
          <w:right w:w="108" w:type="dxa"/>
        </w:tblCellMar>
      </w:tblPr>
      <w:tblGrid>
        <w:gridCol w:w="1551"/>
        <w:gridCol w:w="689"/>
        <w:gridCol w:w="1240"/>
        <w:gridCol w:w="1544"/>
        <w:gridCol w:w="196"/>
        <w:gridCol w:w="880"/>
        <w:gridCol w:w="560"/>
        <w:gridCol w:w="660"/>
        <w:gridCol w:w="1300"/>
        <w:gridCol w:w="1460"/>
      </w:tblGrid>
      <w:tr>
        <w:tblPrEx>
          <w:tblCellMar>
            <w:top w:w="0" w:type="dxa"/>
            <w:left w:w="108" w:type="dxa"/>
            <w:bottom w:w="0" w:type="dxa"/>
            <w:right w:w="108" w:type="dxa"/>
          </w:tblCellMar>
        </w:tblPrEx>
        <w:trPr>
          <w:trHeight w:val="372" w:hRule="atLeast"/>
        </w:trPr>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76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76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192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19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19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5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54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54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5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54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供应商：（公章） </w:t>
            </w:r>
            <w:r>
              <w:rPr>
                <w:rFonts w:ascii="宋体" w:hAnsi="宋体" w:eastAsia="宋体" w:cs="宋体"/>
                <w:kern w:val="0"/>
                <w:sz w:val="24"/>
                <w:highlight w:val="none"/>
              </w:rPr>
              <w:t xml:space="preserve">                                      </w:t>
            </w: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p>
            <w:pPr>
              <w:widowControl/>
              <w:jc w:val="left"/>
              <w:rPr>
                <w:rFonts w:ascii="宋体" w:hAnsi="宋体" w:eastAsia="宋体" w:cs="宋体"/>
                <w:kern w:val="0"/>
                <w:szCs w:val="21"/>
                <w:highlight w:val="none"/>
              </w:rPr>
            </w:pP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r>
        <w:rPr>
          <w:rFonts w:hint="eastAsia" w:ascii="宋体" w:hAnsi="宋体"/>
          <w:sz w:val="24"/>
          <w:highlight w:val="none"/>
          <w:lang w:val="en-US" w:eastAsia="zh-CN"/>
        </w:rPr>
        <w:t>包组一燃机备件类</w:t>
      </w:r>
      <w:r>
        <w:rPr>
          <w:rFonts w:hint="eastAsia" w:ascii="宋体" w:hAnsi="宋体"/>
          <w:b w:val="0"/>
          <w:sz w:val="24"/>
          <w:highlight w:val="none"/>
          <w:lang w:val="en-US" w:eastAsia="zh-CN"/>
        </w:rPr>
        <w:t>采购</w:t>
      </w:r>
      <w:r>
        <w:rPr>
          <w:rFonts w:hint="eastAsia" w:ascii="宋体" w:hAnsi="宋体"/>
          <w:sz w:val="24"/>
          <w:highlight w:val="none"/>
        </w:rPr>
        <w:t>清单</w:t>
      </w:r>
    </w:p>
    <w:tbl>
      <w:tblPr>
        <w:tblStyle w:val="3"/>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4757"/>
        <w:gridCol w:w="2014"/>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7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2014"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24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hint="eastAsia" w:ascii="宋体" w:hAnsi="宋体"/>
                <w:kern w:val="15"/>
                <w:sz w:val="18"/>
                <w:szCs w:val="18"/>
                <w:highlight w:val="none"/>
              </w:rPr>
              <w:t>3</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sz w:val="18"/>
                <w:szCs w:val="18"/>
                <w:highlight w:val="none"/>
              </w:rPr>
            </w:pPr>
            <w:r>
              <w:rPr>
                <w:rFonts w:hint="eastAsia" w:ascii="宋体" w:hAnsi="宋体"/>
                <w:sz w:val="18"/>
                <w:szCs w:val="18"/>
                <w:highlight w:val="none"/>
                <w:lang w:val="en-US" w:eastAsia="zh-CN"/>
              </w:rPr>
              <w:t>采</w:t>
            </w:r>
            <w:r>
              <w:rPr>
                <w:rFonts w:hint="eastAsia" w:ascii="宋体" w:hAnsi="宋体"/>
                <w:sz w:val="18"/>
                <w:szCs w:val="18"/>
                <w:highlight w:val="none"/>
              </w:rPr>
              <w:t>购需求四、需求内容（四）交货要求3、★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val="en-US" w:eastAsia="zh-CN"/>
              </w:rPr>
            </w:pPr>
            <w:r>
              <w:rPr>
                <w:rFonts w:hint="eastAsia" w:ascii="宋体" w:hAnsi="宋体"/>
                <w:kern w:val="15"/>
                <w:sz w:val="18"/>
                <w:szCs w:val="18"/>
                <w:highlight w:val="none"/>
                <w:lang w:val="en-US" w:eastAsia="zh-CN"/>
              </w:rPr>
              <w:t>4</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sz w:val="18"/>
                <w:szCs w:val="18"/>
                <w:highlight w:val="none"/>
                <w:lang w:val="en-US" w:eastAsia="zh-CN"/>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08"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5</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bidi w:val="0"/>
              <w:spacing w:line="240" w:lineRule="auto"/>
              <w:rPr>
                <w:rFonts w:ascii="宋体" w:hAnsi="宋体"/>
                <w:szCs w:val="18"/>
                <w:highlight w:val="none"/>
              </w:rPr>
            </w:pPr>
            <w:r>
              <w:rPr>
                <w:rFonts w:hint="eastAsia" w:ascii="宋体" w:hAnsi="宋体"/>
                <w:sz w:val="18"/>
                <w:szCs w:val="18"/>
                <w:highlight w:val="none"/>
                <w:lang w:val="en-US" w:eastAsia="zh-CN"/>
              </w:rPr>
              <w:t>采购需求 五、商务要求（一）★付款方式：</w:t>
            </w:r>
            <w:r>
              <w:rPr>
                <w:rFonts w:hint="eastAsia" w:ascii="宋体" w:hAnsi="宋体"/>
                <w:sz w:val="18"/>
                <w:szCs w:val="18"/>
                <w:highlight w:val="none"/>
              </w:rPr>
              <w:t>全部货物货到现场并经</w:t>
            </w:r>
            <w:r>
              <w:rPr>
                <w:rFonts w:hint="eastAsia" w:ascii="宋体" w:hAnsi="宋体"/>
                <w:sz w:val="18"/>
                <w:szCs w:val="18"/>
                <w:highlight w:val="none"/>
                <w:lang w:val="en-US" w:eastAsia="zh-CN"/>
              </w:rPr>
              <w:t>需</w:t>
            </w:r>
            <w:r>
              <w:rPr>
                <w:rFonts w:hint="eastAsia" w:ascii="宋体" w:hAnsi="宋体"/>
                <w:sz w:val="18"/>
                <w:szCs w:val="18"/>
                <w:highlight w:val="none"/>
              </w:rPr>
              <w:t>方验收合格签字和收到供方相关的技术资料后15</w:t>
            </w:r>
            <w:r>
              <w:rPr>
                <w:rFonts w:hint="eastAsia" w:ascii="宋体" w:hAnsi="宋体"/>
                <w:sz w:val="18"/>
                <w:szCs w:val="18"/>
                <w:highlight w:val="none"/>
                <w:lang w:val="en-US" w:eastAsia="zh-CN"/>
              </w:rPr>
              <w:t>个工作日</w:t>
            </w:r>
            <w:r>
              <w:rPr>
                <w:rFonts w:hint="eastAsia" w:ascii="宋体" w:hAnsi="宋体"/>
                <w:sz w:val="18"/>
                <w:szCs w:val="18"/>
                <w:highlight w:val="none"/>
              </w:rPr>
              <w:t>内支付至结算价的</w:t>
            </w:r>
            <w:r>
              <w:rPr>
                <w:rFonts w:hint="eastAsia" w:ascii="宋体" w:hAnsi="宋体"/>
                <w:sz w:val="18"/>
                <w:szCs w:val="18"/>
                <w:highlight w:val="none"/>
                <w:lang w:val="en-US" w:eastAsia="zh-CN"/>
              </w:rPr>
              <w:t>100</w:t>
            </w:r>
            <w:r>
              <w:rPr>
                <w:rFonts w:hint="eastAsia" w:ascii="宋体" w:hAnsi="宋体"/>
                <w:sz w:val="18"/>
                <w:szCs w:val="18"/>
                <w:highlight w:val="none"/>
              </w:rPr>
              <w:t>%款项。付款前供方开具相应金额增值税(含13%增值税)专用发票给需方。</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ind w:firstLine="5250" w:firstLineChars="2500"/>
        <w:jc w:val="left"/>
        <w:rPr>
          <w:rFonts w:hint="eastAsia" w:ascii="宋体" w:hAnsi="宋体"/>
          <w:highlight w:val="none"/>
        </w:rPr>
      </w:pPr>
      <w:r>
        <w:rPr>
          <w:rFonts w:hint="eastAsia" w:ascii="宋体" w:hAnsi="宋体"/>
          <w:highlight w:val="none"/>
        </w:rPr>
        <w:t>日    期：20</w:t>
      </w:r>
      <w:r>
        <w:rPr>
          <w:rFonts w:hint="eastAsia" w:ascii="宋体" w:hAnsi="宋体"/>
          <w:highlight w:val="none"/>
          <w:lang w:val="en-US" w:eastAsia="zh-CN"/>
        </w:rPr>
        <w:t>23</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r>
        <w:rPr>
          <w:rFonts w:hint="eastAsia" w:ascii="宋体" w:hAnsi="宋体"/>
          <w:sz w:val="24"/>
          <w:highlight w:val="none"/>
          <w:lang w:val="en-US" w:eastAsia="zh-CN"/>
        </w:rPr>
        <w:t>包组二防腐蚀添加剂</w:t>
      </w:r>
      <w:r>
        <w:rPr>
          <w:rFonts w:hint="eastAsia" w:ascii="宋体" w:hAnsi="宋体"/>
          <w:sz w:val="24"/>
          <w:highlight w:val="none"/>
        </w:rPr>
        <w:t>清单</w:t>
      </w:r>
    </w:p>
    <w:tbl>
      <w:tblPr>
        <w:tblStyle w:val="3"/>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4757"/>
        <w:gridCol w:w="2014"/>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7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2014"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24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hint="eastAsia" w:ascii="宋体" w:hAnsi="宋体"/>
                <w:kern w:val="15"/>
                <w:sz w:val="18"/>
                <w:szCs w:val="18"/>
                <w:highlight w:val="none"/>
              </w:rPr>
              <w:t>3</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sz w:val="18"/>
                <w:szCs w:val="18"/>
                <w:highlight w:val="none"/>
              </w:rPr>
            </w:pPr>
            <w:r>
              <w:rPr>
                <w:rFonts w:hint="eastAsia" w:ascii="宋体" w:hAnsi="宋体"/>
                <w:sz w:val="18"/>
                <w:szCs w:val="18"/>
                <w:highlight w:val="none"/>
                <w:lang w:val="en-US" w:eastAsia="zh-CN"/>
              </w:rPr>
              <w:t>采</w:t>
            </w:r>
            <w:r>
              <w:rPr>
                <w:rFonts w:hint="eastAsia" w:ascii="宋体" w:hAnsi="宋体"/>
                <w:sz w:val="18"/>
                <w:szCs w:val="18"/>
                <w:highlight w:val="none"/>
              </w:rPr>
              <w:t>购需求四、需求内容（四）交货要求3、★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val="en-US" w:eastAsia="zh-CN"/>
              </w:rPr>
            </w:pPr>
            <w:r>
              <w:rPr>
                <w:rFonts w:hint="eastAsia" w:ascii="宋体" w:hAnsi="宋体"/>
                <w:kern w:val="15"/>
                <w:sz w:val="18"/>
                <w:szCs w:val="18"/>
                <w:highlight w:val="none"/>
                <w:lang w:val="en-US" w:eastAsia="zh-CN"/>
              </w:rPr>
              <w:t>4</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sz w:val="18"/>
                <w:szCs w:val="18"/>
                <w:highlight w:val="none"/>
                <w:lang w:val="en-US" w:eastAsia="zh-CN"/>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08"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5</w:t>
            </w:r>
          </w:p>
        </w:tc>
        <w:tc>
          <w:tcPr>
            <w:tcW w:w="4757" w:type="dxa"/>
            <w:tcBorders>
              <w:top w:val="single" w:color="auto" w:sz="2" w:space="0"/>
              <w:left w:val="single" w:color="auto" w:sz="2" w:space="0"/>
              <w:bottom w:val="single" w:color="auto" w:sz="2" w:space="0"/>
              <w:right w:val="single" w:color="auto" w:sz="2" w:space="0"/>
              <w:tl2br w:val="nil"/>
              <w:tr2bl w:val="nil"/>
            </w:tcBorders>
            <w:vAlign w:val="center"/>
          </w:tcPr>
          <w:p>
            <w:pPr>
              <w:bidi w:val="0"/>
              <w:spacing w:line="240" w:lineRule="auto"/>
              <w:rPr>
                <w:rFonts w:ascii="宋体" w:hAnsi="宋体"/>
                <w:szCs w:val="18"/>
                <w:highlight w:val="none"/>
              </w:rPr>
            </w:pPr>
            <w:r>
              <w:rPr>
                <w:rFonts w:hint="eastAsia" w:ascii="宋体" w:hAnsi="宋体"/>
                <w:sz w:val="18"/>
                <w:szCs w:val="18"/>
                <w:highlight w:val="none"/>
                <w:lang w:val="en-US" w:eastAsia="zh-CN"/>
              </w:rPr>
              <w:t>采购需求 五、商务要求（一）★付款方式：</w:t>
            </w:r>
            <w:r>
              <w:rPr>
                <w:rFonts w:hint="eastAsia" w:ascii="宋体" w:hAnsi="宋体"/>
                <w:sz w:val="18"/>
                <w:szCs w:val="18"/>
                <w:highlight w:val="none"/>
              </w:rPr>
              <w:t>全部货物货到现场并经</w:t>
            </w:r>
            <w:r>
              <w:rPr>
                <w:rFonts w:hint="eastAsia" w:ascii="宋体" w:hAnsi="宋体"/>
                <w:sz w:val="18"/>
                <w:szCs w:val="18"/>
                <w:highlight w:val="none"/>
                <w:lang w:val="en-US" w:eastAsia="zh-CN"/>
              </w:rPr>
              <w:t>需</w:t>
            </w:r>
            <w:r>
              <w:rPr>
                <w:rFonts w:hint="eastAsia" w:ascii="宋体" w:hAnsi="宋体"/>
                <w:sz w:val="18"/>
                <w:szCs w:val="18"/>
                <w:highlight w:val="none"/>
              </w:rPr>
              <w:t>方验收合格签字和收到供方相关的技术资料后15</w:t>
            </w:r>
            <w:r>
              <w:rPr>
                <w:rFonts w:hint="eastAsia" w:ascii="宋体" w:hAnsi="宋体"/>
                <w:sz w:val="18"/>
                <w:szCs w:val="18"/>
                <w:highlight w:val="none"/>
                <w:lang w:val="en-US" w:eastAsia="zh-CN"/>
              </w:rPr>
              <w:t>个工作日</w:t>
            </w:r>
            <w:r>
              <w:rPr>
                <w:rFonts w:hint="eastAsia" w:ascii="宋体" w:hAnsi="宋体"/>
                <w:sz w:val="18"/>
                <w:szCs w:val="18"/>
                <w:highlight w:val="none"/>
              </w:rPr>
              <w:t>内支付至结算价的</w:t>
            </w:r>
            <w:r>
              <w:rPr>
                <w:rFonts w:hint="eastAsia" w:ascii="宋体" w:hAnsi="宋体"/>
                <w:sz w:val="18"/>
                <w:szCs w:val="18"/>
                <w:highlight w:val="none"/>
                <w:lang w:val="en-US" w:eastAsia="zh-CN"/>
              </w:rPr>
              <w:t>100</w:t>
            </w:r>
            <w:r>
              <w:rPr>
                <w:rFonts w:hint="eastAsia" w:ascii="宋体" w:hAnsi="宋体"/>
                <w:sz w:val="18"/>
                <w:szCs w:val="18"/>
                <w:highlight w:val="none"/>
              </w:rPr>
              <w:t>%款项。付款前供方开具相应金额增值税(含13%增值税)专用发票给需方。</w:t>
            </w:r>
          </w:p>
        </w:tc>
        <w:tc>
          <w:tcPr>
            <w:tcW w:w="201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ind w:firstLine="5250" w:firstLineChars="2500"/>
        <w:jc w:val="left"/>
        <w:rPr>
          <w:rFonts w:hint="eastAsia" w:ascii="宋体" w:hAnsi="宋体"/>
          <w:highlight w:val="none"/>
        </w:rPr>
      </w:pPr>
      <w:r>
        <w:rPr>
          <w:rFonts w:hint="eastAsia" w:ascii="宋体" w:hAnsi="宋体"/>
          <w:highlight w:val="none"/>
        </w:rPr>
        <w:t>日    期：20</w:t>
      </w:r>
      <w:r>
        <w:rPr>
          <w:rFonts w:hint="eastAsia" w:ascii="宋体" w:hAnsi="宋体"/>
          <w:highlight w:val="none"/>
          <w:lang w:val="en-US" w:eastAsia="zh-CN"/>
        </w:rPr>
        <w:t>23</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center"/>
        <w:rPr>
          <w:rFonts w:hint="eastAsia" w:ascii="宋体" w:hAnsi="宋体"/>
          <w:b/>
          <w:sz w:val="30"/>
          <w:highlight w:val="none"/>
        </w:rPr>
      </w:pP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r>
        <w:rPr>
          <w:rFonts w:hint="eastAsia" w:ascii="宋体" w:hAnsi="宋体"/>
          <w:sz w:val="24"/>
          <w:highlight w:val="none"/>
          <w:lang w:val="en-US" w:eastAsia="zh-CN"/>
        </w:rPr>
        <w:t>包组三燃机润滑油</w:t>
      </w:r>
      <w:r>
        <w:rPr>
          <w:rFonts w:hint="eastAsia" w:ascii="宋体" w:hAnsi="宋体"/>
          <w:sz w:val="24"/>
          <w:highlight w:val="none"/>
        </w:rPr>
        <w:t>清单</w:t>
      </w:r>
    </w:p>
    <w:tbl>
      <w:tblPr>
        <w:tblStyle w:val="3"/>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99"/>
        <w:gridCol w:w="4665"/>
        <w:gridCol w:w="1905"/>
        <w:gridCol w:w="1131"/>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699"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665"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1905"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31"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2"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66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1905"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31"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66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24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1905"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31"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hint="eastAsia" w:ascii="宋体" w:hAnsi="宋体"/>
                <w:kern w:val="15"/>
                <w:sz w:val="18"/>
                <w:szCs w:val="18"/>
                <w:highlight w:val="none"/>
              </w:rPr>
              <w:t>3</w:t>
            </w:r>
          </w:p>
        </w:tc>
        <w:tc>
          <w:tcPr>
            <w:tcW w:w="466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sz w:val="18"/>
                <w:szCs w:val="18"/>
                <w:highlight w:val="none"/>
              </w:rPr>
            </w:pPr>
            <w:r>
              <w:rPr>
                <w:rFonts w:hint="eastAsia" w:ascii="宋体" w:hAnsi="宋体"/>
                <w:sz w:val="18"/>
                <w:szCs w:val="18"/>
                <w:highlight w:val="none"/>
                <w:lang w:val="en-US" w:eastAsia="zh-CN"/>
              </w:rPr>
              <w:t>采</w:t>
            </w:r>
            <w:r>
              <w:rPr>
                <w:rFonts w:hint="eastAsia" w:ascii="宋体" w:hAnsi="宋体"/>
                <w:sz w:val="18"/>
                <w:szCs w:val="18"/>
                <w:highlight w:val="none"/>
              </w:rPr>
              <w:t>购需求四、需求内容（四）交货要求3、★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1905"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31"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val="en-US" w:eastAsia="zh-CN"/>
              </w:rPr>
            </w:pPr>
            <w:r>
              <w:rPr>
                <w:rFonts w:hint="eastAsia" w:ascii="宋体" w:hAnsi="宋体"/>
                <w:kern w:val="15"/>
                <w:sz w:val="18"/>
                <w:szCs w:val="18"/>
                <w:highlight w:val="none"/>
                <w:lang w:val="en-US" w:eastAsia="zh-CN"/>
              </w:rPr>
              <w:t>4</w:t>
            </w:r>
          </w:p>
        </w:tc>
        <w:tc>
          <w:tcPr>
            <w:tcW w:w="4665"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sz w:val="18"/>
                <w:szCs w:val="18"/>
                <w:highlight w:val="none"/>
                <w:lang w:val="en-US" w:eastAsia="zh-CN"/>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1905"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31"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08" w:hRule="atLeast"/>
          <w:jc w:val="center"/>
        </w:trPr>
        <w:tc>
          <w:tcPr>
            <w:tcW w:w="699"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5</w:t>
            </w:r>
          </w:p>
        </w:tc>
        <w:tc>
          <w:tcPr>
            <w:tcW w:w="4665" w:type="dxa"/>
            <w:tcBorders>
              <w:top w:val="single" w:color="auto" w:sz="2" w:space="0"/>
              <w:left w:val="single" w:color="auto" w:sz="2" w:space="0"/>
              <w:bottom w:val="single" w:color="auto" w:sz="2" w:space="0"/>
              <w:right w:val="single" w:color="auto" w:sz="2" w:space="0"/>
              <w:tl2br w:val="nil"/>
              <w:tr2bl w:val="nil"/>
            </w:tcBorders>
            <w:vAlign w:val="center"/>
          </w:tcPr>
          <w:p>
            <w:pPr>
              <w:bidi w:val="0"/>
              <w:spacing w:line="240" w:lineRule="auto"/>
              <w:rPr>
                <w:rFonts w:ascii="宋体" w:hAnsi="宋体"/>
                <w:szCs w:val="18"/>
                <w:highlight w:val="none"/>
              </w:rPr>
            </w:pPr>
            <w:r>
              <w:rPr>
                <w:rFonts w:hint="eastAsia" w:ascii="宋体" w:hAnsi="宋体"/>
                <w:sz w:val="18"/>
                <w:szCs w:val="18"/>
                <w:highlight w:val="none"/>
                <w:lang w:val="en-US" w:eastAsia="zh-CN"/>
              </w:rPr>
              <w:t>采购需求 五、商务要求（一）★付款方式：</w:t>
            </w:r>
            <w:r>
              <w:rPr>
                <w:rFonts w:hint="eastAsia" w:ascii="宋体" w:hAnsi="宋体"/>
                <w:sz w:val="18"/>
                <w:szCs w:val="18"/>
                <w:highlight w:val="none"/>
              </w:rPr>
              <w:t>全部货物货到现场并经</w:t>
            </w:r>
            <w:r>
              <w:rPr>
                <w:rFonts w:hint="eastAsia" w:ascii="宋体" w:hAnsi="宋体"/>
                <w:sz w:val="18"/>
                <w:szCs w:val="18"/>
                <w:highlight w:val="none"/>
                <w:lang w:val="en-US" w:eastAsia="zh-CN"/>
              </w:rPr>
              <w:t>需</w:t>
            </w:r>
            <w:r>
              <w:rPr>
                <w:rFonts w:hint="eastAsia" w:ascii="宋体" w:hAnsi="宋体"/>
                <w:sz w:val="18"/>
                <w:szCs w:val="18"/>
                <w:highlight w:val="none"/>
              </w:rPr>
              <w:t>方验收合格签字和收到供方相关的技术资料后15</w:t>
            </w:r>
            <w:r>
              <w:rPr>
                <w:rFonts w:hint="eastAsia" w:ascii="宋体" w:hAnsi="宋体"/>
                <w:sz w:val="18"/>
                <w:szCs w:val="18"/>
                <w:highlight w:val="none"/>
                <w:lang w:val="en-US" w:eastAsia="zh-CN"/>
              </w:rPr>
              <w:t>个工作日</w:t>
            </w:r>
            <w:r>
              <w:rPr>
                <w:rFonts w:hint="eastAsia" w:ascii="宋体" w:hAnsi="宋体"/>
                <w:sz w:val="18"/>
                <w:szCs w:val="18"/>
                <w:highlight w:val="none"/>
              </w:rPr>
              <w:t>内支付至结算价的</w:t>
            </w:r>
            <w:r>
              <w:rPr>
                <w:rFonts w:hint="eastAsia" w:ascii="宋体" w:hAnsi="宋体"/>
                <w:sz w:val="18"/>
                <w:szCs w:val="18"/>
                <w:highlight w:val="none"/>
                <w:lang w:val="en-US" w:eastAsia="zh-CN"/>
              </w:rPr>
              <w:t>100</w:t>
            </w:r>
            <w:r>
              <w:rPr>
                <w:rFonts w:hint="eastAsia" w:ascii="宋体" w:hAnsi="宋体"/>
                <w:sz w:val="18"/>
                <w:szCs w:val="18"/>
                <w:highlight w:val="none"/>
              </w:rPr>
              <w:t>%款项。付款前供方开具相应金额增值税(含13%增值税)专用发票给需方。</w:t>
            </w:r>
          </w:p>
        </w:tc>
        <w:tc>
          <w:tcPr>
            <w:tcW w:w="1905"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31"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ind w:firstLine="5250" w:firstLineChars="2500"/>
        <w:jc w:val="left"/>
        <w:rPr>
          <w:rFonts w:hint="eastAsia" w:ascii="宋体" w:hAnsi="宋体"/>
          <w:highlight w:val="none"/>
        </w:rPr>
      </w:pPr>
      <w:r>
        <w:rPr>
          <w:rFonts w:hint="eastAsia" w:ascii="宋体" w:hAnsi="宋体"/>
          <w:highlight w:val="none"/>
        </w:rPr>
        <w:t>日    期：20</w:t>
      </w:r>
      <w:r>
        <w:rPr>
          <w:rFonts w:hint="eastAsia" w:ascii="宋体" w:hAnsi="宋体"/>
          <w:highlight w:val="none"/>
          <w:lang w:val="en-US" w:eastAsia="zh-CN"/>
        </w:rPr>
        <w:t>23</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left"/>
        <w:rPr>
          <w:rFonts w:ascii="宋体" w:hAnsi="宋体"/>
          <w:highlight w:val="none"/>
        </w:rPr>
      </w:pPr>
      <w:r>
        <w:rPr>
          <w:rFonts w:ascii="宋体" w:hAnsi="宋体"/>
          <w:highlight w:val="none"/>
        </w:rPr>
        <w:br w:type="page"/>
      </w:r>
    </w:p>
    <w:p>
      <w:pPr>
        <w:widowControl/>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240" w:lineRule="auto"/>
        <w:ind w:left="0" w:leftChars="0" w:firstLine="210" w:firstLineChars="100"/>
        <w:rPr>
          <w:rFonts w:ascii="宋体" w:hAnsi="宋体"/>
          <w:highlight w:val="none"/>
        </w:rPr>
      </w:pPr>
      <w:r>
        <w:rPr>
          <w:rFonts w:hint="eastAsia" w:ascii="宋体" w:hAnsi="宋体"/>
          <w:highlight w:val="none"/>
        </w:rPr>
        <w:t>项目名称：</w:t>
      </w:r>
      <w:r>
        <w:rPr>
          <w:rFonts w:hint="eastAsia" w:ascii="宋体" w:hAnsi="宋体"/>
          <w:sz w:val="24"/>
          <w:szCs w:val="32"/>
          <w:highlight w:val="none"/>
          <w:lang w:val="en-US" w:eastAsia="zh-CN"/>
        </w:rPr>
        <w:t>超算</w:t>
      </w:r>
      <w:r>
        <w:rPr>
          <w:rFonts w:hint="eastAsia" w:ascii="宋体" w:hAnsi="宋体"/>
          <w:b w:val="0"/>
          <w:sz w:val="24"/>
          <w:highlight w:val="none"/>
          <w:lang w:val="en-US" w:eastAsia="zh-CN"/>
        </w:rPr>
        <w:t>能源站燃机易耗品采购</w:t>
      </w:r>
    </w:p>
    <w:tbl>
      <w:tblPr>
        <w:tblStyle w:val="3"/>
        <w:tblW w:w="8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eastAsia" w:ascii="宋体" w:hAnsi="宋体" w:eastAsiaTheme="minorEastAsia"/>
                <w:highlight w:val="none"/>
                <w:lang w:eastAsia="zh-CN"/>
              </w:rPr>
            </w:pPr>
            <w:r>
              <w:rPr>
                <w:rFonts w:hint="eastAsia" w:ascii="宋体" w:hAnsi="宋体"/>
                <w:highlight w:val="none"/>
              </w:rPr>
              <w:t>不具有独立法人资格，未持有工商行政管理部门核发的法人营业执照或事业单位登记机构核发的事业单位法人证书，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r>
              <w:rPr>
                <w:rFonts w:hint="eastAsia" w:ascii="宋体" w:hAnsi="宋体"/>
                <w:highlight w:val="none"/>
                <w:lang w:eastAsia="zh-CN"/>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投标文件附有招标人不能接受的条件（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23"/>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23"/>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23"/>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23"/>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spacing w:before="93" w:beforeLines="30" w:line="400" w:lineRule="exact"/>
        <w:ind w:left="420" w:hanging="420" w:hangingChars="200"/>
        <w:rPr>
          <w:rFonts w:ascii="宋体" w:hAnsi="宋体"/>
          <w:highlight w:val="none"/>
        </w:rPr>
      </w:pPr>
      <w:r>
        <w:rPr>
          <w:rFonts w:hint="eastAsia" w:ascii="宋体" w:hAnsi="宋体"/>
          <w:highlight w:val="none"/>
        </w:rPr>
        <w:t xml:space="preserve">评委签名：                                                                                </w:t>
      </w:r>
    </w:p>
    <w:p>
      <w:pPr>
        <w:spacing w:line="360" w:lineRule="auto"/>
        <w:rPr>
          <w:highlight w:val="none"/>
        </w:rPr>
      </w:pPr>
      <w:r>
        <w:rPr>
          <w:rFonts w:hint="eastAsia" w:ascii="宋体" w:hAnsi="宋体"/>
          <w:highlight w:val="none"/>
        </w:rPr>
        <w:t>日 期：    年   月   日</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D95BC6"/>
    <w:multiLevelType w:val="singleLevel"/>
    <w:tmpl w:val="ADD95BC6"/>
    <w:lvl w:ilvl="0" w:tentative="0">
      <w:start w:val="1"/>
      <w:numFmt w:val="decimal"/>
      <w:suff w:val="nothing"/>
      <w:lvlText w:val="%1、"/>
      <w:lvlJc w:val="left"/>
    </w:lvl>
  </w:abstractNum>
  <w:abstractNum w:abstractNumId="1">
    <w:nsid w:val="C4BBF659"/>
    <w:multiLevelType w:val="singleLevel"/>
    <w:tmpl w:val="C4BBF659"/>
    <w:lvl w:ilvl="0" w:tentative="0">
      <w:start w:val="3"/>
      <w:numFmt w:val="chineseCounting"/>
      <w:suff w:val="nothing"/>
      <w:lvlText w:val="（%1）"/>
      <w:lvlJc w:val="left"/>
      <w:rPr>
        <w:rFonts w:hint="eastAsia"/>
      </w:rPr>
    </w:lvl>
  </w:abstractNum>
  <w:abstractNum w:abstractNumId="2">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3">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4">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6">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7">
    <w:nsid w:val="1DD6D4CF"/>
    <w:multiLevelType w:val="multilevel"/>
    <w:tmpl w:val="1DD6D4CF"/>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9">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0">
    <w:nsid w:val="34A2CF05"/>
    <w:multiLevelType w:val="multilevel"/>
    <w:tmpl w:val="34A2CF05"/>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47BB0C68"/>
    <w:multiLevelType w:val="singleLevel"/>
    <w:tmpl w:val="47BB0C68"/>
    <w:lvl w:ilvl="0" w:tentative="0">
      <w:start w:val="1"/>
      <w:numFmt w:val="chineseCounting"/>
      <w:suff w:val="nothing"/>
      <w:lvlText w:val="（%1）"/>
      <w:lvlJc w:val="left"/>
      <w:pPr>
        <w:ind w:left="0" w:firstLine="420"/>
      </w:pPr>
      <w:rPr>
        <w:rFonts w:hint="eastAsia"/>
      </w:rPr>
    </w:lvl>
  </w:abstractNum>
  <w:abstractNum w:abstractNumId="12">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13">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4">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5">
    <w:nsid w:val="58F8EDAC"/>
    <w:multiLevelType w:val="multilevel"/>
    <w:tmpl w:val="58F8EDAC"/>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6">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17">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8">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19">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20">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21">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22">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17"/>
  </w:num>
  <w:num w:numId="2">
    <w:abstractNumId w:val="14"/>
  </w:num>
  <w:num w:numId="3">
    <w:abstractNumId w:val="5"/>
  </w:num>
  <w:num w:numId="4">
    <w:abstractNumId w:val="1"/>
  </w:num>
  <w:num w:numId="5">
    <w:abstractNumId w:val="0"/>
  </w:num>
  <w:num w:numId="6">
    <w:abstractNumId w:val="19"/>
  </w:num>
  <w:num w:numId="7">
    <w:abstractNumId w:val="9"/>
  </w:num>
  <w:num w:numId="8">
    <w:abstractNumId w:val="4"/>
  </w:num>
  <w:num w:numId="9">
    <w:abstractNumId w:val="8"/>
  </w:num>
  <w:num w:numId="10">
    <w:abstractNumId w:val="6"/>
  </w:num>
  <w:num w:numId="11">
    <w:abstractNumId w:val="21"/>
  </w:num>
  <w:num w:numId="12">
    <w:abstractNumId w:val="20"/>
  </w:num>
  <w:num w:numId="13">
    <w:abstractNumId w:val="22"/>
  </w:num>
  <w:num w:numId="14">
    <w:abstractNumId w:val="3"/>
  </w:num>
  <w:num w:numId="15">
    <w:abstractNumId w:val="16"/>
  </w:num>
  <w:num w:numId="16">
    <w:abstractNumId w:val="18"/>
  </w:num>
  <w:num w:numId="17">
    <w:abstractNumId w:val="12"/>
  </w:num>
  <w:num w:numId="18">
    <w:abstractNumId w:val="11"/>
  </w:num>
  <w:num w:numId="19">
    <w:abstractNumId w:val="2"/>
  </w:num>
  <w:num w:numId="20">
    <w:abstractNumId w:val="15"/>
  </w:num>
  <w:num w:numId="21">
    <w:abstractNumId w:val="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OGQwZDJhNmM4ZWUwZGI5NWQyOGYzOTAyMDJjMWYifQ=="/>
  </w:docVars>
  <w:rsids>
    <w:rsidRoot w:val="00000000"/>
    <w:rsid w:val="00300659"/>
    <w:rsid w:val="105F7BEE"/>
    <w:rsid w:val="18221867"/>
    <w:rsid w:val="1C055E22"/>
    <w:rsid w:val="1C326EE2"/>
    <w:rsid w:val="219C5AD0"/>
    <w:rsid w:val="21EF441B"/>
    <w:rsid w:val="261B75D1"/>
    <w:rsid w:val="2AC216B9"/>
    <w:rsid w:val="315670E0"/>
    <w:rsid w:val="338220BD"/>
    <w:rsid w:val="3592207D"/>
    <w:rsid w:val="36A7666B"/>
    <w:rsid w:val="37A72DCA"/>
    <w:rsid w:val="530629DF"/>
    <w:rsid w:val="5349618D"/>
    <w:rsid w:val="53DC470C"/>
    <w:rsid w:val="55C8186D"/>
    <w:rsid w:val="5AE50C98"/>
    <w:rsid w:val="605F149E"/>
    <w:rsid w:val="61345013"/>
    <w:rsid w:val="6370437E"/>
    <w:rsid w:val="66D143C5"/>
    <w:rsid w:val="69A35E39"/>
    <w:rsid w:val="69E05BFA"/>
    <w:rsid w:val="788D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character" w:styleId="5">
    <w:name w:val="Hyperlink"/>
    <w:basedOn w:val="4"/>
    <w:unhideWhenUsed/>
    <w:qFormat/>
    <w:uiPriority w:val="99"/>
    <w:rPr>
      <w:color w:val="0000FF"/>
      <w:u w:val="single"/>
    </w:rPr>
  </w:style>
  <w:style w:type="paragraph" w:customStyle="1" w:styleId="6">
    <w:name w:val="列出段落1"/>
    <w:basedOn w:val="1"/>
    <w:unhideWhenUsed/>
    <w:qFormat/>
    <w:uiPriority w:val="0"/>
    <w:pPr>
      <w:ind w:firstLine="420" w:firstLineChars="200"/>
    </w:pPr>
  </w:style>
  <w:style w:type="paragraph" w:styleId="7">
    <w:name w:val="List Paragraph"/>
    <w:basedOn w:val="1"/>
    <w:unhideWhenUsed/>
    <w:qFormat/>
    <w:uiPriority w:val="34"/>
    <w:pPr>
      <w:ind w:firstLine="420" w:firstLineChars="200"/>
    </w:pPr>
  </w:style>
  <w:style w:type="character" w:customStyle="1" w:styleId="8">
    <w:name w:val="font11"/>
    <w:basedOn w:val="4"/>
    <w:qFormat/>
    <w:uiPriority w:val="0"/>
    <w:rPr>
      <w:rFonts w:hint="eastAsia" w:ascii="宋体" w:hAnsi="宋体" w:eastAsia="宋体" w:cs="宋体"/>
      <w:color w:val="000000"/>
      <w:sz w:val="22"/>
      <w:szCs w:val="22"/>
      <w:u w:val="none"/>
    </w:rPr>
  </w:style>
  <w:style w:type="character" w:customStyle="1" w:styleId="9">
    <w:name w:val="font01"/>
    <w:basedOn w:val="4"/>
    <w:qFormat/>
    <w:uiPriority w:val="0"/>
    <w:rPr>
      <w:rFonts w:hint="eastAsia" w:ascii="宋体" w:hAnsi="宋体" w:eastAsia="宋体" w:cs="宋体"/>
      <w:color w:val="FF0000"/>
      <w:sz w:val="22"/>
      <w:szCs w:val="22"/>
      <w:u w:val="none"/>
    </w:rPr>
  </w:style>
  <w:style w:type="character" w:customStyle="1" w:styleId="10">
    <w:name w:val="font21"/>
    <w:basedOn w:val="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13717</Words>
  <Characters>14014</Characters>
  <Lines>0</Lines>
  <Paragraphs>0</Paragraphs>
  <TotalTime>2</TotalTime>
  <ScaleCrop>false</ScaleCrop>
  <LinksUpToDate>false</LinksUpToDate>
  <CharactersWithSpaces>14510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2022-06-09T03:16:00Z</dcterms:created>
  <dc:creator>liq</dc:creator>
  <cp:lastModifiedBy>李群</cp:lastModifiedBy>
  <dcterms:modified xsi:type="dcterms:W3CDTF">2023-05-29T01:21:28Z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B2031EBAB10F438A90C5E142C677658C_12</vt:lpwstr>
  </property>
</Properties>
</file>