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Calibri" w:hAnsi="Calibri"/>
          <w:b/>
          <w:bCs/>
          <w:sz w:val="28"/>
          <w:szCs w:val="28"/>
        </w:rPr>
      </w:pPr>
      <w:r>
        <w:rPr>
          <w:rFonts w:hint="eastAsia" w:ascii="Calibri" w:hAnsi="Calibri"/>
          <w:b/>
          <w:bCs/>
          <w:sz w:val="28"/>
          <w:szCs w:val="28"/>
          <w:lang w:val="en-US" w:eastAsia="zh-CN"/>
        </w:rPr>
        <w:t xml:space="preserve"> 广州城投综合能源</w:t>
      </w:r>
      <w:r>
        <w:rPr>
          <w:rFonts w:hint="eastAsia" w:ascii="Calibri" w:hAnsi="Calibri"/>
          <w:b/>
          <w:bCs/>
          <w:sz w:val="28"/>
          <w:szCs w:val="28"/>
        </w:rPr>
        <w:t>投资经营管理有限公司</w:t>
      </w:r>
    </w:p>
    <w:p>
      <w:pPr>
        <w:spacing w:line="360" w:lineRule="auto"/>
        <w:jc w:val="center"/>
        <w:rPr>
          <w:rFonts w:hint="eastAsia" w:ascii="Calibri" w:hAnsi="Calibri" w:eastAsia="宋体" w:cs="Times New Roman"/>
          <w:b/>
          <w:bCs/>
          <w:sz w:val="28"/>
          <w:szCs w:val="28"/>
          <w:lang w:val="en-US" w:eastAsia="zh-CN"/>
        </w:rPr>
      </w:pPr>
      <w:r>
        <w:rPr>
          <w:rFonts w:hint="eastAsia" w:ascii="Calibri" w:hAnsi="Calibri" w:eastAsia="宋体" w:cs="Times New Roman"/>
          <w:b/>
          <w:bCs/>
          <w:sz w:val="28"/>
          <w:szCs w:val="28"/>
          <w:lang w:val="en-US" w:eastAsia="zh-CN"/>
        </w:rPr>
        <w:t>广工新科技大楼板换工程可行性研究报告、设计文件编制及相关服务&amp;第三冷站增设二级泵工程设计文件编制及相关服务</w:t>
      </w:r>
      <w:r>
        <w:rPr>
          <w:rFonts w:hint="eastAsia" w:ascii="Calibri" w:hAnsi="Calibri" w:eastAsia="宋体" w:cs="Times New Roman"/>
          <w:b/>
          <w:bCs/>
          <w:color w:val="auto"/>
          <w:sz w:val="28"/>
          <w:szCs w:val="28"/>
          <w:lang w:val="en-US" w:eastAsia="zh-CN"/>
        </w:rPr>
        <w:t>采购</w:t>
      </w:r>
    </w:p>
    <w:p>
      <w:pPr>
        <w:spacing w:line="360" w:lineRule="auto"/>
        <w:jc w:val="center"/>
        <w:rPr>
          <w:rFonts w:hint="eastAsia" w:ascii="Calibri" w:hAnsi="Calibri"/>
          <w:b/>
          <w:bCs/>
          <w:sz w:val="28"/>
          <w:szCs w:val="28"/>
        </w:rPr>
      </w:pPr>
      <w:r>
        <w:rPr>
          <w:rFonts w:hint="eastAsia" w:ascii="Calibri" w:hAnsi="Calibri" w:eastAsia="宋体" w:cs="Times New Roman"/>
          <w:b/>
          <w:bCs/>
          <w:color w:val="auto"/>
          <w:sz w:val="28"/>
          <w:szCs w:val="28"/>
        </w:rPr>
        <w:t>竞选文件</w:t>
      </w:r>
    </w:p>
    <w:p>
      <w:pPr>
        <w:pStyle w:val="25"/>
        <w:numPr>
          <w:ilvl w:val="0"/>
          <w:numId w:val="1"/>
        </w:numPr>
        <w:tabs>
          <w:tab w:val="left" w:pos="540"/>
          <w:tab w:val="left" w:pos="720"/>
        </w:tabs>
        <w:spacing w:before="120" w:beforeLines="50" w:after="120" w:afterLines="50" w:line="360" w:lineRule="auto"/>
        <w:ind w:left="0" w:firstLine="482"/>
        <w:rPr>
          <w:rFonts w:asciiTheme="minorEastAsia" w:hAnsiTheme="minorEastAsia"/>
          <w:b/>
          <w:sz w:val="24"/>
          <w:szCs w:val="24"/>
        </w:rPr>
      </w:pPr>
      <w:r>
        <w:rPr>
          <w:rFonts w:hint="eastAsia" w:asciiTheme="minorEastAsia" w:hAnsiTheme="minorEastAsia"/>
          <w:b/>
          <w:sz w:val="24"/>
          <w:szCs w:val="24"/>
        </w:rPr>
        <w:t>项目基本情况</w:t>
      </w:r>
    </w:p>
    <w:p>
      <w:pPr>
        <w:pStyle w:val="25"/>
        <w:numPr>
          <w:ilvl w:val="0"/>
          <w:numId w:val="2"/>
        </w:numPr>
        <w:spacing w:before="120" w:beforeLines="50" w:after="120" w:afterLines="50" w:line="360" w:lineRule="auto"/>
        <w:ind w:left="0" w:firstLine="480"/>
        <w:rPr>
          <w:rFonts w:asciiTheme="minorEastAsia" w:hAnsiTheme="minorEastAsia"/>
          <w:sz w:val="24"/>
          <w:szCs w:val="24"/>
        </w:rPr>
      </w:pPr>
      <w:r>
        <w:rPr>
          <w:rFonts w:hint="eastAsia" w:asciiTheme="minorEastAsia" w:hAnsiTheme="minorEastAsia"/>
          <w:sz w:val="24"/>
          <w:szCs w:val="24"/>
        </w:rPr>
        <w:t>项目名称：</w:t>
      </w:r>
      <w:r>
        <w:rPr>
          <w:rFonts w:hint="eastAsia" w:ascii="宋体" w:hAnsi="宋体" w:eastAsia="宋体" w:cs="宋体"/>
          <w:b w:val="0"/>
          <w:bCs w:val="0"/>
          <w:sz w:val="24"/>
          <w:szCs w:val="24"/>
          <w:lang w:val="en-US" w:eastAsia="zh-CN"/>
        </w:rPr>
        <w:t>广工新科技大楼板换工程可行性研究报告、设计文件编制及相关服务&amp;第三冷站增设二级泵工程设计文件编制及相关服务</w:t>
      </w:r>
    </w:p>
    <w:p>
      <w:pPr>
        <w:pStyle w:val="25"/>
        <w:numPr>
          <w:ilvl w:val="0"/>
          <w:numId w:val="2"/>
        </w:numPr>
        <w:spacing w:before="120" w:beforeLines="50" w:after="120" w:afterLines="50" w:line="360" w:lineRule="auto"/>
        <w:ind w:left="0" w:firstLine="480"/>
        <w:rPr>
          <w:rFonts w:asciiTheme="minorEastAsia" w:hAnsiTheme="minorEastAsia"/>
          <w:sz w:val="24"/>
          <w:szCs w:val="24"/>
        </w:rPr>
      </w:pPr>
      <w:r>
        <w:rPr>
          <w:rFonts w:hint="eastAsia" w:asciiTheme="minorEastAsia" w:hAnsiTheme="minorEastAsia"/>
          <w:sz w:val="24"/>
          <w:szCs w:val="24"/>
        </w:rPr>
        <w:t>项目地点：广州大学城</w:t>
      </w:r>
    </w:p>
    <w:p>
      <w:pPr>
        <w:pStyle w:val="25"/>
        <w:numPr>
          <w:ilvl w:val="0"/>
          <w:numId w:val="2"/>
        </w:numPr>
        <w:spacing w:before="120" w:beforeLines="50" w:after="120" w:afterLines="50" w:line="360" w:lineRule="auto"/>
        <w:ind w:left="0" w:firstLine="480"/>
        <w:rPr>
          <w:rFonts w:asciiTheme="minorEastAsia" w:hAnsiTheme="minorEastAsia"/>
          <w:sz w:val="24"/>
          <w:szCs w:val="24"/>
        </w:rPr>
      </w:pPr>
      <w:r>
        <w:rPr>
          <w:rFonts w:asciiTheme="minorEastAsia" w:hAnsiTheme="minorEastAsia"/>
          <w:sz w:val="24"/>
          <w:szCs w:val="24"/>
        </w:rPr>
        <w:t>采购限价</w:t>
      </w:r>
      <w:r>
        <w:rPr>
          <w:rFonts w:hint="eastAsia" w:asciiTheme="minorEastAsia" w:hAnsiTheme="minorEastAsia"/>
          <w:sz w:val="24"/>
          <w:szCs w:val="24"/>
        </w:rPr>
        <w:t>：人民币</w:t>
      </w:r>
      <w:r>
        <w:rPr>
          <w:rFonts w:hint="eastAsia" w:asciiTheme="minorEastAsia" w:hAnsiTheme="minorEastAsia"/>
          <w:sz w:val="24"/>
          <w:szCs w:val="24"/>
          <w:lang w:val="en-US" w:eastAsia="zh-CN"/>
        </w:rPr>
        <w:t>16.6</w:t>
      </w:r>
      <w:r>
        <w:rPr>
          <w:rFonts w:hint="eastAsia" w:asciiTheme="minorEastAsia" w:hAnsiTheme="minorEastAsia"/>
          <w:sz w:val="24"/>
          <w:szCs w:val="24"/>
        </w:rPr>
        <w:t>万元</w:t>
      </w:r>
      <w:r>
        <w:rPr>
          <w:rFonts w:hint="eastAsia" w:asciiTheme="minorEastAsia" w:hAnsiTheme="minorEastAsia"/>
          <w:sz w:val="24"/>
          <w:szCs w:val="24"/>
          <w:lang w:eastAsia="zh-CN"/>
        </w:rPr>
        <w:t>，</w:t>
      </w:r>
      <w:r>
        <w:rPr>
          <w:rFonts w:hint="eastAsia" w:ascii="宋体" w:hAnsi="宋体" w:eastAsia="宋体" w:cs="宋体"/>
          <w:sz w:val="24"/>
          <w:szCs w:val="24"/>
          <w:lang w:val="en-US" w:eastAsia="zh-CN"/>
        </w:rPr>
        <w:t>其中</w:t>
      </w:r>
      <w:r>
        <w:rPr>
          <w:rFonts w:hint="eastAsia" w:ascii="宋体" w:hAnsi="宋体" w:eastAsia="宋体" w:cs="宋体"/>
          <w:sz w:val="24"/>
          <w:szCs w:val="24"/>
        </w:rPr>
        <w:t>广工新科技大楼板换工程</w:t>
      </w:r>
      <w:r>
        <w:rPr>
          <w:rFonts w:hint="eastAsia" w:ascii="宋体" w:hAnsi="宋体" w:eastAsia="宋体" w:cs="宋体"/>
          <w:sz w:val="24"/>
          <w:szCs w:val="24"/>
          <w:lang w:val="en-US" w:eastAsia="zh-CN"/>
        </w:rPr>
        <w:t>可行性研究报告编制采购预算不高于3</w:t>
      </w:r>
      <w:r>
        <w:rPr>
          <w:rFonts w:hint="eastAsia" w:ascii="宋体" w:hAnsi="宋体" w:eastAsia="宋体" w:cs="宋体"/>
          <w:sz w:val="24"/>
          <w:szCs w:val="24"/>
        </w:rPr>
        <w:t>万元</w:t>
      </w:r>
      <w:r>
        <w:rPr>
          <w:rFonts w:hint="eastAsia" w:ascii="宋体" w:hAnsi="宋体" w:eastAsia="宋体" w:cs="宋体"/>
          <w:sz w:val="24"/>
          <w:szCs w:val="24"/>
          <w:lang w:eastAsia="zh-CN"/>
        </w:rPr>
        <w:t>，</w:t>
      </w:r>
      <w:r>
        <w:rPr>
          <w:rFonts w:hint="eastAsia" w:ascii="宋体" w:hAnsi="宋体" w:eastAsia="宋体" w:cs="宋体"/>
          <w:sz w:val="24"/>
          <w:szCs w:val="24"/>
        </w:rPr>
        <w:t>广工新科技大楼板换工程</w:t>
      </w:r>
      <w:r>
        <w:rPr>
          <w:rFonts w:hint="eastAsia" w:ascii="宋体" w:hAnsi="宋体" w:eastAsia="宋体" w:cs="宋体"/>
          <w:sz w:val="24"/>
          <w:szCs w:val="24"/>
          <w:lang w:val="en-US" w:eastAsia="zh-CN"/>
        </w:rPr>
        <w:t>设计文件编制采购预算不高于10.6万元，</w:t>
      </w:r>
      <w:r>
        <w:rPr>
          <w:rFonts w:hint="eastAsia" w:ascii="宋体" w:hAnsi="宋体" w:eastAsia="宋体" w:cs="宋体"/>
          <w:sz w:val="24"/>
          <w:szCs w:val="24"/>
        </w:rPr>
        <w:t>第三冷站增设二级泵工程</w:t>
      </w:r>
      <w:r>
        <w:rPr>
          <w:rFonts w:hint="eastAsia" w:ascii="宋体" w:hAnsi="宋体" w:eastAsia="宋体" w:cs="宋体"/>
          <w:sz w:val="24"/>
          <w:szCs w:val="24"/>
          <w:lang w:val="en-US" w:eastAsia="zh-CN"/>
        </w:rPr>
        <w:t>设计文件编制采购预算不高于3万元，本次采购总预算不高于16.6万元（三项应分别报价）</w:t>
      </w:r>
    </w:p>
    <w:p>
      <w:pPr>
        <w:pStyle w:val="25"/>
        <w:numPr>
          <w:ilvl w:val="0"/>
          <w:numId w:val="2"/>
        </w:numPr>
        <w:spacing w:before="120" w:beforeLines="50" w:after="120" w:afterLines="50" w:line="360" w:lineRule="auto"/>
        <w:ind w:left="0" w:firstLine="480"/>
        <w:rPr>
          <w:rFonts w:asciiTheme="minorEastAsia" w:hAnsiTheme="minorEastAsia"/>
          <w:sz w:val="24"/>
          <w:szCs w:val="24"/>
        </w:rPr>
      </w:pPr>
      <w:r>
        <w:rPr>
          <w:rFonts w:hint="eastAsia" w:asciiTheme="minorEastAsia" w:hAnsiTheme="minorEastAsia"/>
          <w:sz w:val="24"/>
          <w:szCs w:val="24"/>
        </w:rPr>
        <w:t>项目内容：</w:t>
      </w:r>
    </w:p>
    <w:p>
      <w:pPr>
        <w:spacing w:before="120" w:beforeLines="50" w:after="120" w:afterLines="50" w:line="360" w:lineRule="auto"/>
        <w:ind w:firstLine="720" w:firstLineChars="300"/>
        <w:jc w:val="left"/>
        <w:rPr>
          <w:rFonts w:cs="Arial" w:asciiTheme="minorEastAsia" w:hAnsiTheme="minorEastAsia"/>
          <w:sz w:val="24"/>
          <w:szCs w:val="24"/>
        </w:rPr>
      </w:pPr>
      <w:r>
        <w:rPr>
          <w:rFonts w:hint="eastAsia" w:ascii="宋体" w:hAnsi="宋体" w:eastAsia="宋体" w:cs="宋体"/>
          <w:sz w:val="24"/>
          <w:szCs w:val="24"/>
          <w:lang w:val="en-US" w:eastAsia="zh-CN"/>
        </w:rPr>
        <w:t>完成</w:t>
      </w:r>
      <w:r>
        <w:rPr>
          <w:rFonts w:hint="eastAsia" w:ascii="宋体" w:hAnsi="宋体" w:eastAsia="宋体" w:cs="宋体"/>
          <w:b w:val="0"/>
          <w:bCs w:val="0"/>
          <w:sz w:val="24"/>
          <w:szCs w:val="24"/>
          <w:lang w:val="en-US" w:eastAsia="zh-CN"/>
        </w:rPr>
        <w:t>广工新科技大楼板换工程可行性研究报告、设计文件编制及相关服务&amp;第三冷站增设二级泵工程设计文件编制及相关服务采购，</w:t>
      </w:r>
      <w:r>
        <w:rPr>
          <w:rFonts w:hint="eastAsia" w:cs="Arial" w:asciiTheme="minorEastAsia" w:hAnsiTheme="minorEastAsia"/>
          <w:sz w:val="24"/>
          <w:szCs w:val="24"/>
        </w:rPr>
        <w:t>具体内容详见附件</w:t>
      </w:r>
      <w:r>
        <w:rPr>
          <w:rFonts w:hint="eastAsia" w:cs="Arial" w:asciiTheme="minorEastAsia" w:hAnsiTheme="minorEastAsia"/>
          <w:sz w:val="24"/>
          <w:szCs w:val="24"/>
          <w:lang w:val="en-US" w:eastAsia="zh-CN"/>
        </w:rPr>
        <w:t>7</w:t>
      </w:r>
      <w:r>
        <w:rPr>
          <w:rFonts w:hint="eastAsia" w:cs="Arial" w:asciiTheme="minorEastAsia" w:hAnsiTheme="minorEastAsia"/>
          <w:sz w:val="24"/>
          <w:szCs w:val="24"/>
        </w:rPr>
        <w:t>《采购需求书》。</w:t>
      </w:r>
    </w:p>
    <w:p>
      <w:pPr>
        <w:pStyle w:val="25"/>
        <w:numPr>
          <w:ilvl w:val="0"/>
          <w:numId w:val="1"/>
        </w:numPr>
        <w:tabs>
          <w:tab w:val="left" w:pos="540"/>
          <w:tab w:val="left" w:pos="720"/>
        </w:tabs>
        <w:spacing w:before="120" w:beforeLines="50" w:after="120" w:afterLines="50" w:line="360" w:lineRule="auto"/>
        <w:ind w:left="0" w:firstLine="482"/>
        <w:rPr>
          <w:rFonts w:asciiTheme="minorEastAsia" w:hAnsiTheme="minorEastAsia"/>
          <w:b/>
          <w:sz w:val="24"/>
          <w:szCs w:val="24"/>
        </w:rPr>
      </w:pPr>
      <w:r>
        <w:rPr>
          <w:rFonts w:hint="eastAsia" w:asciiTheme="minorEastAsia" w:hAnsiTheme="minorEastAsia"/>
          <w:b/>
          <w:sz w:val="24"/>
          <w:szCs w:val="24"/>
        </w:rPr>
        <w:t>合格投标人资格要求</w:t>
      </w:r>
    </w:p>
    <w:p>
      <w:pPr>
        <w:pStyle w:val="25"/>
        <w:numPr>
          <w:ilvl w:val="0"/>
          <w:numId w:val="3"/>
        </w:numPr>
        <w:tabs>
          <w:tab w:val="left" w:pos="709"/>
          <w:tab w:val="left" w:pos="851"/>
        </w:tabs>
        <w:spacing w:line="360" w:lineRule="auto"/>
        <w:ind w:left="0" w:firstLine="560" w:firstLineChars="0"/>
        <w:rPr>
          <w:rFonts w:asciiTheme="minorEastAsia" w:hAnsiTheme="minorEastAsia"/>
          <w:sz w:val="24"/>
          <w:highlight w:val="none"/>
        </w:rPr>
      </w:pPr>
      <w:r>
        <w:rPr>
          <w:rFonts w:cs="Arial" w:asciiTheme="minorEastAsia" w:hAnsiTheme="minorEastAsia"/>
          <w:color w:val="000000"/>
          <w:sz w:val="24"/>
          <w:highlight w:val="none"/>
        </w:rPr>
        <w:t>必须是具有独立承担民事责任能力的在中华人民共和国境内注册的法人，</w:t>
      </w:r>
      <w:r>
        <w:rPr>
          <w:rFonts w:hint="eastAsia" w:cs="Arial" w:asciiTheme="minorEastAsia" w:hAnsiTheme="minorEastAsia"/>
          <w:color w:val="000000"/>
          <w:sz w:val="24"/>
          <w:highlight w:val="none"/>
        </w:rPr>
        <w:t>具备有效的工商营业执照、企业法人组织机构代码证书、税务登记证书（或三证合一），按国家法律经营。</w:t>
      </w:r>
      <w:r>
        <w:rPr>
          <w:rFonts w:asciiTheme="minorEastAsia" w:hAnsiTheme="minorEastAsia"/>
          <w:sz w:val="24"/>
          <w:highlight w:val="none"/>
        </w:rPr>
        <w:t xml:space="preserve"> </w:t>
      </w:r>
    </w:p>
    <w:p>
      <w:pPr>
        <w:pStyle w:val="25"/>
        <w:numPr>
          <w:ilvl w:val="0"/>
          <w:numId w:val="3"/>
        </w:numPr>
        <w:tabs>
          <w:tab w:val="left" w:pos="709"/>
          <w:tab w:val="left" w:pos="851"/>
        </w:tabs>
        <w:spacing w:line="360" w:lineRule="auto"/>
        <w:ind w:left="0" w:firstLine="560" w:firstLineChars="0"/>
        <w:rPr>
          <w:rFonts w:cs="Arial" w:asciiTheme="minorEastAsia" w:hAnsiTheme="minorEastAsia"/>
          <w:color w:val="000000"/>
          <w:sz w:val="24"/>
          <w:highlight w:val="none"/>
        </w:rPr>
      </w:pPr>
      <w:r>
        <w:rPr>
          <w:rFonts w:hint="eastAsia" w:cs="Arial" w:asciiTheme="minorEastAsia" w:hAnsiTheme="minorEastAsia"/>
          <w:color w:val="000000"/>
          <w:sz w:val="24"/>
          <w:highlight w:val="none"/>
        </w:rPr>
        <w:t>投标人未被列入“信用中国”网站（</w:t>
      </w:r>
      <w:r>
        <w:rPr>
          <w:rFonts w:cs="Arial" w:asciiTheme="minorEastAsia" w:hAnsiTheme="minorEastAsia"/>
          <w:color w:val="000000"/>
          <w:sz w:val="24"/>
          <w:highlight w:val="none"/>
        </w:rPr>
        <w:t>www.creditchina.gov.cn）记录失信被执行人或重大税收违法案件当事人名单，投标人须提供《信用记录承诺函》附“信用中国”网站（www.creditchina.gov.cn）的信用记录查询结果截图并打印页面加盖公章。</w:t>
      </w:r>
    </w:p>
    <w:p>
      <w:pPr>
        <w:pStyle w:val="25"/>
        <w:numPr>
          <w:ilvl w:val="0"/>
          <w:numId w:val="3"/>
        </w:numPr>
        <w:tabs>
          <w:tab w:val="left" w:pos="709"/>
          <w:tab w:val="left" w:pos="851"/>
        </w:tabs>
        <w:spacing w:line="360" w:lineRule="auto"/>
        <w:ind w:left="0" w:firstLine="560" w:firstLineChars="0"/>
        <w:rPr>
          <w:rFonts w:cs="Arial" w:asciiTheme="minorEastAsia" w:hAnsiTheme="minorEastAsia"/>
          <w:color w:val="auto"/>
          <w:sz w:val="24"/>
          <w:highlight w:val="none"/>
        </w:rPr>
      </w:pPr>
      <w:r>
        <w:rPr>
          <w:rFonts w:hint="eastAsia" w:cs="Arial" w:asciiTheme="minorEastAsia" w:hAnsiTheme="minorEastAsia"/>
          <w:color w:val="000000"/>
          <w:sz w:val="24"/>
          <w:highlight w:val="none"/>
        </w:rPr>
        <w:t>投标人没有处于被责令停业或破产状态，且资产未被重组、接管和冻结，</w:t>
      </w:r>
      <w:r>
        <w:rPr>
          <w:rFonts w:hint="eastAsia" w:cs="Arial" w:asciiTheme="minorEastAsia" w:hAnsiTheme="minorEastAsia"/>
          <w:color w:val="auto"/>
          <w:sz w:val="24"/>
          <w:highlight w:val="none"/>
        </w:rPr>
        <w:t>声明在投标活动中</w:t>
      </w:r>
      <w:r>
        <w:rPr>
          <w:rFonts w:cs="Arial" w:asciiTheme="minorEastAsia" w:hAnsiTheme="minorEastAsia"/>
          <w:color w:val="auto"/>
          <w:sz w:val="24"/>
          <w:highlight w:val="none"/>
        </w:rPr>
        <w:t>3年内没有重大违法活动和涉嫌违规行为。（格式自拟）</w:t>
      </w:r>
    </w:p>
    <w:p>
      <w:pPr>
        <w:pStyle w:val="25"/>
        <w:numPr>
          <w:ilvl w:val="0"/>
          <w:numId w:val="3"/>
        </w:numPr>
        <w:spacing w:line="360" w:lineRule="auto"/>
        <w:ind w:left="0" w:firstLine="560" w:firstLineChars="0"/>
        <w:rPr>
          <w:rFonts w:asciiTheme="minorEastAsia" w:hAnsiTheme="minorEastAsia"/>
          <w:color w:val="auto"/>
          <w:sz w:val="24"/>
          <w:highlight w:val="none"/>
        </w:rPr>
      </w:pPr>
      <w:r>
        <w:rPr>
          <w:rFonts w:hint="eastAsia" w:asciiTheme="minorEastAsia" w:hAnsiTheme="minorEastAsia"/>
          <w:color w:val="auto"/>
          <w:sz w:val="24"/>
          <w:highlight w:val="none"/>
          <w:lang w:val="en-US" w:eastAsia="zh-CN"/>
        </w:rPr>
        <w:t>应同时具备以下（1）、（2）资质证书：</w:t>
      </w:r>
    </w:p>
    <w:p>
      <w:pPr>
        <w:pStyle w:val="25"/>
        <w:numPr>
          <w:ilvl w:val="0"/>
          <w:numId w:val="4"/>
        </w:numPr>
        <w:spacing w:line="360" w:lineRule="auto"/>
        <w:ind w:left="0" w:firstLine="480" w:firstLineChars="200"/>
        <w:rPr>
          <w:rFonts w:hint="eastAsia" w:asciiTheme="minorEastAsia" w:hAnsiTheme="minorEastAsia"/>
          <w:color w:val="auto"/>
          <w:sz w:val="24"/>
          <w:highlight w:val="none"/>
        </w:rPr>
      </w:pPr>
      <w:r>
        <w:rPr>
          <w:rFonts w:hint="eastAsia" w:asciiTheme="minorEastAsia" w:hAnsiTheme="minorEastAsia"/>
          <w:color w:val="auto"/>
          <w:sz w:val="24"/>
          <w:highlight w:val="none"/>
        </w:rPr>
        <w:t>已在全国投资项目在线审批监管平台完成咨询业务备案，具有工程咨询资信证书。需提供备案网页或证书复印件作为证明材料。</w:t>
      </w:r>
    </w:p>
    <w:p>
      <w:pPr>
        <w:pStyle w:val="25"/>
        <w:numPr>
          <w:ilvl w:val="0"/>
          <w:numId w:val="4"/>
        </w:numPr>
        <w:spacing w:line="360" w:lineRule="auto"/>
        <w:ind w:left="0" w:firstLine="480" w:firstLineChars="200"/>
        <w:rPr>
          <w:rFonts w:hint="eastAsia" w:asciiTheme="minorEastAsia" w:hAnsiTheme="minorEastAsia"/>
          <w:color w:val="auto"/>
          <w:sz w:val="24"/>
          <w:highlight w:val="none"/>
        </w:rPr>
      </w:pPr>
      <w:r>
        <w:rPr>
          <w:rFonts w:hint="eastAsia" w:cs="Arial" w:asciiTheme="minorEastAsia" w:hAnsiTheme="minorEastAsia"/>
          <w:color w:val="auto"/>
          <w:sz w:val="24"/>
          <w:szCs w:val="24"/>
          <w:highlight w:val="none"/>
          <w:lang w:val="en-US" w:eastAsia="zh-CN"/>
        </w:rPr>
        <w:t>具有</w:t>
      </w:r>
      <w:r>
        <w:rPr>
          <w:rFonts w:hint="default" w:cs="Arial" w:asciiTheme="minorEastAsia" w:hAnsiTheme="minorEastAsia"/>
          <w:color w:val="auto"/>
          <w:sz w:val="24"/>
          <w:szCs w:val="24"/>
          <w:highlight w:val="none"/>
        </w:rPr>
        <w:t>工程设计综合甲级资质</w:t>
      </w:r>
      <w:r>
        <w:rPr>
          <w:rFonts w:hint="eastAsia" w:cs="Arial" w:asciiTheme="minorEastAsia" w:hAnsiTheme="minorEastAsia"/>
          <w:color w:val="auto"/>
          <w:sz w:val="24"/>
          <w:szCs w:val="24"/>
          <w:highlight w:val="none"/>
          <w:lang w:eastAsia="zh-CN"/>
        </w:rPr>
        <w:t>；</w:t>
      </w:r>
      <w:r>
        <w:rPr>
          <w:rFonts w:hint="eastAsia" w:cs="Arial" w:asciiTheme="minorEastAsia" w:hAnsiTheme="minorEastAsia"/>
          <w:color w:val="auto"/>
          <w:sz w:val="24"/>
          <w:szCs w:val="24"/>
          <w:highlight w:val="none"/>
          <w:lang w:val="en-US" w:eastAsia="zh-CN"/>
        </w:rPr>
        <w:t>或同时具有以下资质：</w:t>
      </w:r>
      <w:r>
        <w:rPr>
          <w:rFonts w:hint="default" w:ascii="Calibri" w:hAnsi="Calibri" w:cs="Calibri"/>
          <w:color w:val="auto"/>
          <w:sz w:val="24"/>
          <w:szCs w:val="24"/>
          <w:highlight w:val="none"/>
          <w:lang w:val="en-US" w:eastAsia="zh-CN"/>
        </w:rPr>
        <w:t>①</w:t>
      </w:r>
      <w:r>
        <w:rPr>
          <w:rFonts w:hint="eastAsia" w:cs="Arial" w:asciiTheme="minorEastAsia" w:hAnsiTheme="minorEastAsia"/>
          <w:color w:val="auto"/>
          <w:sz w:val="24"/>
          <w:szCs w:val="24"/>
          <w:highlight w:val="none"/>
          <w:lang w:val="en-US" w:eastAsia="zh-CN"/>
        </w:rPr>
        <w:t>建筑工程设计乙级资质或以上（</w:t>
      </w:r>
      <w:r>
        <w:rPr>
          <w:rFonts w:hint="eastAsia" w:ascii="Calibri" w:hAnsi="Calibri" w:cs="Calibri"/>
          <w:color w:val="auto"/>
          <w:sz w:val="24"/>
          <w:szCs w:val="24"/>
          <w:highlight w:val="none"/>
          <w:lang w:val="en-US" w:eastAsia="zh-CN"/>
        </w:rPr>
        <w:t>或</w:t>
      </w:r>
      <w:r>
        <w:rPr>
          <w:rFonts w:hint="eastAsia" w:cs="Arial" w:asciiTheme="minorEastAsia" w:hAnsiTheme="minorEastAsia"/>
          <w:color w:val="auto"/>
          <w:sz w:val="24"/>
          <w:szCs w:val="24"/>
          <w:highlight w:val="none"/>
          <w:lang w:val="en-US" w:eastAsia="zh-CN"/>
        </w:rPr>
        <w:t>建筑设计事务所资质）；</w:t>
      </w:r>
      <w:r>
        <w:rPr>
          <w:rFonts w:hint="default" w:ascii="Calibri" w:hAnsi="Calibri" w:cs="Calibri"/>
          <w:color w:val="auto"/>
          <w:sz w:val="24"/>
          <w:szCs w:val="24"/>
          <w:highlight w:val="none"/>
          <w:lang w:val="en-US" w:eastAsia="zh-CN"/>
        </w:rPr>
        <w:t>②</w:t>
      </w:r>
      <w:r>
        <w:rPr>
          <w:rFonts w:hint="eastAsia" w:asciiTheme="minorEastAsia" w:hAnsiTheme="minorEastAsia"/>
          <w:color w:val="auto"/>
          <w:sz w:val="24"/>
          <w:highlight w:val="none"/>
        </w:rPr>
        <w:t>市政行业乙级设计资质</w:t>
      </w:r>
      <w:r>
        <w:rPr>
          <w:rFonts w:hint="eastAsia" w:asciiTheme="minorEastAsia" w:hAnsiTheme="minorEastAsia"/>
          <w:color w:val="auto"/>
          <w:sz w:val="24"/>
          <w:highlight w:val="none"/>
          <w:lang w:eastAsia="zh-CN"/>
        </w:rPr>
        <w:t>；</w:t>
      </w:r>
    </w:p>
    <w:p>
      <w:pPr>
        <w:pStyle w:val="25"/>
        <w:numPr>
          <w:ilvl w:val="0"/>
          <w:numId w:val="3"/>
        </w:numPr>
        <w:spacing w:line="360" w:lineRule="auto"/>
        <w:ind w:left="0" w:firstLine="560" w:firstLineChars="0"/>
        <w:rPr>
          <w:rFonts w:asciiTheme="minorEastAsia" w:hAnsiTheme="minorEastAsia"/>
          <w:sz w:val="24"/>
          <w:highlight w:val="none"/>
        </w:rPr>
      </w:pPr>
      <w:r>
        <w:rPr>
          <w:rFonts w:hint="eastAsia" w:asciiTheme="minorEastAsia" w:hAnsiTheme="minorEastAsia"/>
          <w:sz w:val="24"/>
          <w:highlight w:val="none"/>
        </w:rPr>
        <w:t>本项目不接受联合体报价。</w:t>
      </w:r>
    </w:p>
    <w:p>
      <w:pPr>
        <w:pStyle w:val="25"/>
        <w:numPr>
          <w:ilvl w:val="0"/>
          <w:numId w:val="1"/>
        </w:numPr>
        <w:tabs>
          <w:tab w:val="left" w:pos="540"/>
          <w:tab w:val="left" w:pos="720"/>
        </w:tabs>
        <w:spacing w:before="120" w:beforeLines="50" w:after="120" w:afterLines="50" w:line="360" w:lineRule="auto"/>
        <w:ind w:left="0" w:firstLine="482"/>
        <w:rPr>
          <w:rFonts w:asciiTheme="minorEastAsia" w:hAnsiTheme="minorEastAsia"/>
          <w:b/>
          <w:sz w:val="24"/>
          <w:szCs w:val="24"/>
        </w:rPr>
      </w:pPr>
      <w:r>
        <w:rPr>
          <w:rFonts w:hint="eastAsia" w:asciiTheme="minorEastAsia" w:hAnsiTheme="minorEastAsia"/>
          <w:b/>
          <w:sz w:val="24"/>
          <w:szCs w:val="24"/>
        </w:rPr>
        <w:t>项目内容及要求</w:t>
      </w:r>
    </w:p>
    <w:p>
      <w:pPr>
        <w:pStyle w:val="25"/>
        <w:spacing w:before="120" w:beforeLines="50" w:after="120" w:afterLines="50" w:line="360" w:lineRule="auto"/>
        <w:ind w:firstLine="480"/>
        <w:rPr>
          <w:rFonts w:hint="eastAsia" w:cs="Arial" w:asciiTheme="minorEastAsia" w:hAnsiTheme="minorEastAsia" w:eastAsiaTheme="minorEastAsia"/>
          <w:sz w:val="24"/>
          <w:szCs w:val="24"/>
          <w:lang w:eastAsia="zh-CN"/>
        </w:rPr>
      </w:pPr>
      <w:r>
        <w:rPr>
          <w:rFonts w:hint="eastAsia" w:cs="Arial" w:asciiTheme="minorEastAsia" w:hAnsiTheme="minorEastAsia"/>
          <w:sz w:val="24"/>
          <w:szCs w:val="24"/>
        </w:rPr>
        <w:t>详见附件</w:t>
      </w:r>
      <w:r>
        <w:rPr>
          <w:rFonts w:hint="eastAsia" w:cs="Arial" w:asciiTheme="minorEastAsia" w:hAnsiTheme="minorEastAsia"/>
          <w:sz w:val="24"/>
          <w:szCs w:val="24"/>
          <w:lang w:val="en-US" w:eastAsia="zh-CN"/>
        </w:rPr>
        <w:t>7</w:t>
      </w:r>
      <w:r>
        <w:rPr>
          <w:rFonts w:hint="eastAsia" w:cs="Arial" w:asciiTheme="minorEastAsia" w:hAnsiTheme="minorEastAsia"/>
          <w:sz w:val="24"/>
          <w:szCs w:val="24"/>
        </w:rPr>
        <w:t>《采购需求书》</w:t>
      </w:r>
      <w:r>
        <w:rPr>
          <w:rFonts w:hint="eastAsia" w:cs="Arial" w:asciiTheme="minorEastAsia" w:hAnsiTheme="minorEastAsia"/>
          <w:sz w:val="24"/>
          <w:szCs w:val="24"/>
          <w:lang w:eastAsia="zh-CN"/>
        </w:rPr>
        <w:t>。</w:t>
      </w:r>
    </w:p>
    <w:p>
      <w:pPr>
        <w:pStyle w:val="25"/>
        <w:numPr>
          <w:ilvl w:val="0"/>
          <w:numId w:val="1"/>
        </w:numPr>
        <w:tabs>
          <w:tab w:val="left" w:pos="540"/>
          <w:tab w:val="left" w:pos="720"/>
        </w:tabs>
        <w:spacing w:before="120" w:beforeLines="50" w:after="120" w:afterLines="50" w:line="360" w:lineRule="auto"/>
        <w:ind w:left="0" w:firstLine="482"/>
        <w:rPr>
          <w:rFonts w:asciiTheme="minorEastAsia" w:hAnsiTheme="minorEastAsia"/>
          <w:b/>
          <w:sz w:val="24"/>
          <w:szCs w:val="24"/>
        </w:rPr>
      </w:pPr>
      <w:r>
        <w:rPr>
          <w:rFonts w:hint="eastAsia" w:asciiTheme="minorEastAsia" w:hAnsiTheme="minorEastAsia"/>
          <w:b/>
          <w:sz w:val="24"/>
          <w:szCs w:val="24"/>
        </w:rPr>
        <w:t>费用及支付方式</w:t>
      </w:r>
    </w:p>
    <w:p>
      <w:pPr>
        <w:pStyle w:val="25"/>
        <w:numPr>
          <w:ilvl w:val="0"/>
          <w:numId w:val="5"/>
        </w:numPr>
        <w:spacing w:before="120" w:beforeLines="50" w:after="120" w:afterLines="50" w:line="360" w:lineRule="auto"/>
        <w:ind w:left="0" w:firstLine="480"/>
        <w:rPr>
          <w:rFonts w:cs="Arial" w:asciiTheme="minorEastAsia" w:hAnsiTheme="minorEastAsia"/>
          <w:sz w:val="24"/>
          <w:szCs w:val="24"/>
        </w:rPr>
      </w:pPr>
      <w:r>
        <w:rPr>
          <w:rFonts w:cs="Arial" w:asciiTheme="minorEastAsia" w:hAnsiTheme="minorEastAsia"/>
          <w:sz w:val="24"/>
          <w:szCs w:val="24"/>
        </w:rPr>
        <w:t>本</w:t>
      </w:r>
      <w:r>
        <w:rPr>
          <w:rFonts w:hint="eastAsia" w:cs="Arial" w:asciiTheme="minorEastAsia" w:hAnsiTheme="minorEastAsia"/>
          <w:sz w:val="24"/>
          <w:szCs w:val="24"/>
        </w:rPr>
        <w:t>项目</w:t>
      </w:r>
      <w:r>
        <w:rPr>
          <w:rFonts w:cs="Arial" w:asciiTheme="minorEastAsia" w:hAnsiTheme="minorEastAsia"/>
          <w:sz w:val="24"/>
          <w:szCs w:val="24"/>
        </w:rPr>
        <w:t>采用</w:t>
      </w:r>
      <w:r>
        <w:rPr>
          <w:rFonts w:hint="eastAsia" w:cs="Arial" w:asciiTheme="minorEastAsia" w:hAnsiTheme="minorEastAsia"/>
          <w:sz w:val="24"/>
          <w:szCs w:val="24"/>
        </w:rPr>
        <w:t>总价</w:t>
      </w:r>
      <w:r>
        <w:rPr>
          <w:rFonts w:cs="Arial" w:asciiTheme="minorEastAsia" w:hAnsiTheme="minorEastAsia"/>
          <w:sz w:val="24"/>
          <w:szCs w:val="24"/>
        </w:rPr>
        <w:t>包干</w:t>
      </w:r>
      <w:r>
        <w:rPr>
          <w:rFonts w:hint="eastAsia" w:cs="Arial" w:asciiTheme="minorEastAsia" w:hAnsiTheme="minorEastAsia"/>
          <w:sz w:val="24"/>
          <w:szCs w:val="24"/>
        </w:rPr>
        <w:t>方式承包。投标总价应包括了投标人完成本合同约定内容、质量、标准提供维护保养服务所需的人工费、交通费、餐费、工具、利润、管理费、税费等供方履行本合同的所需全部费用和合理的利润。包括但不限于人工费用、行政费用、物耗费用、劳保用品费用、工器具费用、交通费、管理费、利润和税金等各项费用，以及承担本合同明示或暗示的所有风险责任和义务所发生的一切费用。该价款已包括按实际现状实现合同目的所须达到质量标准的全部费用，如有漏报，视为投标人已将相关费用计进其他项目中或属于投标人单方面作出的让利，如若中标，采购人不另行增加费用。价格含有效的增值税专用发票。</w:t>
      </w:r>
    </w:p>
    <w:p>
      <w:pPr>
        <w:pStyle w:val="25"/>
        <w:numPr>
          <w:ilvl w:val="0"/>
          <w:numId w:val="5"/>
        </w:numPr>
        <w:spacing w:before="120" w:beforeLines="50" w:after="120" w:afterLines="50" w:line="360" w:lineRule="auto"/>
        <w:ind w:left="0" w:firstLine="480"/>
        <w:rPr>
          <w:rFonts w:cs="Arial" w:asciiTheme="minorEastAsia" w:hAnsiTheme="minorEastAsia"/>
          <w:sz w:val="24"/>
          <w:szCs w:val="24"/>
        </w:rPr>
      </w:pPr>
      <w:r>
        <w:rPr>
          <w:rFonts w:hint="eastAsia" w:cs="Arial" w:asciiTheme="minorEastAsia" w:hAnsiTheme="minorEastAsia"/>
          <w:sz w:val="24"/>
          <w:szCs w:val="24"/>
        </w:rPr>
        <w:t>支付方式</w:t>
      </w:r>
    </w:p>
    <w:p>
      <w:pPr>
        <w:spacing w:line="360" w:lineRule="auto"/>
        <w:ind w:firstLine="480" w:firstLineChars="200"/>
        <w:rPr>
          <w:rFonts w:ascii="宋体" w:hAnsi="宋体" w:cs="Arial"/>
          <w:color w:val="000000"/>
          <w:sz w:val="24"/>
          <w:highlight w:val="none"/>
        </w:rPr>
      </w:pPr>
      <w:bookmarkStart w:id="0" w:name="_Toc37569520"/>
      <w:bookmarkStart w:id="1" w:name="_Toc37663392"/>
      <w:bookmarkStart w:id="2" w:name="_Toc46308684"/>
      <w:bookmarkStart w:id="3" w:name="_Toc37331039"/>
      <w:bookmarkStart w:id="4" w:name="_Toc46308528"/>
      <w:bookmarkStart w:id="5" w:name="_Toc37581421"/>
      <w:bookmarkStart w:id="6" w:name="_Toc40762371"/>
      <w:bookmarkStart w:id="7" w:name="_Toc37331081"/>
      <w:r>
        <w:rPr>
          <w:rFonts w:hint="eastAsia" w:ascii="宋体" w:hAnsi="宋体" w:cs="Arial"/>
          <w:color w:val="000000"/>
          <w:sz w:val="24"/>
          <w:highlight w:val="none"/>
        </w:rPr>
        <w:t>在合同履行期内，若国家税费调整，合同含税金额按国家规定税率作出相应调整，供方每次申请付款应按照合同内容开具相应税率的合法有效的增值税专用发票。</w:t>
      </w:r>
    </w:p>
    <w:p>
      <w:pPr>
        <w:spacing w:line="360" w:lineRule="auto"/>
        <w:ind w:firstLine="480" w:firstLineChars="200"/>
        <w:rPr>
          <w:rFonts w:hint="eastAsia" w:ascii="宋体" w:hAnsi="宋体" w:cs="Arial"/>
          <w:color w:val="auto"/>
          <w:sz w:val="24"/>
          <w:highlight w:val="none"/>
        </w:rPr>
      </w:pPr>
      <w:r>
        <w:rPr>
          <w:rFonts w:hint="eastAsia" w:ascii="宋体" w:hAnsi="宋体" w:cs="Arial"/>
          <w:color w:val="auto"/>
          <w:sz w:val="24"/>
          <w:highlight w:val="none"/>
        </w:rPr>
        <w:t>合同付款按完成进度支付，具体为：</w:t>
      </w:r>
    </w:p>
    <w:p>
      <w:pPr>
        <w:numPr>
          <w:ilvl w:val="0"/>
          <w:numId w:val="6"/>
        </w:num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广工新科技大楼板换工程</w:t>
      </w:r>
      <w:r>
        <w:rPr>
          <w:rFonts w:hint="eastAsia" w:ascii="宋体" w:hAnsi="宋体" w:eastAsia="宋体" w:cs="宋体"/>
          <w:sz w:val="24"/>
          <w:szCs w:val="24"/>
          <w:lang w:val="en-US" w:eastAsia="zh-CN"/>
        </w:rPr>
        <w:t>可行性研究报告编制</w:t>
      </w:r>
      <w:r>
        <w:rPr>
          <w:rFonts w:hint="eastAsia" w:ascii="宋体" w:hAnsi="宋体" w:cs="宋体"/>
          <w:sz w:val="24"/>
          <w:szCs w:val="24"/>
          <w:lang w:val="en-US" w:eastAsia="zh-CN"/>
        </w:rPr>
        <w:t>及工程设计文件编制</w:t>
      </w:r>
    </w:p>
    <w:p>
      <w:pPr>
        <w:pStyle w:val="25"/>
        <w:numPr>
          <w:ilvl w:val="0"/>
          <w:numId w:val="7"/>
        </w:numPr>
        <w:spacing w:line="360" w:lineRule="auto"/>
        <w:ind w:left="560" w:firstLine="0" w:firstLineChars="0"/>
        <w:rPr>
          <w:rFonts w:hint="eastAsia" w:cs="Arial" w:asciiTheme="minorEastAsia" w:hAnsiTheme="minorEastAsia"/>
          <w:color w:val="000000"/>
          <w:sz w:val="24"/>
          <w:szCs w:val="28"/>
          <w:highlight w:val="none"/>
        </w:rPr>
      </w:pPr>
      <w:r>
        <w:rPr>
          <w:rFonts w:hint="eastAsia" w:cs="Arial" w:asciiTheme="minorEastAsia" w:hAnsiTheme="minorEastAsia"/>
          <w:color w:val="000000"/>
          <w:sz w:val="24"/>
          <w:szCs w:val="28"/>
          <w:highlight w:val="none"/>
        </w:rPr>
        <w:t>合同签订后，采购人收到中标人请款资料后15个工作日内支付合同价</w:t>
      </w:r>
      <w:r>
        <w:rPr>
          <w:rFonts w:hint="eastAsia" w:cs="Arial" w:asciiTheme="minorEastAsia" w:hAnsiTheme="minorEastAsia"/>
          <w:color w:val="000000"/>
          <w:sz w:val="24"/>
          <w:szCs w:val="28"/>
          <w:highlight w:val="none"/>
          <w:lang w:val="en-US" w:eastAsia="zh-CN"/>
        </w:rPr>
        <w:t>中可行性研究报告编制及相关服务价</w:t>
      </w:r>
      <w:r>
        <w:rPr>
          <w:rFonts w:hint="eastAsia" w:cs="Arial" w:asciiTheme="minorEastAsia" w:hAnsiTheme="minorEastAsia"/>
          <w:color w:val="000000"/>
          <w:sz w:val="24"/>
          <w:szCs w:val="28"/>
          <w:highlight w:val="none"/>
        </w:rPr>
        <w:t>的</w:t>
      </w:r>
      <w:r>
        <w:rPr>
          <w:rFonts w:hint="eastAsia" w:cs="Arial" w:asciiTheme="minorEastAsia" w:hAnsiTheme="minorEastAsia"/>
          <w:color w:val="000000"/>
          <w:sz w:val="24"/>
          <w:szCs w:val="28"/>
          <w:highlight w:val="none"/>
          <w:lang w:val="en-US" w:eastAsia="zh-CN"/>
        </w:rPr>
        <w:t>20</w:t>
      </w:r>
      <w:r>
        <w:rPr>
          <w:rFonts w:hint="eastAsia" w:cs="Arial" w:asciiTheme="minorEastAsia" w:hAnsiTheme="minorEastAsia"/>
          <w:color w:val="000000"/>
          <w:sz w:val="24"/>
          <w:szCs w:val="28"/>
          <w:highlight w:val="none"/>
        </w:rPr>
        <w:t>%预付款；</w:t>
      </w:r>
    </w:p>
    <w:p>
      <w:pPr>
        <w:pStyle w:val="25"/>
        <w:numPr>
          <w:ilvl w:val="-1"/>
          <w:numId w:val="0"/>
        </w:numPr>
        <w:spacing w:line="360" w:lineRule="auto"/>
        <w:ind w:left="560" w:firstLine="0" w:firstLineChars="0"/>
        <w:rPr>
          <w:rFonts w:asciiTheme="minorEastAsia" w:hAnsiTheme="minorEastAsia"/>
          <w:sz w:val="24"/>
          <w:szCs w:val="28"/>
          <w:highlight w:val="none"/>
        </w:rPr>
      </w:pPr>
      <w:r>
        <w:rPr>
          <w:rFonts w:hint="eastAsia" w:cs="Arial" w:asciiTheme="minorEastAsia" w:hAnsiTheme="minorEastAsia"/>
          <w:color w:val="000000"/>
          <w:sz w:val="24"/>
          <w:szCs w:val="28"/>
          <w:highlight w:val="none"/>
          <w:lang w:eastAsia="zh-CN"/>
        </w:rPr>
        <w:t>（</w:t>
      </w:r>
      <w:r>
        <w:rPr>
          <w:rFonts w:hint="eastAsia" w:cs="Arial" w:asciiTheme="minorEastAsia" w:hAnsiTheme="minorEastAsia"/>
          <w:color w:val="000000"/>
          <w:sz w:val="24"/>
          <w:szCs w:val="28"/>
          <w:highlight w:val="none"/>
          <w:lang w:val="en-US" w:eastAsia="zh-CN"/>
        </w:rPr>
        <w:t>2）</w:t>
      </w:r>
      <w:r>
        <w:rPr>
          <w:rFonts w:hint="eastAsia" w:cs="Arial" w:asciiTheme="minorEastAsia" w:hAnsiTheme="minorEastAsia"/>
          <w:color w:val="000000"/>
          <w:sz w:val="24"/>
          <w:szCs w:val="28"/>
          <w:highlight w:val="none"/>
        </w:rPr>
        <w:t>中标人</w:t>
      </w:r>
      <w:r>
        <w:rPr>
          <w:rFonts w:hint="eastAsia" w:asciiTheme="minorEastAsia" w:hAnsiTheme="minorEastAsia"/>
          <w:sz w:val="24"/>
          <w:szCs w:val="28"/>
          <w:highlight w:val="none"/>
        </w:rPr>
        <w:t>在要求时间内提交</w:t>
      </w:r>
      <w:r>
        <w:rPr>
          <w:rFonts w:hint="eastAsia" w:cs="Arial" w:asciiTheme="minorEastAsia" w:hAnsiTheme="minorEastAsia"/>
          <w:color w:val="000000"/>
          <w:sz w:val="24"/>
          <w:szCs w:val="28"/>
          <w:highlight w:val="none"/>
          <w:lang w:val="en-US" w:eastAsia="zh-CN"/>
        </w:rPr>
        <w:t>可行性研究报告</w:t>
      </w:r>
      <w:r>
        <w:rPr>
          <w:rFonts w:hint="eastAsia" w:asciiTheme="minorEastAsia" w:hAnsiTheme="minorEastAsia"/>
          <w:sz w:val="24"/>
          <w:szCs w:val="28"/>
          <w:highlight w:val="none"/>
          <w:lang w:val="en-US" w:eastAsia="zh-CN"/>
        </w:rPr>
        <w:t>终</w:t>
      </w:r>
      <w:r>
        <w:rPr>
          <w:rFonts w:hint="eastAsia" w:asciiTheme="minorEastAsia" w:hAnsiTheme="minorEastAsia"/>
          <w:sz w:val="24"/>
          <w:szCs w:val="28"/>
          <w:highlight w:val="none"/>
        </w:rPr>
        <w:t>稿并经</w:t>
      </w:r>
      <w:r>
        <w:rPr>
          <w:rFonts w:hint="eastAsia" w:cs="Arial" w:asciiTheme="minorEastAsia" w:hAnsiTheme="minorEastAsia"/>
          <w:color w:val="000000"/>
          <w:sz w:val="24"/>
          <w:szCs w:val="28"/>
          <w:highlight w:val="none"/>
          <w:lang w:val="en-US" w:eastAsia="zh-CN"/>
        </w:rPr>
        <w:t>采购人</w:t>
      </w:r>
      <w:r>
        <w:rPr>
          <w:rFonts w:hint="eastAsia" w:asciiTheme="minorEastAsia" w:hAnsiTheme="minorEastAsia"/>
          <w:sz w:val="24"/>
          <w:szCs w:val="28"/>
          <w:highlight w:val="none"/>
        </w:rPr>
        <w:t>验收确认，</w:t>
      </w:r>
      <w:r>
        <w:rPr>
          <w:rFonts w:hint="eastAsia" w:cs="Arial" w:asciiTheme="minorEastAsia" w:hAnsiTheme="minorEastAsia"/>
          <w:color w:val="000000"/>
          <w:sz w:val="24"/>
          <w:szCs w:val="28"/>
          <w:highlight w:val="none"/>
        </w:rPr>
        <w:t>采购人</w:t>
      </w:r>
      <w:r>
        <w:rPr>
          <w:rFonts w:hint="eastAsia" w:asciiTheme="minorEastAsia" w:hAnsiTheme="minorEastAsia"/>
          <w:sz w:val="24"/>
          <w:szCs w:val="28"/>
          <w:highlight w:val="none"/>
        </w:rPr>
        <w:t>收到</w:t>
      </w:r>
      <w:r>
        <w:rPr>
          <w:rFonts w:hint="eastAsia" w:cs="Arial" w:asciiTheme="minorEastAsia" w:hAnsiTheme="minorEastAsia"/>
          <w:color w:val="000000"/>
          <w:sz w:val="24"/>
          <w:szCs w:val="28"/>
          <w:highlight w:val="none"/>
        </w:rPr>
        <w:t>中标人</w:t>
      </w:r>
      <w:r>
        <w:rPr>
          <w:rFonts w:hint="eastAsia" w:asciiTheme="minorEastAsia" w:hAnsiTheme="minorEastAsia"/>
          <w:sz w:val="24"/>
          <w:szCs w:val="28"/>
          <w:highlight w:val="none"/>
        </w:rPr>
        <w:t>请款资料后15</w:t>
      </w:r>
      <w:r>
        <w:rPr>
          <w:rFonts w:asciiTheme="minorEastAsia" w:hAnsiTheme="minorEastAsia"/>
          <w:sz w:val="24"/>
          <w:szCs w:val="28"/>
          <w:highlight w:val="none"/>
        </w:rPr>
        <w:t>个工作日内支付</w:t>
      </w:r>
      <w:r>
        <w:rPr>
          <w:rFonts w:hint="eastAsia" w:asciiTheme="minorEastAsia" w:hAnsiTheme="minorEastAsia"/>
          <w:sz w:val="24"/>
          <w:szCs w:val="28"/>
          <w:highlight w:val="none"/>
        </w:rPr>
        <w:t>至</w:t>
      </w:r>
      <w:r>
        <w:rPr>
          <w:rFonts w:asciiTheme="minorEastAsia" w:hAnsiTheme="minorEastAsia"/>
          <w:sz w:val="24"/>
          <w:szCs w:val="28"/>
          <w:highlight w:val="none"/>
        </w:rPr>
        <w:t>合同价</w:t>
      </w:r>
      <w:r>
        <w:rPr>
          <w:rFonts w:hint="eastAsia" w:asciiTheme="minorEastAsia" w:hAnsiTheme="minorEastAsia"/>
          <w:sz w:val="24"/>
          <w:szCs w:val="28"/>
          <w:highlight w:val="none"/>
          <w:lang w:val="en-US" w:eastAsia="zh-CN"/>
        </w:rPr>
        <w:t>中可行性研究报告编制服务价</w:t>
      </w:r>
      <w:r>
        <w:rPr>
          <w:rFonts w:asciiTheme="minorEastAsia" w:hAnsiTheme="minorEastAsia"/>
          <w:sz w:val="24"/>
          <w:szCs w:val="28"/>
          <w:highlight w:val="none"/>
        </w:rPr>
        <w:t>的</w:t>
      </w:r>
      <w:r>
        <w:rPr>
          <w:rFonts w:hint="eastAsia" w:asciiTheme="minorEastAsia" w:hAnsiTheme="minorEastAsia"/>
          <w:sz w:val="24"/>
          <w:szCs w:val="28"/>
          <w:highlight w:val="none"/>
          <w:lang w:val="en-US" w:eastAsia="zh-CN"/>
        </w:rPr>
        <w:t>100</w:t>
      </w:r>
      <w:r>
        <w:rPr>
          <w:rFonts w:asciiTheme="minorEastAsia" w:hAnsiTheme="minorEastAsia"/>
          <w:sz w:val="24"/>
          <w:szCs w:val="28"/>
          <w:highlight w:val="none"/>
        </w:rPr>
        <w:t>%；</w:t>
      </w:r>
    </w:p>
    <w:p>
      <w:pPr>
        <w:pStyle w:val="25"/>
        <w:numPr>
          <w:ilvl w:val="-1"/>
          <w:numId w:val="0"/>
        </w:numPr>
        <w:spacing w:line="360" w:lineRule="auto"/>
        <w:ind w:left="560" w:firstLine="0" w:firstLineChars="0"/>
        <w:rPr>
          <w:rFonts w:hint="eastAsia" w:cs="Arial" w:asciiTheme="minorEastAsia" w:hAnsiTheme="minorEastAsia"/>
          <w:color w:val="000000"/>
          <w:sz w:val="24"/>
          <w:szCs w:val="28"/>
          <w:highlight w:val="none"/>
          <w:lang w:val="en-US" w:eastAsia="zh-CN"/>
        </w:rPr>
      </w:pPr>
      <w:r>
        <w:rPr>
          <w:rFonts w:hint="eastAsia" w:cs="Arial" w:asciiTheme="minorEastAsia" w:hAnsiTheme="minorEastAsia"/>
          <w:color w:val="000000"/>
          <w:sz w:val="24"/>
          <w:szCs w:val="28"/>
          <w:highlight w:val="none"/>
          <w:lang w:val="en-US" w:eastAsia="zh-CN"/>
        </w:rPr>
        <w:t>（3）项目立项通过后，采购人收到中标人请款资料后15个工作日内支付合同价中</w:t>
      </w:r>
      <w:r>
        <w:rPr>
          <w:rFonts w:hint="eastAsia" w:ascii="宋体" w:hAnsi="宋体"/>
          <w:sz w:val="24"/>
          <w:highlight w:val="none"/>
        </w:rPr>
        <w:t>工程设计文件编制及相关服务</w:t>
      </w:r>
      <w:r>
        <w:rPr>
          <w:rFonts w:hint="eastAsia" w:cs="Arial" w:asciiTheme="minorEastAsia" w:hAnsiTheme="minorEastAsia"/>
          <w:color w:val="000000"/>
          <w:sz w:val="24"/>
          <w:szCs w:val="28"/>
          <w:highlight w:val="none"/>
          <w:lang w:val="en-US" w:eastAsia="zh-CN"/>
        </w:rPr>
        <w:t>价的20%预付款；</w:t>
      </w:r>
    </w:p>
    <w:p>
      <w:pPr>
        <w:pStyle w:val="25"/>
        <w:numPr>
          <w:ilvl w:val="-1"/>
          <w:numId w:val="0"/>
        </w:numPr>
        <w:spacing w:line="360" w:lineRule="auto"/>
        <w:ind w:left="560" w:firstLine="0" w:firstLineChars="0"/>
        <w:rPr>
          <w:rFonts w:asciiTheme="minorEastAsia" w:hAnsiTheme="minorEastAsia"/>
          <w:sz w:val="24"/>
          <w:szCs w:val="28"/>
          <w:highlight w:val="none"/>
        </w:rPr>
      </w:pPr>
      <w:r>
        <w:rPr>
          <w:rFonts w:hint="eastAsia" w:cs="Arial" w:asciiTheme="minorEastAsia" w:hAnsiTheme="minorEastAsia"/>
          <w:color w:val="000000"/>
          <w:sz w:val="24"/>
          <w:szCs w:val="28"/>
          <w:highlight w:val="none"/>
          <w:lang w:val="en-US" w:eastAsia="zh-CN"/>
        </w:rPr>
        <w:t>（4）</w:t>
      </w:r>
      <w:r>
        <w:rPr>
          <w:rFonts w:hint="eastAsia" w:cs="Arial" w:asciiTheme="minorEastAsia" w:hAnsiTheme="minorEastAsia"/>
          <w:color w:val="000000"/>
          <w:sz w:val="24"/>
          <w:szCs w:val="28"/>
          <w:highlight w:val="none"/>
        </w:rPr>
        <w:t>中标人</w:t>
      </w:r>
      <w:r>
        <w:rPr>
          <w:rFonts w:hint="eastAsia" w:asciiTheme="minorEastAsia" w:hAnsiTheme="minorEastAsia"/>
          <w:sz w:val="24"/>
          <w:szCs w:val="28"/>
          <w:highlight w:val="none"/>
        </w:rPr>
        <w:t>在要求时间内提交</w:t>
      </w:r>
      <w:r>
        <w:rPr>
          <w:rFonts w:hint="eastAsia" w:asciiTheme="minorEastAsia" w:hAnsiTheme="minorEastAsia"/>
          <w:sz w:val="24"/>
          <w:szCs w:val="28"/>
          <w:highlight w:val="none"/>
          <w:lang w:val="en-US" w:eastAsia="zh-CN"/>
        </w:rPr>
        <w:t>施工图设计及</w:t>
      </w:r>
      <w:r>
        <w:rPr>
          <w:rFonts w:hint="eastAsia" w:asciiTheme="minorEastAsia" w:hAnsiTheme="minorEastAsia"/>
          <w:sz w:val="24"/>
          <w:szCs w:val="28"/>
          <w:highlight w:val="none"/>
        </w:rPr>
        <w:t>概算</w:t>
      </w:r>
      <w:r>
        <w:rPr>
          <w:rFonts w:hint="eastAsia" w:asciiTheme="minorEastAsia" w:hAnsiTheme="minorEastAsia"/>
          <w:sz w:val="24"/>
          <w:szCs w:val="28"/>
          <w:highlight w:val="none"/>
          <w:lang w:val="en-US" w:eastAsia="zh-CN"/>
        </w:rPr>
        <w:t>书</w:t>
      </w:r>
      <w:r>
        <w:rPr>
          <w:rFonts w:hint="eastAsia" w:asciiTheme="minorEastAsia" w:hAnsiTheme="minorEastAsia"/>
          <w:sz w:val="24"/>
          <w:szCs w:val="28"/>
          <w:highlight w:val="none"/>
          <w:lang w:eastAsia="zh-CN"/>
        </w:rPr>
        <w:t>、</w:t>
      </w:r>
      <w:r>
        <w:rPr>
          <w:rFonts w:hint="eastAsia" w:asciiTheme="minorEastAsia" w:hAnsiTheme="minorEastAsia"/>
          <w:sz w:val="24"/>
          <w:szCs w:val="28"/>
          <w:highlight w:val="none"/>
          <w:lang w:val="en-US" w:eastAsia="zh-CN"/>
        </w:rPr>
        <w:t>各专业计算书、</w:t>
      </w:r>
      <w:r>
        <w:rPr>
          <w:rFonts w:hint="eastAsia" w:asciiTheme="minorEastAsia" w:hAnsiTheme="minorEastAsia"/>
          <w:sz w:val="24"/>
          <w:szCs w:val="28"/>
          <w:highlight w:val="none"/>
        </w:rPr>
        <w:t>设备材料清单和设备材料技术需求书</w:t>
      </w:r>
      <w:r>
        <w:rPr>
          <w:rFonts w:hint="eastAsia" w:asciiTheme="minorEastAsia" w:hAnsiTheme="minorEastAsia"/>
          <w:sz w:val="24"/>
          <w:szCs w:val="28"/>
          <w:highlight w:val="none"/>
          <w:lang w:val="en-US" w:eastAsia="zh-CN"/>
        </w:rPr>
        <w:t>等，</w:t>
      </w:r>
      <w:r>
        <w:rPr>
          <w:rFonts w:hint="eastAsia" w:asciiTheme="minorEastAsia" w:hAnsiTheme="minorEastAsia"/>
          <w:sz w:val="24"/>
          <w:szCs w:val="28"/>
          <w:highlight w:val="none"/>
        </w:rPr>
        <w:t>并经最终验收确认，</w:t>
      </w:r>
      <w:r>
        <w:rPr>
          <w:rFonts w:hint="eastAsia" w:cs="Arial" w:asciiTheme="minorEastAsia" w:hAnsiTheme="minorEastAsia"/>
          <w:color w:val="000000"/>
          <w:sz w:val="24"/>
          <w:szCs w:val="28"/>
          <w:highlight w:val="none"/>
        </w:rPr>
        <w:t>采购人</w:t>
      </w:r>
      <w:r>
        <w:rPr>
          <w:rFonts w:hint="eastAsia" w:asciiTheme="minorEastAsia" w:hAnsiTheme="minorEastAsia"/>
          <w:sz w:val="24"/>
          <w:szCs w:val="28"/>
          <w:highlight w:val="none"/>
        </w:rPr>
        <w:t>收到</w:t>
      </w:r>
      <w:r>
        <w:rPr>
          <w:rFonts w:hint="eastAsia" w:cs="Arial" w:asciiTheme="minorEastAsia" w:hAnsiTheme="minorEastAsia"/>
          <w:color w:val="000000"/>
          <w:sz w:val="24"/>
          <w:szCs w:val="28"/>
          <w:highlight w:val="none"/>
        </w:rPr>
        <w:t>中标人</w:t>
      </w:r>
      <w:r>
        <w:rPr>
          <w:rFonts w:hint="eastAsia" w:asciiTheme="minorEastAsia" w:hAnsiTheme="minorEastAsia"/>
          <w:sz w:val="24"/>
          <w:szCs w:val="28"/>
          <w:highlight w:val="none"/>
        </w:rPr>
        <w:t>请款资料后15</w:t>
      </w:r>
      <w:r>
        <w:rPr>
          <w:rFonts w:asciiTheme="minorEastAsia" w:hAnsiTheme="minorEastAsia"/>
          <w:sz w:val="24"/>
          <w:szCs w:val="28"/>
          <w:highlight w:val="none"/>
        </w:rPr>
        <w:t>个工作日内支付</w:t>
      </w:r>
      <w:r>
        <w:rPr>
          <w:rFonts w:hint="eastAsia" w:asciiTheme="minorEastAsia" w:hAnsiTheme="minorEastAsia"/>
          <w:sz w:val="24"/>
          <w:szCs w:val="28"/>
          <w:highlight w:val="none"/>
        </w:rPr>
        <w:t>至</w:t>
      </w:r>
      <w:r>
        <w:rPr>
          <w:rFonts w:hint="eastAsia" w:cs="Arial" w:asciiTheme="minorEastAsia" w:hAnsiTheme="minorEastAsia"/>
          <w:color w:val="000000"/>
          <w:sz w:val="24"/>
          <w:szCs w:val="28"/>
          <w:highlight w:val="none"/>
          <w:lang w:val="en-US" w:eastAsia="zh-CN"/>
        </w:rPr>
        <w:t>合同价中设计服务价</w:t>
      </w:r>
      <w:r>
        <w:rPr>
          <w:rFonts w:asciiTheme="minorEastAsia" w:hAnsiTheme="minorEastAsia"/>
          <w:sz w:val="24"/>
          <w:szCs w:val="28"/>
          <w:highlight w:val="none"/>
        </w:rPr>
        <w:t>的</w:t>
      </w:r>
      <w:r>
        <w:rPr>
          <w:rFonts w:hint="eastAsia" w:asciiTheme="minorEastAsia" w:hAnsiTheme="minorEastAsia"/>
          <w:sz w:val="24"/>
          <w:szCs w:val="28"/>
          <w:highlight w:val="none"/>
          <w:lang w:val="en-US" w:eastAsia="zh-CN"/>
        </w:rPr>
        <w:t>90</w:t>
      </w:r>
      <w:r>
        <w:rPr>
          <w:rFonts w:asciiTheme="minorEastAsia" w:hAnsiTheme="minorEastAsia"/>
          <w:sz w:val="24"/>
          <w:szCs w:val="28"/>
          <w:highlight w:val="none"/>
        </w:rPr>
        <w:t>%；</w:t>
      </w:r>
    </w:p>
    <w:p>
      <w:pPr>
        <w:pStyle w:val="25"/>
        <w:numPr>
          <w:ilvl w:val="-1"/>
          <w:numId w:val="0"/>
        </w:numPr>
        <w:spacing w:line="360" w:lineRule="auto"/>
        <w:ind w:left="560" w:firstLine="0" w:firstLineChars="0"/>
        <w:rPr>
          <w:rFonts w:hint="default" w:asciiTheme="minorEastAsia" w:hAnsiTheme="minorEastAsia"/>
          <w:sz w:val="24"/>
          <w:szCs w:val="28"/>
          <w:highlight w:val="none"/>
          <w:lang w:val="en-US" w:eastAsia="zh-CN"/>
        </w:rPr>
      </w:pPr>
      <w:r>
        <w:rPr>
          <w:rFonts w:hint="eastAsia" w:asciiTheme="minorEastAsia" w:hAnsiTheme="minorEastAsia"/>
          <w:sz w:val="24"/>
          <w:szCs w:val="28"/>
          <w:highlight w:val="none"/>
          <w:lang w:eastAsia="zh-CN"/>
        </w:rPr>
        <w:t>（</w:t>
      </w:r>
      <w:r>
        <w:rPr>
          <w:rFonts w:hint="eastAsia" w:asciiTheme="minorEastAsia" w:hAnsiTheme="minorEastAsia"/>
          <w:sz w:val="24"/>
          <w:szCs w:val="28"/>
          <w:highlight w:val="none"/>
          <w:lang w:val="en-US" w:eastAsia="zh-CN"/>
        </w:rPr>
        <w:t>5）项目竣工验收后，中标人提供竣工图设计后，</w:t>
      </w:r>
      <w:r>
        <w:rPr>
          <w:rFonts w:hint="eastAsia" w:cs="Arial" w:asciiTheme="minorEastAsia" w:hAnsiTheme="minorEastAsia"/>
          <w:color w:val="000000"/>
          <w:sz w:val="24"/>
          <w:szCs w:val="28"/>
          <w:highlight w:val="none"/>
        </w:rPr>
        <w:t>采购人</w:t>
      </w:r>
      <w:r>
        <w:rPr>
          <w:rFonts w:hint="eastAsia" w:asciiTheme="minorEastAsia" w:hAnsiTheme="minorEastAsia"/>
          <w:sz w:val="24"/>
          <w:szCs w:val="28"/>
          <w:highlight w:val="none"/>
        </w:rPr>
        <w:t>收到</w:t>
      </w:r>
      <w:r>
        <w:rPr>
          <w:rFonts w:hint="eastAsia" w:cs="Arial" w:asciiTheme="minorEastAsia" w:hAnsiTheme="minorEastAsia"/>
          <w:color w:val="000000"/>
          <w:sz w:val="24"/>
          <w:szCs w:val="28"/>
          <w:highlight w:val="none"/>
        </w:rPr>
        <w:t>中标人</w:t>
      </w:r>
      <w:r>
        <w:rPr>
          <w:rFonts w:hint="eastAsia" w:asciiTheme="minorEastAsia" w:hAnsiTheme="minorEastAsia"/>
          <w:sz w:val="24"/>
          <w:szCs w:val="28"/>
          <w:highlight w:val="none"/>
        </w:rPr>
        <w:t>请款资料后15</w:t>
      </w:r>
      <w:r>
        <w:rPr>
          <w:rFonts w:asciiTheme="minorEastAsia" w:hAnsiTheme="minorEastAsia"/>
          <w:sz w:val="24"/>
          <w:szCs w:val="28"/>
          <w:highlight w:val="none"/>
        </w:rPr>
        <w:t>个工作日内支付</w:t>
      </w:r>
      <w:r>
        <w:rPr>
          <w:rFonts w:hint="eastAsia" w:asciiTheme="minorEastAsia" w:hAnsiTheme="minorEastAsia"/>
          <w:sz w:val="24"/>
          <w:szCs w:val="28"/>
          <w:highlight w:val="none"/>
        </w:rPr>
        <w:t>至</w:t>
      </w:r>
      <w:r>
        <w:rPr>
          <w:rFonts w:hint="eastAsia" w:cs="Arial" w:asciiTheme="minorEastAsia" w:hAnsiTheme="minorEastAsia"/>
          <w:color w:val="000000"/>
          <w:sz w:val="24"/>
          <w:szCs w:val="28"/>
          <w:highlight w:val="none"/>
          <w:lang w:val="en-US" w:eastAsia="zh-CN"/>
        </w:rPr>
        <w:t>合同价中设计服务价</w:t>
      </w:r>
      <w:r>
        <w:rPr>
          <w:rFonts w:asciiTheme="minorEastAsia" w:hAnsiTheme="minorEastAsia"/>
          <w:sz w:val="24"/>
          <w:szCs w:val="28"/>
          <w:highlight w:val="none"/>
        </w:rPr>
        <w:t>的</w:t>
      </w:r>
      <w:r>
        <w:rPr>
          <w:rFonts w:hint="eastAsia" w:asciiTheme="minorEastAsia" w:hAnsiTheme="minorEastAsia"/>
          <w:sz w:val="24"/>
          <w:szCs w:val="28"/>
          <w:highlight w:val="none"/>
          <w:lang w:val="en-US" w:eastAsia="zh-CN"/>
        </w:rPr>
        <w:t>100</w:t>
      </w:r>
      <w:r>
        <w:rPr>
          <w:rFonts w:asciiTheme="minorEastAsia" w:hAnsiTheme="minorEastAsia"/>
          <w:sz w:val="24"/>
          <w:szCs w:val="28"/>
          <w:highlight w:val="none"/>
        </w:rPr>
        <w:t>%</w:t>
      </w:r>
      <w:r>
        <w:rPr>
          <w:rFonts w:hint="eastAsia" w:asciiTheme="minorEastAsia" w:hAnsiTheme="minorEastAsia"/>
          <w:sz w:val="24"/>
          <w:szCs w:val="28"/>
          <w:highlight w:val="none"/>
          <w:lang w:eastAsia="zh-CN"/>
        </w:rPr>
        <w:t>。</w:t>
      </w:r>
    </w:p>
    <w:p>
      <w:pPr>
        <w:numPr>
          <w:ilvl w:val="0"/>
          <w:numId w:val="6"/>
        </w:numPr>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rPr>
        <w:t>第三冷站增设二级泵工程</w:t>
      </w:r>
      <w:r>
        <w:rPr>
          <w:rFonts w:hint="eastAsia" w:ascii="宋体" w:hAnsi="宋体" w:eastAsia="宋体" w:cs="宋体"/>
          <w:sz w:val="24"/>
          <w:szCs w:val="24"/>
          <w:lang w:val="en-US" w:eastAsia="zh-CN"/>
        </w:rPr>
        <w:t>设计文件编制</w:t>
      </w:r>
    </w:p>
    <w:p>
      <w:pPr>
        <w:pStyle w:val="25"/>
        <w:numPr>
          <w:ilvl w:val="0"/>
          <w:numId w:val="8"/>
        </w:numPr>
        <w:spacing w:line="360" w:lineRule="auto"/>
        <w:ind w:left="425" w:hanging="425" w:firstLineChars="0"/>
        <w:rPr>
          <w:rFonts w:asciiTheme="minorEastAsia" w:hAnsiTheme="minorEastAsia"/>
          <w:sz w:val="24"/>
          <w:szCs w:val="28"/>
          <w:highlight w:val="none"/>
        </w:rPr>
      </w:pPr>
      <w:r>
        <w:rPr>
          <w:rFonts w:hint="eastAsia" w:cs="Arial" w:asciiTheme="minorEastAsia" w:hAnsiTheme="minorEastAsia"/>
          <w:color w:val="000000"/>
          <w:sz w:val="24"/>
          <w:szCs w:val="28"/>
          <w:highlight w:val="none"/>
        </w:rPr>
        <w:t>合同签订后，</w:t>
      </w:r>
      <w:r>
        <w:rPr>
          <w:rFonts w:hint="eastAsia" w:cs="Arial" w:asciiTheme="minorEastAsia" w:hAnsiTheme="minorEastAsia"/>
          <w:color w:val="000000"/>
          <w:sz w:val="24"/>
          <w:szCs w:val="28"/>
          <w:highlight w:val="none"/>
          <w:lang w:val="en-US" w:eastAsia="zh-CN"/>
        </w:rPr>
        <w:t>采购人收到中标人请款资料后15个工作日内支付合同价中</w:t>
      </w:r>
      <w:r>
        <w:rPr>
          <w:rFonts w:hint="eastAsia" w:ascii="宋体" w:hAnsi="宋体"/>
          <w:sz w:val="24"/>
          <w:highlight w:val="none"/>
        </w:rPr>
        <w:t>工程设计文件编制及相关服务</w:t>
      </w:r>
      <w:r>
        <w:rPr>
          <w:rFonts w:hint="eastAsia" w:cs="Arial" w:asciiTheme="minorEastAsia" w:hAnsiTheme="minorEastAsia"/>
          <w:color w:val="000000"/>
          <w:sz w:val="24"/>
          <w:szCs w:val="28"/>
          <w:highlight w:val="none"/>
          <w:lang w:val="en-US" w:eastAsia="zh-CN"/>
        </w:rPr>
        <w:t>价的20%预付款；</w:t>
      </w:r>
    </w:p>
    <w:p>
      <w:pPr>
        <w:pStyle w:val="25"/>
        <w:numPr>
          <w:ilvl w:val="0"/>
          <w:numId w:val="8"/>
        </w:numPr>
        <w:spacing w:line="360" w:lineRule="auto"/>
        <w:ind w:left="425" w:hanging="425" w:firstLineChars="0"/>
        <w:rPr>
          <w:rFonts w:asciiTheme="minorEastAsia" w:hAnsiTheme="minorEastAsia"/>
          <w:sz w:val="24"/>
          <w:szCs w:val="28"/>
          <w:highlight w:val="none"/>
        </w:rPr>
      </w:pPr>
      <w:r>
        <w:rPr>
          <w:rFonts w:hint="eastAsia" w:cs="Arial" w:asciiTheme="minorEastAsia" w:hAnsiTheme="minorEastAsia"/>
          <w:color w:val="000000"/>
          <w:sz w:val="24"/>
          <w:szCs w:val="28"/>
          <w:highlight w:val="none"/>
        </w:rPr>
        <w:t>中标人</w:t>
      </w:r>
      <w:r>
        <w:rPr>
          <w:rFonts w:hint="eastAsia" w:asciiTheme="minorEastAsia" w:hAnsiTheme="minorEastAsia"/>
          <w:sz w:val="24"/>
          <w:szCs w:val="28"/>
          <w:highlight w:val="none"/>
        </w:rPr>
        <w:t>在要求时间内提交</w:t>
      </w:r>
      <w:r>
        <w:rPr>
          <w:rFonts w:hint="eastAsia" w:asciiTheme="minorEastAsia" w:hAnsiTheme="minorEastAsia"/>
          <w:sz w:val="24"/>
          <w:szCs w:val="28"/>
          <w:highlight w:val="none"/>
          <w:lang w:val="en-US" w:eastAsia="zh-CN"/>
        </w:rPr>
        <w:t>施工图设计及</w:t>
      </w:r>
      <w:r>
        <w:rPr>
          <w:rFonts w:hint="eastAsia" w:asciiTheme="minorEastAsia" w:hAnsiTheme="minorEastAsia"/>
          <w:sz w:val="24"/>
          <w:szCs w:val="28"/>
          <w:highlight w:val="none"/>
        </w:rPr>
        <w:t>概算</w:t>
      </w:r>
      <w:r>
        <w:rPr>
          <w:rFonts w:hint="eastAsia" w:asciiTheme="minorEastAsia" w:hAnsiTheme="minorEastAsia"/>
          <w:sz w:val="24"/>
          <w:szCs w:val="28"/>
          <w:highlight w:val="none"/>
          <w:lang w:val="en-US" w:eastAsia="zh-CN"/>
        </w:rPr>
        <w:t>书</w:t>
      </w:r>
      <w:r>
        <w:rPr>
          <w:rFonts w:hint="eastAsia" w:asciiTheme="minorEastAsia" w:hAnsiTheme="minorEastAsia"/>
          <w:sz w:val="24"/>
          <w:szCs w:val="28"/>
          <w:highlight w:val="none"/>
          <w:lang w:eastAsia="zh-CN"/>
        </w:rPr>
        <w:t>、</w:t>
      </w:r>
      <w:r>
        <w:rPr>
          <w:rFonts w:hint="eastAsia" w:asciiTheme="minorEastAsia" w:hAnsiTheme="minorEastAsia"/>
          <w:sz w:val="24"/>
          <w:szCs w:val="28"/>
          <w:highlight w:val="none"/>
          <w:lang w:val="en-US" w:eastAsia="zh-CN"/>
        </w:rPr>
        <w:t>各专业计算书、</w:t>
      </w:r>
      <w:r>
        <w:rPr>
          <w:rFonts w:hint="eastAsia" w:asciiTheme="minorEastAsia" w:hAnsiTheme="minorEastAsia"/>
          <w:sz w:val="24"/>
          <w:szCs w:val="28"/>
          <w:highlight w:val="none"/>
        </w:rPr>
        <w:t>设备材料清单和设备材料技术需求书</w:t>
      </w:r>
      <w:r>
        <w:rPr>
          <w:rFonts w:hint="eastAsia" w:asciiTheme="minorEastAsia" w:hAnsiTheme="minorEastAsia"/>
          <w:sz w:val="24"/>
          <w:szCs w:val="28"/>
          <w:highlight w:val="none"/>
          <w:lang w:val="en-US" w:eastAsia="zh-CN"/>
        </w:rPr>
        <w:t>等，</w:t>
      </w:r>
      <w:r>
        <w:rPr>
          <w:rFonts w:hint="eastAsia" w:asciiTheme="minorEastAsia" w:hAnsiTheme="minorEastAsia"/>
          <w:sz w:val="24"/>
          <w:szCs w:val="28"/>
          <w:highlight w:val="none"/>
        </w:rPr>
        <w:t>并经最终验收确认，</w:t>
      </w:r>
      <w:r>
        <w:rPr>
          <w:rFonts w:hint="eastAsia" w:cs="Arial" w:asciiTheme="minorEastAsia" w:hAnsiTheme="minorEastAsia"/>
          <w:color w:val="000000"/>
          <w:sz w:val="24"/>
          <w:szCs w:val="28"/>
          <w:highlight w:val="none"/>
        </w:rPr>
        <w:t>采购人</w:t>
      </w:r>
      <w:r>
        <w:rPr>
          <w:rFonts w:hint="eastAsia" w:asciiTheme="minorEastAsia" w:hAnsiTheme="minorEastAsia"/>
          <w:sz w:val="24"/>
          <w:szCs w:val="28"/>
          <w:highlight w:val="none"/>
        </w:rPr>
        <w:t>收到</w:t>
      </w:r>
      <w:r>
        <w:rPr>
          <w:rFonts w:hint="eastAsia" w:cs="Arial" w:asciiTheme="minorEastAsia" w:hAnsiTheme="minorEastAsia"/>
          <w:color w:val="000000"/>
          <w:sz w:val="24"/>
          <w:szCs w:val="28"/>
          <w:highlight w:val="none"/>
        </w:rPr>
        <w:t>中标人</w:t>
      </w:r>
      <w:r>
        <w:rPr>
          <w:rFonts w:hint="eastAsia" w:asciiTheme="minorEastAsia" w:hAnsiTheme="minorEastAsia"/>
          <w:sz w:val="24"/>
          <w:szCs w:val="28"/>
          <w:highlight w:val="none"/>
        </w:rPr>
        <w:t>请款资料后15</w:t>
      </w:r>
      <w:r>
        <w:rPr>
          <w:rFonts w:asciiTheme="minorEastAsia" w:hAnsiTheme="minorEastAsia"/>
          <w:sz w:val="24"/>
          <w:szCs w:val="28"/>
          <w:highlight w:val="none"/>
        </w:rPr>
        <w:t>个工作日内支付</w:t>
      </w:r>
      <w:r>
        <w:rPr>
          <w:rFonts w:hint="eastAsia" w:asciiTheme="minorEastAsia" w:hAnsiTheme="minorEastAsia"/>
          <w:sz w:val="24"/>
          <w:szCs w:val="28"/>
          <w:highlight w:val="none"/>
        </w:rPr>
        <w:t>至</w:t>
      </w:r>
      <w:r>
        <w:rPr>
          <w:rFonts w:hint="eastAsia" w:cs="Arial" w:asciiTheme="minorEastAsia" w:hAnsiTheme="minorEastAsia"/>
          <w:color w:val="000000"/>
          <w:sz w:val="24"/>
          <w:szCs w:val="28"/>
          <w:highlight w:val="none"/>
          <w:lang w:val="en-US" w:eastAsia="zh-CN"/>
        </w:rPr>
        <w:t>合同价中设计服务价</w:t>
      </w:r>
      <w:r>
        <w:rPr>
          <w:rFonts w:asciiTheme="minorEastAsia" w:hAnsiTheme="minorEastAsia"/>
          <w:sz w:val="24"/>
          <w:szCs w:val="28"/>
          <w:highlight w:val="none"/>
        </w:rPr>
        <w:t>的</w:t>
      </w:r>
      <w:r>
        <w:rPr>
          <w:rFonts w:hint="eastAsia" w:asciiTheme="minorEastAsia" w:hAnsiTheme="minorEastAsia"/>
          <w:sz w:val="24"/>
          <w:szCs w:val="28"/>
          <w:highlight w:val="none"/>
          <w:lang w:val="en-US" w:eastAsia="zh-CN"/>
        </w:rPr>
        <w:t>90</w:t>
      </w:r>
      <w:r>
        <w:rPr>
          <w:rFonts w:asciiTheme="minorEastAsia" w:hAnsiTheme="minorEastAsia"/>
          <w:sz w:val="24"/>
          <w:szCs w:val="28"/>
          <w:highlight w:val="none"/>
        </w:rPr>
        <w:t>%；</w:t>
      </w:r>
    </w:p>
    <w:p>
      <w:pPr>
        <w:pStyle w:val="25"/>
        <w:numPr>
          <w:ilvl w:val="0"/>
          <w:numId w:val="8"/>
        </w:numPr>
        <w:spacing w:line="360" w:lineRule="auto"/>
        <w:ind w:left="425" w:hanging="425" w:firstLineChars="0"/>
        <w:rPr>
          <w:rFonts w:hint="eastAsia" w:asciiTheme="minorEastAsia" w:hAnsiTheme="minorEastAsia"/>
          <w:sz w:val="24"/>
          <w:szCs w:val="28"/>
          <w:highlight w:val="none"/>
          <w:lang w:eastAsia="zh-CN"/>
        </w:rPr>
      </w:pPr>
      <w:r>
        <w:rPr>
          <w:rFonts w:hint="eastAsia" w:asciiTheme="minorEastAsia" w:hAnsiTheme="minorEastAsia"/>
          <w:sz w:val="24"/>
          <w:szCs w:val="28"/>
          <w:highlight w:val="none"/>
          <w:lang w:val="en-US" w:eastAsia="zh-CN"/>
        </w:rPr>
        <w:t>项目竣工验收后，中标人提供竣工图设计后，</w:t>
      </w:r>
      <w:r>
        <w:rPr>
          <w:rFonts w:hint="eastAsia" w:cs="Arial" w:asciiTheme="minorEastAsia" w:hAnsiTheme="minorEastAsia"/>
          <w:color w:val="000000"/>
          <w:sz w:val="24"/>
          <w:szCs w:val="28"/>
          <w:highlight w:val="none"/>
        </w:rPr>
        <w:t>采购人</w:t>
      </w:r>
      <w:r>
        <w:rPr>
          <w:rFonts w:hint="eastAsia" w:asciiTheme="minorEastAsia" w:hAnsiTheme="minorEastAsia"/>
          <w:sz w:val="24"/>
          <w:szCs w:val="28"/>
          <w:highlight w:val="none"/>
        </w:rPr>
        <w:t>收到</w:t>
      </w:r>
      <w:r>
        <w:rPr>
          <w:rFonts w:hint="eastAsia" w:cs="Arial" w:asciiTheme="minorEastAsia" w:hAnsiTheme="minorEastAsia"/>
          <w:color w:val="000000"/>
          <w:sz w:val="24"/>
          <w:szCs w:val="28"/>
          <w:highlight w:val="none"/>
        </w:rPr>
        <w:t>中标人</w:t>
      </w:r>
      <w:r>
        <w:rPr>
          <w:rFonts w:hint="eastAsia" w:asciiTheme="minorEastAsia" w:hAnsiTheme="minorEastAsia"/>
          <w:sz w:val="24"/>
          <w:szCs w:val="28"/>
          <w:highlight w:val="none"/>
        </w:rPr>
        <w:t>请款资料后15</w:t>
      </w:r>
      <w:r>
        <w:rPr>
          <w:rFonts w:asciiTheme="minorEastAsia" w:hAnsiTheme="minorEastAsia"/>
          <w:sz w:val="24"/>
          <w:szCs w:val="28"/>
          <w:highlight w:val="none"/>
        </w:rPr>
        <w:t>个工作日内支付</w:t>
      </w:r>
      <w:r>
        <w:rPr>
          <w:rFonts w:hint="eastAsia" w:asciiTheme="minorEastAsia" w:hAnsiTheme="minorEastAsia"/>
          <w:sz w:val="24"/>
          <w:szCs w:val="28"/>
          <w:highlight w:val="none"/>
        </w:rPr>
        <w:t>至</w:t>
      </w:r>
      <w:r>
        <w:rPr>
          <w:rFonts w:hint="eastAsia" w:cs="Arial" w:asciiTheme="minorEastAsia" w:hAnsiTheme="minorEastAsia"/>
          <w:color w:val="000000"/>
          <w:sz w:val="24"/>
          <w:szCs w:val="28"/>
          <w:highlight w:val="none"/>
          <w:lang w:val="en-US" w:eastAsia="zh-CN"/>
        </w:rPr>
        <w:t>合同价中设计服务价</w:t>
      </w:r>
      <w:r>
        <w:rPr>
          <w:rFonts w:asciiTheme="minorEastAsia" w:hAnsiTheme="minorEastAsia"/>
          <w:sz w:val="24"/>
          <w:szCs w:val="28"/>
          <w:highlight w:val="none"/>
        </w:rPr>
        <w:t>的</w:t>
      </w:r>
      <w:r>
        <w:rPr>
          <w:rFonts w:hint="eastAsia" w:asciiTheme="minorEastAsia" w:hAnsiTheme="minorEastAsia"/>
          <w:sz w:val="24"/>
          <w:szCs w:val="28"/>
          <w:highlight w:val="none"/>
          <w:lang w:val="en-US" w:eastAsia="zh-CN"/>
        </w:rPr>
        <w:t>100</w:t>
      </w:r>
      <w:r>
        <w:rPr>
          <w:rFonts w:asciiTheme="minorEastAsia" w:hAnsiTheme="minorEastAsia"/>
          <w:sz w:val="24"/>
          <w:szCs w:val="28"/>
          <w:highlight w:val="none"/>
        </w:rPr>
        <w:t>%</w:t>
      </w:r>
      <w:r>
        <w:rPr>
          <w:rFonts w:hint="eastAsia" w:asciiTheme="minorEastAsia" w:hAnsiTheme="minorEastAsia"/>
          <w:sz w:val="24"/>
          <w:szCs w:val="28"/>
          <w:highlight w:val="none"/>
          <w:lang w:eastAsia="zh-CN"/>
        </w:rPr>
        <w:t>。</w:t>
      </w:r>
    </w:p>
    <w:bookmarkEnd w:id="0"/>
    <w:bookmarkEnd w:id="1"/>
    <w:bookmarkEnd w:id="2"/>
    <w:bookmarkEnd w:id="3"/>
    <w:bookmarkEnd w:id="4"/>
    <w:bookmarkEnd w:id="5"/>
    <w:bookmarkEnd w:id="6"/>
    <w:bookmarkEnd w:id="7"/>
    <w:p>
      <w:pPr>
        <w:pStyle w:val="25"/>
        <w:numPr>
          <w:ilvl w:val="0"/>
          <w:numId w:val="1"/>
        </w:numPr>
        <w:tabs>
          <w:tab w:val="left" w:pos="540"/>
          <w:tab w:val="left" w:pos="720"/>
        </w:tabs>
        <w:spacing w:before="120" w:beforeLines="50" w:after="120" w:afterLines="50" w:line="360" w:lineRule="auto"/>
        <w:ind w:left="0" w:firstLine="482"/>
        <w:rPr>
          <w:rFonts w:asciiTheme="minorEastAsia" w:hAnsiTheme="minorEastAsia"/>
          <w:b/>
          <w:sz w:val="24"/>
          <w:szCs w:val="24"/>
        </w:rPr>
      </w:pPr>
      <w:r>
        <w:rPr>
          <w:rFonts w:hint="eastAsia" w:asciiTheme="minorEastAsia" w:hAnsiTheme="minorEastAsia"/>
          <w:b/>
          <w:sz w:val="24"/>
          <w:szCs w:val="24"/>
        </w:rPr>
        <w:t>投标文件</w:t>
      </w:r>
    </w:p>
    <w:p>
      <w:pPr>
        <w:pStyle w:val="23"/>
        <w:spacing w:line="360" w:lineRule="auto"/>
        <w:ind w:firstLine="480"/>
        <w:rPr>
          <w:rFonts w:hint="eastAsia" w:cs="Arial" w:asciiTheme="minorEastAsia" w:hAnsiTheme="minorEastAsia" w:eastAsiaTheme="minorEastAsia"/>
          <w:color w:val="000000"/>
          <w:kern w:val="2"/>
          <w:sz w:val="24"/>
          <w:szCs w:val="28"/>
          <w:highlight w:val="none"/>
        </w:rPr>
      </w:pPr>
      <w:r>
        <w:rPr>
          <w:rFonts w:hint="eastAsia" w:cs="Arial" w:asciiTheme="minorEastAsia" w:hAnsiTheme="minorEastAsia" w:eastAsiaTheme="minorEastAsia"/>
          <w:color w:val="000000"/>
          <w:kern w:val="2"/>
          <w:sz w:val="24"/>
          <w:szCs w:val="28"/>
          <w:highlight w:val="none"/>
        </w:rPr>
        <w:t>根据采购人要求的投标文件格式编制，进行密封报价（盖章）。投标文件应包含以下内容：</w:t>
      </w:r>
    </w:p>
    <w:p>
      <w:pPr>
        <w:pStyle w:val="23"/>
        <w:numPr>
          <w:ilvl w:val="0"/>
          <w:numId w:val="9"/>
        </w:numPr>
        <w:spacing w:line="360" w:lineRule="auto"/>
        <w:ind w:firstLine="480"/>
        <w:rPr>
          <w:rFonts w:ascii="宋体" w:hAnsi="宋体"/>
          <w:sz w:val="24"/>
          <w:highlight w:val="none"/>
        </w:rPr>
      </w:pPr>
      <w:r>
        <w:rPr>
          <w:rFonts w:hint="eastAsia" w:ascii="宋体" w:hAnsi="宋体"/>
          <w:sz w:val="24"/>
          <w:highlight w:val="none"/>
        </w:rPr>
        <w:t>价格文件（格式见附件</w:t>
      </w:r>
      <w:r>
        <w:rPr>
          <w:rFonts w:hint="eastAsia" w:ascii="宋体" w:hAnsi="宋体"/>
          <w:sz w:val="24"/>
          <w:highlight w:val="none"/>
          <w:lang w:val="en-US" w:eastAsia="zh-CN"/>
        </w:rPr>
        <w:t>1</w:t>
      </w:r>
      <w:r>
        <w:rPr>
          <w:rFonts w:hint="eastAsia" w:ascii="宋体" w:hAnsi="宋体"/>
          <w:sz w:val="24"/>
          <w:highlight w:val="none"/>
        </w:rPr>
        <w:t>，加盖公章）</w:t>
      </w:r>
    </w:p>
    <w:p>
      <w:pPr>
        <w:pStyle w:val="25"/>
        <w:numPr>
          <w:ilvl w:val="0"/>
          <w:numId w:val="10"/>
        </w:numPr>
        <w:spacing w:line="360" w:lineRule="auto"/>
        <w:ind w:left="851" w:hanging="291" w:firstLineChars="0"/>
        <w:rPr>
          <w:rFonts w:cs="Arial" w:asciiTheme="minorEastAsia" w:hAnsiTheme="minorEastAsia"/>
          <w:color w:val="000000"/>
          <w:sz w:val="24"/>
          <w:szCs w:val="28"/>
          <w:highlight w:val="none"/>
        </w:rPr>
      </w:pPr>
      <w:r>
        <w:rPr>
          <w:rFonts w:hint="eastAsia" w:cs="Arial" w:asciiTheme="minorEastAsia" w:hAnsiTheme="minorEastAsia"/>
          <w:color w:val="000000"/>
          <w:sz w:val="24"/>
          <w:szCs w:val="28"/>
          <w:highlight w:val="none"/>
        </w:rPr>
        <w:t>报价一览表</w:t>
      </w:r>
    </w:p>
    <w:p>
      <w:pPr>
        <w:pStyle w:val="23"/>
        <w:numPr>
          <w:ilvl w:val="0"/>
          <w:numId w:val="9"/>
        </w:numPr>
        <w:spacing w:line="360" w:lineRule="auto"/>
        <w:ind w:firstLine="480"/>
        <w:rPr>
          <w:rFonts w:ascii="宋体" w:hAnsi="宋体"/>
          <w:sz w:val="24"/>
          <w:highlight w:val="none"/>
        </w:rPr>
      </w:pPr>
      <w:r>
        <w:rPr>
          <w:rFonts w:hint="eastAsia" w:ascii="宋体" w:hAnsi="宋体"/>
          <w:sz w:val="24"/>
          <w:highlight w:val="none"/>
        </w:rPr>
        <w:t>商务部分</w:t>
      </w:r>
    </w:p>
    <w:p>
      <w:pPr>
        <w:pStyle w:val="25"/>
        <w:numPr>
          <w:ilvl w:val="1"/>
          <w:numId w:val="11"/>
        </w:numPr>
        <w:tabs>
          <w:tab w:val="left" w:pos="851"/>
        </w:tabs>
        <w:spacing w:line="360" w:lineRule="auto"/>
        <w:ind w:left="0" w:firstLine="567" w:firstLineChars="0"/>
        <w:rPr>
          <w:rFonts w:asciiTheme="minorEastAsia" w:hAnsiTheme="minorEastAsia"/>
          <w:sz w:val="24"/>
          <w:szCs w:val="28"/>
          <w:highlight w:val="none"/>
        </w:rPr>
      </w:pPr>
      <w:r>
        <w:rPr>
          <w:rFonts w:hint="eastAsia" w:asciiTheme="minorEastAsia" w:hAnsiTheme="minorEastAsia"/>
          <w:sz w:val="24"/>
          <w:szCs w:val="28"/>
          <w:highlight w:val="none"/>
        </w:rPr>
        <w:t>有效的企业工商营业执照、企业法人组织机构代码证书、税务登记证书（或三证合一）；</w:t>
      </w:r>
    </w:p>
    <w:p>
      <w:pPr>
        <w:pStyle w:val="25"/>
        <w:numPr>
          <w:ilvl w:val="1"/>
          <w:numId w:val="11"/>
        </w:numPr>
        <w:tabs>
          <w:tab w:val="left" w:pos="851"/>
        </w:tabs>
        <w:spacing w:line="360" w:lineRule="auto"/>
        <w:ind w:left="0" w:firstLine="567" w:firstLineChars="0"/>
        <w:rPr>
          <w:rFonts w:asciiTheme="minorEastAsia" w:hAnsiTheme="minorEastAsia"/>
          <w:sz w:val="24"/>
          <w:szCs w:val="28"/>
          <w:highlight w:val="none"/>
        </w:rPr>
      </w:pPr>
      <w:r>
        <w:rPr>
          <w:rFonts w:hint="eastAsia" w:asciiTheme="minorEastAsia" w:hAnsiTheme="minorEastAsia"/>
          <w:sz w:val="24"/>
          <w:szCs w:val="28"/>
          <w:highlight w:val="none"/>
        </w:rPr>
        <w:t>“信用中国”网站（www.creditchina.gov.cn）的信用记录查询结果截图并打印页面加盖公章。</w:t>
      </w:r>
    </w:p>
    <w:p>
      <w:pPr>
        <w:pStyle w:val="25"/>
        <w:numPr>
          <w:ilvl w:val="1"/>
          <w:numId w:val="11"/>
        </w:numPr>
        <w:tabs>
          <w:tab w:val="left" w:pos="851"/>
        </w:tabs>
        <w:spacing w:line="360" w:lineRule="auto"/>
        <w:ind w:left="0" w:firstLine="567" w:firstLineChars="0"/>
        <w:rPr>
          <w:rFonts w:asciiTheme="minorEastAsia" w:hAnsiTheme="minorEastAsia"/>
          <w:sz w:val="24"/>
          <w:szCs w:val="28"/>
          <w:highlight w:val="none"/>
        </w:rPr>
      </w:pPr>
      <w:r>
        <w:rPr>
          <w:rFonts w:hint="eastAsia" w:asciiTheme="minorEastAsia" w:hAnsiTheme="minorEastAsia"/>
          <w:sz w:val="24"/>
          <w:szCs w:val="28"/>
          <w:highlight w:val="none"/>
        </w:rPr>
        <w:t>在投标活动中3年内没有重大违法活动和涉嫌违规行为声明。（格式自拟）</w:t>
      </w:r>
    </w:p>
    <w:p>
      <w:pPr>
        <w:pStyle w:val="25"/>
        <w:numPr>
          <w:ilvl w:val="1"/>
          <w:numId w:val="11"/>
        </w:numPr>
        <w:tabs>
          <w:tab w:val="left" w:pos="851"/>
        </w:tabs>
        <w:spacing w:line="360" w:lineRule="auto"/>
        <w:ind w:left="0" w:firstLine="567" w:firstLineChars="0"/>
        <w:rPr>
          <w:rFonts w:asciiTheme="minorEastAsia" w:hAnsiTheme="minorEastAsia"/>
          <w:sz w:val="24"/>
          <w:szCs w:val="28"/>
          <w:highlight w:val="none"/>
        </w:rPr>
      </w:pPr>
      <w:r>
        <w:rPr>
          <w:rFonts w:hint="eastAsia" w:asciiTheme="minorEastAsia" w:hAnsiTheme="minorEastAsia"/>
          <w:sz w:val="24"/>
          <w:szCs w:val="28"/>
          <w:highlight w:val="none"/>
        </w:rPr>
        <w:t>供应商调查表（格式见附件2）；</w:t>
      </w:r>
    </w:p>
    <w:p>
      <w:pPr>
        <w:pStyle w:val="25"/>
        <w:numPr>
          <w:ilvl w:val="1"/>
          <w:numId w:val="11"/>
        </w:numPr>
        <w:tabs>
          <w:tab w:val="left" w:pos="851"/>
        </w:tabs>
        <w:spacing w:line="360" w:lineRule="auto"/>
        <w:ind w:left="0" w:firstLine="567" w:firstLineChars="0"/>
        <w:rPr>
          <w:rFonts w:asciiTheme="minorEastAsia" w:hAnsiTheme="minorEastAsia"/>
          <w:sz w:val="24"/>
          <w:szCs w:val="28"/>
          <w:highlight w:val="none"/>
        </w:rPr>
      </w:pPr>
      <w:r>
        <w:rPr>
          <w:rFonts w:hint="eastAsia" w:asciiTheme="minorEastAsia" w:hAnsiTheme="minorEastAsia"/>
          <w:sz w:val="24"/>
          <w:szCs w:val="28"/>
          <w:highlight w:val="none"/>
        </w:rPr>
        <w:t>法定代表人证明书、法定代表人授权委托书原件（格式见附件3和附件4）；</w:t>
      </w:r>
    </w:p>
    <w:p>
      <w:pPr>
        <w:pStyle w:val="25"/>
        <w:numPr>
          <w:ilvl w:val="1"/>
          <w:numId w:val="11"/>
        </w:numPr>
        <w:tabs>
          <w:tab w:val="left" w:pos="851"/>
        </w:tabs>
        <w:spacing w:line="360" w:lineRule="auto"/>
        <w:ind w:left="0" w:firstLine="567" w:firstLineChars="0"/>
        <w:rPr>
          <w:rFonts w:asciiTheme="minorEastAsia" w:hAnsiTheme="minorEastAsia"/>
          <w:sz w:val="24"/>
          <w:szCs w:val="28"/>
          <w:highlight w:val="none"/>
        </w:rPr>
      </w:pPr>
      <w:r>
        <w:rPr>
          <w:rFonts w:hint="eastAsia" w:asciiTheme="minorEastAsia" w:hAnsiTheme="minorEastAsia"/>
          <w:sz w:val="24"/>
          <w:szCs w:val="28"/>
          <w:highlight w:val="none"/>
        </w:rPr>
        <w:t>相关资质证书</w:t>
      </w:r>
      <w:r>
        <w:rPr>
          <w:rFonts w:hint="eastAsia" w:asciiTheme="minorEastAsia" w:hAnsiTheme="minorEastAsia"/>
          <w:color w:val="auto"/>
          <w:sz w:val="24"/>
          <w:szCs w:val="28"/>
          <w:highlight w:val="none"/>
        </w:rPr>
        <w:t>（包括且不限于</w:t>
      </w:r>
      <w:r>
        <w:rPr>
          <w:rFonts w:hint="eastAsia" w:asciiTheme="minorEastAsia" w:hAnsiTheme="minorEastAsia"/>
          <w:color w:val="auto"/>
          <w:sz w:val="24"/>
          <w:highlight w:val="none"/>
        </w:rPr>
        <w:t>全国投资项目在线审批监管平台咨询业务备案网页截图，或工程咨询资信证书复印件</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及工程设计资质证书复印件</w:t>
      </w:r>
      <w:r>
        <w:rPr>
          <w:rFonts w:hint="eastAsia" w:asciiTheme="minorEastAsia" w:hAnsiTheme="minorEastAsia"/>
          <w:color w:val="auto"/>
          <w:sz w:val="24"/>
          <w:szCs w:val="28"/>
          <w:highlight w:val="none"/>
        </w:rPr>
        <w:t>）；</w:t>
      </w:r>
    </w:p>
    <w:p>
      <w:pPr>
        <w:pStyle w:val="25"/>
        <w:numPr>
          <w:ilvl w:val="1"/>
          <w:numId w:val="11"/>
        </w:numPr>
        <w:tabs>
          <w:tab w:val="left" w:pos="851"/>
        </w:tabs>
        <w:spacing w:line="360" w:lineRule="auto"/>
        <w:ind w:left="0" w:firstLine="567" w:firstLineChars="0"/>
        <w:rPr>
          <w:rFonts w:asciiTheme="minorEastAsia" w:hAnsiTheme="minorEastAsia"/>
          <w:sz w:val="24"/>
          <w:szCs w:val="28"/>
          <w:highlight w:val="none"/>
        </w:rPr>
      </w:pPr>
      <w:r>
        <w:rPr>
          <w:rFonts w:hint="eastAsia" w:asciiTheme="minorEastAsia" w:hAnsiTheme="minorEastAsia"/>
          <w:sz w:val="24"/>
          <w:szCs w:val="28"/>
          <w:highlight w:val="none"/>
        </w:rPr>
        <w:t>本工程拟派项目负责人简历表</w:t>
      </w:r>
      <w:r>
        <w:rPr>
          <w:rFonts w:asciiTheme="minorEastAsia" w:hAnsiTheme="minorEastAsia"/>
          <w:sz w:val="24"/>
          <w:szCs w:val="28"/>
          <w:highlight w:val="none"/>
        </w:rPr>
        <w:t>（包括姓名、部门和职务、</w:t>
      </w:r>
      <w:r>
        <w:rPr>
          <w:rFonts w:hint="eastAsia" w:asciiTheme="minorEastAsia" w:hAnsiTheme="minorEastAsia"/>
          <w:sz w:val="24"/>
          <w:szCs w:val="28"/>
          <w:highlight w:val="none"/>
        </w:rPr>
        <w:t>所学专业和</w:t>
      </w:r>
      <w:r>
        <w:rPr>
          <w:rFonts w:asciiTheme="minorEastAsia" w:hAnsiTheme="minorEastAsia"/>
          <w:sz w:val="24"/>
          <w:szCs w:val="28"/>
          <w:highlight w:val="none"/>
        </w:rPr>
        <w:t>毕业</w:t>
      </w:r>
      <w:r>
        <w:rPr>
          <w:rFonts w:hint="eastAsia" w:asciiTheme="minorEastAsia" w:hAnsiTheme="minorEastAsia"/>
          <w:sz w:val="24"/>
          <w:szCs w:val="28"/>
          <w:highlight w:val="none"/>
        </w:rPr>
        <w:t>院校名称及毕业</w:t>
      </w:r>
      <w:r>
        <w:rPr>
          <w:rFonts w:asciiTheme="minorEastAsia" w:hAnsiTheme="minorEastAsia"/>
          <w:sz w:val="24"/>
          <w:szCs w:val="28"/>
          <w:highlight w:val="none"/>
        </w:rPr>
        <w:t>时间、主要资历、经验及承担过的</w:t>
      </w:r>
      <w:r>
        <w:rPr>
          <w:rFonts w:hint="eastAsia" w:asciiTheme="minorEastAsia" w:hAnsiTheme="minorEastAsia"/>
          <w:sz w:val="24"/>
          <w:szCs w:val="28"/>
          <w:highlight w:val="none"/>
        </w:rPr>
        <w:t>类似</w:t>
      </w:r>
      <w:r>
        <w:rPr>
          <w:rFonts w:asciiTheme="minorEastAsia" w:hAnsiTheme="minorEastAsia"/>
          <w:sz w:val="24"/>
          <w:szCs w:val="28"/>
          <w:highlight w:val="none"/>
        </w:rPr>
        <w:t>项目</w:t>
      </w:r>
      <w:r>
        <w:rPr>
          <w:rFonts w:hint="eastAsia" w:asciiTheme="minorEastAsia" w:hAnsiTheme="minorEastAsia"/>
          <w:sz w:val="24"/>
          <w:szCs w:val="28"/>
          <w:highlight w:val="none"/>
        </w:rPr>
        <w:t>，</w:t>
      </w:r>
      <w:r>
        <w:rPr>
          <w:rFonts w:asciiTheme="minorEastAsia" w:hAnsiTheme="minorEastAsia"/>
          <w:sz w:val="24"/>
          <w:szCs w:val="28"/>
          <w:highlight w:val="none"/>
        </w:rPr>
        <w:t>获得认证资质证书</w:t>
      </w:r>
      <w:r>
        <w:rPr>
          <w:rFonts w:hint="eastAsia" w:asciiTheme="minorEastAsia" w:hAnsiTheme="minorEastAsia"/>
          <w:sz w:val="24"/>
          <w:szCs w:val="28"/>
          <w:highlight w:val="none"/>
        </w:rPr>
        <w:t>及复印件</w:t>
      </w:r>
      <w:r>
        <w:rPr>
          <w:rFonts w:asciiTheme="minorEastAsia" w:hAnsiTheme="minorEastAsia"/>
          <w:sz w:val="24"/>
          <w:szCs w:val="28"/>
          <w:highlight w:val="none"/>
        </w:rPr>
        <w:t>）</w:t>
      </w:r>
      <w:r>
        <w:rPr>
          <w:rFonts w:hint="eastAsia" w:asciiTheme="minorEastAsia" w:hAnsiTheme="minorEastAsia"/>
          <w:sz w:val="24"/>
          <w:szCs w:val="28"/>
          <w:highlight w:val="none"/>
        </w:rPr>
        <w:t>；</w:t>
      </w:r>
    </w:p>
    <w:p>
      <w:pPr>
        <w:pStyle w:val="25"/>
        <w:numPr>
          <w:ilvl w:val="1"/>
          <w:numId w:val="11"/>
        </w:numPr>
        <w:tabs>
          <w:tab w:val="left" w:pos="851"/>
        </w:tabs>
        <w:spacing w:line="360" w:lineRule="auto"/>
        <w:ind w:left="0" w:firstLine="567" w:firstLineChars="0"/>
        <w:rPr>
          <w:rFonts w:asciiTheme="minorEastAsia" w:hAnsiTheme="minorEastAsia"/>
          <w:sz w:val="24"/>
          <w:szCs w:val="28"/>
          <w:highlight w:val="none"/>
        </w:rPr>
      </w:pPr>
      <w:r>
        <w:rPr>
          <w:rFonts w:hint="eastAsia" w:asciiTheme="minorEastAsia" w:hAnsiTheme="minorEastAsia"/>
          <w:sz w:val="24"/>
          <w:szCs w:val="28"/>
          <w:highlight w:val="none"/>
        </w:rPr>
        <w:t>本工程拟派项目团队成员的简历表</w:t>
      </w:r>
      <w:r>
        <w:rPr>
          <w:rFonts w:asciiTheme="minorEastAsia" w:hAnsiTheme="minorEastAsia"/>
          <w:sz w:val="24"/>
          <w:szCs w:val="28"/>
          <w:highlight w:val="none"/>
        </w:rPr>
        <w:t>（包括姓名、部门和职务、</w:t>
      </w:r>
      <w:r>
        <w:rPr>
          <w:rFonts w:hint="eastAsia" w:asciiTheme="minorEastAsia" w:hAnsiTheme="minorEastAsia"/>
          <w:sz w:val="24"/>
          <w:szCs w:val="28"/>
          <w:highlight w:val="none"/>
        </w:rPr>
        <w:t>所学专业和</w:t>
      </w:r>
      <w:r>
        <w:rPr>
          <w:rFonts w:asciiTheme="minorEastAsia" w:hAnsiTheme="minorEastAsia"/>
          <w:sz w:val="24"/>
          <w:szCs w:val="28"/>
          <w:highlight w:val="none"/>
        </w:rPr>
        <w:t>毕业</w:t>
      </w:r>
      <w:r>
        <w:rPr>
          <w:rFonts w:hint="eastAsia" w:asciiTheme="minorEastAsia" w:hAnsiTheme="minorEastAsia"/>
          <w:sz w:val="24"/>
          <w:szCs w:val="28"/>
          <w:highlight w:val="none"/>
        </w:rPr>
        <w:t>院校名称及毕业</w:t>
      </w:r>
      <w:r>
        <w:rPr>
          <w:rFonts w:asciiTheme="minorEastAsia" w:hAnsiTheme="minorEastAsia"/>
          <w:sz w:val="24"/>
          <w:szCs w:val="28"/>
          <w:highlight w:val="none"/>
        </w:rPr>
        <w:t>时间、主要资历、经验及承担过的</w:t>
      </w:r>
      <w:r>
        <w:rPr>
          <w:rFonts w:hint="eastAsia" w:asciiTheme="minorEastAsia" w:hAnsiTheme="minorEastAsia"/>
          <w:sz w:val="24"/>
          <w:szCs w:val="28"/>
          <w:highlight w:val="none"/>
        </w:rPr>
        <w:t>类似</w:t>
      </w:r>
      <w:r>
        <w:rPr>
          <w:rFonts w:asciiTheme="minorEastAsia" w:hAnsiTheme="minorEastAsia"/>
          <w:sz w:val="24"/>
          <w:szCs w:val="28"/>
          <w:highlight w:val="none"/>
        </w:rPr>
        <w:t>项目</w:t>
      </w:r>
      <w:r>
        <w:rPr>
          <w:rFonts w:hint="eastAsia" w:asciiTheme="minorEastAsia" w:hAnsiTheme="minorEastAsia"/>
          <w:sz w:val="24"/>
          <w:szCs w:val="28"/>
          <w:highlight w:val="none"/>
        </w:rPr>
        <w:t>，</w:t>
      </w:r>
      <w:r>
        <w:rPr>
          <w:rFonts w:asciiTheme="minorEastAsia" w:hAnsiTheme="minorEastAsia"/>
          <w:sz w:val="24"/>
          <w:szCs w:val="28"/>
          <w:highlight w:val="none"/>
        </w:rPr>
        <w:t>获得认证资质证书</w:t>
      </w:r>
      <w:r>
        <w:rPr>
          <w:rFonts w:hint="eastAsia" w:asciiTheme="minorEastAsia" w:hAnsiTheme="minorEastAsia"/>
          <w:sz w:val="24"/>
          <w:szCs w:val="28"/>
          <w:highlight w:val="none"/>
        </w:rPr>
        <w:t>及复印件</w:t>
      </w:r>
      <w:r>
        <w:rPr>
          <w:rFonts w:asciiTheme="minorEastAsia" w:hAnsiTheme="minorEastAsia"/>
          <w:sz w:val="24"/>
          <w:szCs w:val="28"/>
          <w:highlight w:val="none"/>
        </w:rPr>
        <w:t>）</w:t>
      </w:r>
      <w:r>
        <w:rPr>
          <w:rFonts w:hint="eastAsia" w:asciiTheme="minorEastAsia" w:hAnsiTheme="minorEastAsia"/>
          <w:sz w:val="24"/>
          <w:szCs w:val="28"/>
          <w:highlight w:val="none"/>
        </w:rPr>
        <w:t>等</w:t>
      </w:r>
    </w:p>
    <w:p>
      <w:pPr>
        <w:pStyle w:val="25"/>
        <w:numPr>
          <w:ilvl w:val="1"/>
          <w:numId w:val="11"/>
        </w:numPr>
        <w:tabs>
          <w:tab w:val="left" w:pos="851"/>
        </w:tabs>
        <w:spacing w:line="360" w:lineRule="auto"/>
        <w:ind w:left="0" w:firstLine="567" w:firstLineChars="0"/>
        <w:rPr>
          <w:rFonts w:asciiTheme="minorEastAsia" w:hAnsiTheme="minorEastAsia"/>
          <w:sz w:val="24"/>
          <w:szCs w:val="28"/>
          <w:highlight w:val="none"/>
        </w:rPr>
      </w:pPr>
      <w:r>
        <w:rPr>
          <w:rFonts w:hint="eastAsia" w:asciiTheme="minorEastAsia" w:hAnsiTheme="minorEastAsia"/>
          <w:sz w:val="24"/>
          <w:szCs w:val="28"/>
          <w:highlight w:val="none"/>
        </w:rPr>
        <w:t>20</w:t>
      </w:r>
      <w:r>
        <w:rPr>
          <w:rFonts w:hint="eastAsia" w:asciiTheme="minorEastAsia" w:hAnsiTheme="minorEastAsia"/>
          <w:sz w:val="24"/>
          <w:szCs w:val="28"/>
          <w:highlight w:val="none"/>
          <w:lang w:val="en-US" w:eastAsia="zh-CN"/>
        </w:rPr>
        <w:t>20</w:t>
      </w:r>
      <w:r>
        <w:rPr>
          <w:rFonts w:hint="eastAsia" w:asciiTheme="minorEastAsia" w:hAnsiTheme="minorEastAsia"/>
          <w:sz w:val="24"/>
          <w:szCs w:val="28"/>
          <w:highlight w:val="none"/>
        </w:rPr>
        <w:t>年1月1日至今完成过类似项目业绩（提供合同复印件）；</w:t>
      </w:r>
    </w:p>
    <w:p>
      <w:pPr>
        <w:pStyle w:val="25"/>
        <w:numPr>
          <w:ilvl w:val="1"/>
          <w:numId w:val="11"/>
        </w:numPr>
        <w:tabs>
          <w:tab w:val="left" w:pos="851"/>
        </w:tabs>
        <w:spacing w:line="360" w:lineRule="auto"/>
        <w:ind w:left="0" w:firstLine="567" w:firstLineChars="0"/>
        <w:rPr>
          <w:rFonts w:asciiTheme="minorEastAsia" w:hAnsiTheme="minorEastAsia"/>
          <w:sz w:val="24"/>
          <w:szCs w:val="28"/>
          <w:highlight w:val="none"/>
        </w:rPr>
      </w:pPr>
      <w:r>
        <w:rPr>
          <w:rFonts w:hint="eastAsia" w:asciiTheme="minorEastAsia" w:hAnsiTheme="minorEastAsia"/>
          <w:sz w:val="24"/>
          <w:szCs w:val="28"/>
          <w:highlight w:val="none"/>
        </w:rPr>
        <w:t>投标人认为有必要的其他资质等材料复印件。</w:t>
      </w:r>
    </w:p>
    <w:p>
      <w:pPr>
        <w:pStyle w:val="23"/>
        <w:numPr>
          <w:ilvl w:val="0"/>
          <w:numId w:val="9"/>
        </w:numPr>
        <w:spacing w:line="360" w:lineRule="auto"/>
        <w:ind w:firstLine="480"/>
        <w:rPr>
          <w:rFonts w:hint="eastAsia" w:asciiTheme="minorEastAsia" w:hAnsiTheme="minorEastAsia" w:eastAsiaTheme="minorEastAsia" w:cstheme="minorBidi"/>
          <w:kern w:val="2"/>
          <w:sz w:val="24"/>
          <w:szCs w:val="28"/>
          <w:highlight w:val="none"/>
        </w:rPr>
      </w:pPr>
      <w:r>
        <w:rPr>
          <w:rFonts w:hint="eastAsia" w:asciiTheme="minorEastAsia" w:hAnsiTheme="minorEastAsia" w:eastAsiaTheme="minorEastAsia" w:cstheme="minorBidi"/>
          <w:kern w:val="2"/>
          <w:sz w:val="24"/>
          <w:szCs w:val="28"/>
          <w:highlight w:val="none"/>
        </w:rPr>
        <w:t>技术部分（如有，格式自定，加盖公章）</w:t>
      </w:r>
    </w:p>
    <w:p>
      <w:pPr>
        <w:pStyle w:val="23"/>
        <w:numPr>
          <w:ilvl w:val="255"/>
          <w:numId w:val="0"/>
        </w:numPr>
        <w:spacing w:line="360" w:lineRule="auto"/>
        <w:ind w:left="420" w:leftChars="200"/>
        <w:rPr>
          <w:rFonts w:ascii="宋体" w:hAnsi="宋体"/>
          <w:sz w:val="24"/>
          <w:highlight w:val="none"/>
        </w:rPr>
      </w:pPr>
      <w:r>
        <w:rPr>
          <w:rFonts w:hint="eastAsia" w:ascii="宋体" w:hAnsi="宋体"/>
          <w:sz w:val="24"/>
          <w:highlight w:val="none"/>
        </w:rPr>
        <w:t>服务方案：供应商应针对本项目制定切实可行的服务方案，包括但不限于：</w:t>
      </w:r>
    </w:p>
    <w:p>
      <w:pPr>
        <w:pStyle w:val="25"/>
        <w:numPr>
          <w:ilvl w:val="3"/>
          <w:numId w:val="12"/>
        </w:numPr>
        <w:spacing w:line="360" w:lineRule="auto"/>
        <w:ind w:left="0" w:firstLine="567" w:firstLineChars="0"/>
        <w:rPr>
          <w:rFonts w:ascii="宋体" w:hAnsi="宋体"/>
          <w:sz w:val="24"/>
          <w:highlight w:val="none"/>
        </w:rPr>
      </w:pPr>
      <w:r>
        <w:rPr>
          <w:rFonts w:hint="eastAsia" w:ascii="宋体" w:hAnsi="宋体"/>
          <w:sz w:val="24"/>
          <w:highlight w:val="none"/>
          <w:lang w:val="en-US" w:eastAsia="zh-CN"/>
        </w:rPr>
        <w:t>项目</w:t>
      </w:r>
      <w:r>
        <w:rPr>
          <w:rFonts w:hint="eastAsia" w:ascii="宋体" w:hAnsi="宋体"/>
          <w:sz w:val="24"/>
          <w:highlight w:val="none"/>
        </w:rPr>
        <w:t>总体方案；</w:t>
      </w:r>
    </w:p>
    <w:p>
      <w:pPr>
        <w:pStyle w:val="25"/>
        <w:numPr>
          <w:ilvl w:val="3"/>
          <w:numId w:val="12"/>
        </w:numPr>
        <w:spacing w:line="360" w:lineRule="auto"/>
        <w:ind w:left="0" w:firstLine="567" w:firstLineChars="0"/>
        <w:rPr>
          <w:rFonts w:ascii="宋体" w:hAnsi="宋体"/>
          <w:sz w:val="24"/>
          <w:highlight w:val="none"/>
        </w:rPr>
      </w:pPr>
      <w:r>
        <w:rPr>
          <w:rFonts w:hint="eastAsia" w:ascii="宋体" w:hAnsi="宋体"/>
          <w:sz w:val="24"/>
          <w:highlight w:val="none"/>
        </w:rPr>
        <w:t>项目重点和难点分析</w:t>
      </w:r>
      <w:r>
        <w:rPr>
          <w:rFonts w:hint="eastAsia" w:ascii="宋体" w:hAnsi="宋体"/>
          <w:sz w:val="24"/>
          <w:highlight w:val="none"/>
          <w:lang w:eastAsia="zh-CN"/>
        </w:rPr>
        <w:t>（</w:t>
      </w:r>
      <w:r>
        <w:rPr>
          <w:rFonts w:hint="eastAsia" w:ascii="宋体" w:hAnsi="宋体"/>
          <w:sz w:val="24"/>
          <w:highlight w:val="none"/>
          <w:lang w:val="en-US" w:eastAsia="zh-CN"/>
        </w:rPr>
        <w:t>包括但不限于敏感性分析，风险分析及控制措施等）</w:t>
      </w:r>
      <w:r>
        <w:rPr>
          <w:rFonts w:hint="eastAsia" w:ascii="宋体" w:hAnsi="宋体"/>
          <w:sz w:val="24"/>
          <w:highlight w:val="none"/>
        </w:rPr>
        <w:t>；</w:t>
      </w:r>
    </w:p>
    <w:p>
      <w:pPr>
        <w:pStyle w:val="25"/>
        <w:numPr>
          <w:ilvl w:val="3"/>
          <w:numId w:val="12"/>
        </w:numPr>
        <w:spacing w:line="360" w:lineRule="auto"/>
        <w:ind w:left="0" w:firstLine="567" w:firstLineChars="0"/>
        <w:rPr>
          <w:rFonts w:ascii="宋体" w:hAnsi="宋体"/>
          <w:color w:val="auto"/>
          <w:sz w:val="24"/>
          <w:highlight w:val="none"/>
        </w:rPr>
      </w:pPr>
      <w:r>
        <w:rPr>
          <w:rFonts w:hint="eastAsia" w:ascii="宋体" w:hAnsi="宋体"/>
          <w:sz w:val="24"/>
          <w:highlight w:val="none"/>
          <w:lang w:val="en-US" w:eastAsia="zh-CN"/>
        </w:rPr>
        <w:t>项目</w:t>
      </w:r>
      <w:r>
        <w:rPr>
          <w:rFonts w:hint="eastAsia" w:ascii="宋体" w:hAnsi="宋体"/>
          <w:sz w:val="24"/>
          <w:highlight w:val="none"/>
        </w:rPr>
        <w:t>技术方案（包括但不限</w:t>
      </w:r>
      <w:r>
        <w:rPr>
          <w:rFonts w:hint="eastAsia" w:ascii="宋体" w:hAnsi="宋体"/>
          <w:color w:val="auto"/>
          <w:sz w:val="24"/>
          <w:highlight w:val="none"/>
        </w:rPr>
        <w:t>于：规模测算、技术</w:t>
      </w:r>
      <w:r>
        <w:rPr>
          <w:rFonts w:hint="eastAsia" w:ascii="宋体" w:hAnsi="宋体"/>
          <w:color w:val="auto"/>
          <w:sz w:val="24"/>
          <w:highlight w:val="none"/>
          <w:lang w:val="en-US" w:eastAsia="zh-CN"/>
        </w:rPr>
        <w:t>路线</w:t>
      </w:r>
      <w:r>
        <w:rPr>
          <w:rFonts w:hint="eastAsia" w:ascii="宋体" w:hAnsi="宋体"/>
          <w:color w:val="auto"/>
          <w:sz w:val="24"/>
          <w:highlight w:val="none"/>
          <w:lang w:eastAsia="zh-CN"/>
        </w:rPr>
        <w:t>比</w:t>
      </w:r>
      <w:r>
        <w:rPr>
          <w:rFonts w:hint="eastAsia" w:ascii="宋体" w:hAnsi="宋体"/>
          <w:color w:val="auto"/>
          <w:sz w:val="24"/>
          <w:highlight w:val="none"/>
        </w:rPr>
        <w:t>选、</w:t>
      </w:r>
      <w:r>
        <w:rPr>
          <w:rFonts w:hint="eastAsia" w:ascii="宋体" w:hAnsi="宋体"/>
          <w:color w:val="auto"/>
          <w:sz w:val="24"/>
          <w:highlight w:val="none"/>
          <w:lang w:val="en-US" w:eastAsia="zh-CN"/>
        </w:rPr>
        <w:t>工艺</w:t>
      </w:r>
      <w:r>
        <w:rPr>
          <w:rFonts w:hint="eastAsia" w:ascii="宋体" w:hAnsi="宋体"/>
          <w:color w:val="auto"/>
          <w:sz w:val="24"/>
          <w:highlight w:val="none"/>
        </w:rPr>
        <w:t>方案、</w:t>
      </w:r>
      <w:r>
        <w:rPr>
          <w:rFonts w:hint="eastAsia" w:ascii="宋体" w:hAnsi="宋体"/>
          <w:color w:val="auto"/>
          <w:sz w:val="24"/>
          <w:highlight w:val="none"/>
          <w:lang w:val="en-US" w:eastAsia="zh-CN"/>
        </w:rPr>
        <w:t>运行</w:t>
      </w:r>
      <w:r>
        <w:rPr>
          <w:rFonts w:hint="eastAsia" w:ascii="宋体" w:hAnsi="宋体"/>
          <w:color w:val="auto"/>
          <w:sz w:val="24"/>
          <w:highlight w:val="none"/>
        </w:rPr>
        <w:t>及控制策略等）；</w:t>
      </w:r>
    </w:p>
    <w:p>
      <w:pPr>
        <w:pStyle w:val="25"/>
        <w:numPr>
          <w:ilvl w:val="3"/>
          <w:numId w:val="12"/>
        </w:numPr>
        <w:spacing w:line="360" w:lineRule="auto"/>
        <w:ind w:left="0" w:firstLine="567" w:firstLineChars="0"/>
        <w:rPr>
          <w:rFonts w:hint="eastAsia" w:ascii="宋体" w:hAnsi="宋体"/>
          <w:sz w:val="24"/>
          <w:highlight w:val="none"/>
        </w:rPr>
      </w:pPr>
      <w:r>
        <w:rPr>
          <w:rFonts w:hint="eastAsia" w:ascii="宋体" w:hAnsi="宋体"/>
          <w:sz w:val="24"/>
          <w:highlight w:val="none"/>
        </w:rPr>
        <w:t>质量与进度保证措施（提出针对本项目提供优质的服务计划及技术支持，其他措施自拟）；</w:t>
      </w:r>
    </w:p>
    <w:p>
      <w:pPr>
        <w:pStyle w:val="25"/>
        <w:numPr>
          <w:ilvl w:val="3"/>
          <w:numId w:val="12"/>
        </w:numPr>
        <w:spacing w:line="360" w:lineRule="auto"/>
        <w:ind w:left="0" w:firstLine="567" w:firstLineChars="0"/>
        <w:rPr>
          <w:rFonts w:ascii="宋体" w:hAnsi="宋体"/>
          <w:sz w:val="24"/>
          <w:highlight w:val="none"/>
        </w:rPr>
      </w:pPr>
      <w:r>
        <w:rPr>
          <w:rFonts w:hint="eastAsia" w:ascii="宋体" w:hAnsi="宋体"/>
          <w:sz w:val="24"/>
          <w:highlight w:val="none"/>
        </w:rPr>
        <w:t>全生命周期成本分析方案；</w:t>
      </w:r>
    </w:p>
    <w:p>
      <w:pPr>
        <w:pStyle w:val="25"/>
        <w:numPr>
          <w:ilvl w:val="3"/>
          <w:numId w:val="12"/>
        </w:numPr>
        <w:spacing w:line="360" w:lineRule="auto"/>
        <w:ind w:left="0" w:firstLine="567" w:firstLineChars="0"/>
        <w:rPr>
          <w:rFonts w:ascii="宋体" w:hAnsi="宋体"/>
          <w:sz w:val="24"/>
          <w:highlight w:val="none"/>
        </w:rPr>
      </w:pPr>
      <w:r>
        <w:rPr>
          <w:rFonts w:hint="eastAsia" w:ascii="宋体" w:hAnsi="宋体"/>
          <w:sz w:val="24"/>
          <w:highlight w:val="none"/>
        </w:rPr>
        <w:t>投标人认为其它需要说明的文字。</w:t>
      </w:r>
    </w:p>
    <w:p>
      <w:pPr>
        <w:pStyle w:val="25"/>
        <w:numPr>
          <w:ilvl w:val="0"/>
          <w:numId w:val="1"/>
        </w:numPr>
        <w:tabs>
          <w:tab w:val="left" w:pos="540"/>
          <w:tab w:val="left" w:pos="720"/>
        </w:tabs>
        <w:spacing w:before="120" w:beforeLines="50" w:after="120" w:afterLines="50" w:line="360" w:lineRule="auto"/>
        <w:ind w:left="0" w:firstLine="482"/>
        <w:rPr>
          <w:rFonts w:asciiTheme="minorEastAsia" w:hAnsiTheme="minorEastAsia"/>
          <w:b/>
          <w:sz w:val="24"/>
          <w:szCs w:val="24"/>
        </w:rPr>
      </w:pPr>
      <w:r>
        <w:rPr>
          <w:rFonts w:hint="eastAsia" w:asciiTheme="minorEastAsia" w:hAnsiTheme="minorEastAsia"/>
          <w:b/>
          <w:sz w:val="24"/>
          <w:szCs w:val="24"/>
        </w:rPr>
        <w:t>评标方法</w:t>
      </w:r>
    </w:p>
    <w:p>
      <w:pPr>
        <w:spacing w:before="120" w:beforeLines="50" w:after="120" w:afterLines="50" w:line="360" w:lineRule="auto"/>
        <w:ind w:firstLine="480" w:firstLineChars="200"/>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本项目采用综合评估法，对投标人进行价格、商务、技术和信用评审，其中价格评审部分占</w:t>
      </w:r>
      <w:r>
        <w:rPr>
          <w:rFonts w:hint="eastAsia" w:cs="Arial" w:asciiTheme="minorEastAsia" w:hAnsiTheme="minorEastAsia" w:eastAsiaTheme="minorEastAsia"/>
          <w:kern w:val="0"/>
          <w:sz w:val="24"/>
          <w:lang w:val="en-US" w:eastAsia="zh-CN"/>
        </w:rPr>
        <w:t>6</w:t>
      </w:r>
      <w:r>
        <w:rPr>
          <w:rFonts w:hint="eastAsia" w:cs="Arial" w:asciiTheme="minorEastAsia" w:hAnsiTheme="minorEastAsia" w:eastAsiaTheme="minorEastAsia"/>
          <w:kern w:val="0"/>
          <w:sz w:val="24"/>
        </w:rPr>
        <w:t>0%，商务评审部分占</w:t>
      </w:r>
      <w:r>
        <w:rPr>
          <w:rFonts w:hint="eastAsia" w:cs="Arial" w:asciiTheme="minorEastAsia" w:hAnsiTheme="minorEastAsia" w:eastAsiaTheme="minorEastAsia"/>
          <w:kern w:val="0"/>
          <w:sz w:val="24"/>
          <w:lang w:val="en-US" w:eastAsia="zh-CN"/>
        </w:rPr>
        <w:t>20</w:t>
      </w:r>
      <w:r>
        <w:rPr>
          <w:rFonts w:hint="eastAsia" w:cs="Arial" w:asciiTheme="minorEastAsia" w:hAnsiTheme="minorEastAsia" w:eastAsiaTheme="minorEastAsia"/>
          <w:kern w:val="0"/>
          <w:sz w:val="24"/>
        </w:rPr>
        <w:t>%（其中供应商诚信部分占2%），技术评审占</w:t>
      </w:r>
      <w:r>
        <w:rPr>
          <w:rFonts w:hint="eastAsia" w:cs="Arial" w:asciiTheme="minorEastAsia" w:hAnsiTheme="minorEastAsia" w:eastAsiaTheme="minorEastAsia"/>
          <w:kern w:val="0"/>
          <w:sz w:val="24"/>
          <w:lang w:val="en-US" w:eastAsia="zh-CN"/>
        </w:rPr>
        <w:t>20</w:t>
      </w:r>
      <w:r>
        <w:rPr>
          <w:rFonts w:hint="eastAsia" w:cs="Arial" w:asciiTheme="minorEastAsia" w:hAnsiTheme="minorEastAsia" w:eastAsiaTheme="minorEastAsia"/>
          <w:kern w:val="0"/>
          <w:sz w:val="24"/>
        </w:rPr>
        <w:t>%，投标人评审得分=价格得分+商务得分+技术得分，评分标准见附件</w:t>
      </w:r>
      <w:r>
        <w:rPr>
          <w:rFonts w:hint="eastAsia" w:cs="Arial" w:asciiTheme="minorEastAsia" w:hAnsiTheme="minorEastAsia" w:eastAsiaTheme="minorEastAsia"/>
          <w:kern w:val="0"/>
          <w:sz w:val="24"/>
          <w:lang w:val="en-US" w:eastAsia="zh-CN"/>
        </w:rPr>
        <w:t>6</w:t>
      </w:r>
      <w:r>
        <w:rPr>
          <w:rFonts w:hint="eastAsia" w:cs="Arial" w:asciiTheme="minorEastAsia" w:hAnsiTheme="minorEastAsia" w:eastAsiaTheme="minorEastAsia"/>
          <w:kern w:val="0"/>
          <w:sz w:val="24"/>
        </w:rPr>
        <w:t>。同时通过投标人资格及有效性审查（见附件5）和投标后，各投标人按综合评分由高至低的顺序依次排列，排名第一为第一中标候选人。采购人对中标人实行信用评价管理，中标后采购人将中标人纳入供应商管理系统，按项目对中标人的合同履约行为进行考核，具体按采购人供应商管理办法进行。</w:t>
      </w:r>
    </w:p>
    <w:p>
      <w:pPr>
        <w:pStyle w:val="25"/>
        <w:numPr>
          <w:ilvl w:val="0"/>
          <w:numId w:val="1"/>
        </w:numPr>
        <w:tabs>
          <w:tab w:val="left" w:pos="540"/>
          <w:tab w:val="left" w:pos="720"/>
        </w:tabs>
        <w:spacing w:before="120" w:beforeLines="50" w:after="120" w:afterLines="50" w:line="360" w:lineRule="auto"/>
        <w:ind w:left="0" w:firstLine="482"/>
        <w:rPr>
          <w:rFonts w:asciiTheme="minorEastAsia" w:hAnsiTheme="minorEastAsia"/>
          <w:b/>
          <w:sz w:val="24"/>
          <w:szCs w:val="24"/>
        </w:rPr>
      </w:pPr>
      <w:r>
        <w:rPr>
          <w:rFonts w:hint="eastAsia" w:asciiTheme="minorEastAsia" w:hAnsiTheme="minorEastAsia"/>
          <w:b/>
          <w:sz w:val="24"/>
          <w:szCs w:val="24"/>
        </w:rPr>
        <w:t>递交投标文件</w:t>
      </w:r>
    </w:p>
    <w:p>
      <w:pPr>
        <w:pStyle w:val="25"/>
        <w:numPr>
          <w:ilvl w:val="0"/>
          <w:numId w:val="13"/>
        </w:numPr>
        <w:spacing w:before="120" w:beforeLines="50" w:after="120" w:afterLines="50" w:line="360" w:lineRule="auto"/>
        <w:ind w:left="0" w:firstLine="480"/>
        <w:rPr>
          <w:rFonts w:asciiTheme="minorEastAsia" w:hAnsiTheme="minorEastAsia"/>
          <w:sz w:val="24"/>
          <w:szCs w:val="24"/>
        </w:rPr>
      </w:pPr>
      <w:r>
        <w:rPr>
          <w:rFonts w:hint="eastAsia" w:cs="宋体" w:asciiTheme="minorEastAsia" w:hAnsiTheme="minorEastAsia"/>
          <w:sz w:val="24"/>
          <w:szCs w:val="24"/>
        </w:rPr>
        <w:t>投标文件纸质文件一式一份，盖章扫描件电子版一份。纸质文件递交截止时</w:t>
      </w:r>
      <w:r>
        <w:rPr>
          <w:rFonts w:hint="eastAsia" w:cs="宋体" w:asciiTheme="minorEastAsia" w:hAnsiTheme="minorEastAsia"/>
          <w:sz w:val="24"/>
          <w:szCs w:val="24"/>
          <w:highlight w:val="none"/>
        </w:rPr>
        <w:t>间：</w:t>
      </w:r>
      <w:r>
        <w:rPr>
          <w:rFonts w:hint="eastAsia" w:cs="宋体" w:asciiTheme="minorEastAsia" w:hAnsiTheme="minorEastAsia"/>
          <w:sz w:val="24"/>
          <w:szCs w:val="24"/>
          <w:highlight w:val="none"/>
          <w:lang w:eastAsia="zh-CN"/>
        </w:rPr>
        <w:t xml:space="preserve"> </w:t>
      </w:r>
      <w:r>
        <w:rPr>
          <w:rFonts w:hint="eastAsia" w:cs="宋体" w:asciiTheme="minorEastAsia" w:hAnsiTheme="minorEastAsia"/>
          <w:sz w:val="24"/>
          <w:szCs w:val="24"/>
          <w:highlight w:val="none"/>
          <w:lang w:val="en-US" w:eastAsia="zh-CN"/>
        </w:rPr>
        <w:t xml:space="preserve">2023  </w:t>
      </w:r>
      <w:r>
        <w:rPr>
          <w:rFonts w:hint="eastAsia" w:cs="宋体" w:asciiTheme="minorEastAsia" w:hAnsiTheme="minorEastAsia"/>
          <w:sz w:val="24"/>
          <w:szCs w:val="24"/>
          <w:highlight w:val="none"/>
        </w:rPr>
        <w:t>年</w:t>
      </w:r>
      <w:r>
        <w:rPr>
          <w:rFonts w:hint="eastAsia" w:cs="宋体" w:asciiTheme="minorEastAsia" w:hAnsiTheme="minorEastAsia"/>
          <w:sz w:val="24"/>
          <w:szCs w:val="24"/>
          <w:highlight w:val="none"/>
          <w:lang w:eastAsia="zh-CN"/>
        </w:rPr>
        <w:t xml:space="preserve"> </w:t>
      </w:r>
      <w:r>
        <w:rPr>
          <w:rFonts w:hint="eastAsia" w:cs="宋体" w:asciiTheme="minorEastAsia" w:hAnsiTheme="minorEastAsia"/>
          <w:sz w:val="24"/>
          <w:szCs w:val="24"/>
          <w:highlight w:val="none"/>
          <w:lang w:val="en-US" w:eastAsia="zh-CN"/>
        </w:rPr>
        <w:t>10</w:t>
      </w:r>
      <w:r>
        <w:rPr>
          <w:rFonts w:hint="eastAsia" w:cs="宋体" w:asciiTheme="minorEastAsia" w:hAnsiTheme="minorEastAsia"/>
          <w:sz w:val="24"/>
          <w:szCs w:val="24"/>
          <w:highlight w:val="none"/>
        </w:rPr>
        <w:t>月</w:t>
      </w:r>
      <w:r>
        <w:rPr>
          <w:rFonts w:hint="eastAsia" w:cs="宋体" w:asciiTheme="minorEastAsia" w:hAnsiTheme="minorEastAsia"/>
          <w:sz w:val="24"/>
          <w:szCs w:val="24"/>
          <w:highlight w:val="none"/>
          <w:lang w:eastAsia="zh-CN"/>
        </w:rPr>
        <w:t xml:space="preserve"> </w:t>
      </w:r>
      <w:r>
        <w:rPr>
          <w:rFonts w:hint="eastAsia" w:cs="宋体" w:asciiTheme="minorEastAsia" w:hAnsiTheme="minorEastAsia"/>
          <w:sz w:val="24"/>
          <w:szCs w:val="24"/>
          <w:highlight w:val="none"/>
          <w:lang w:val="en-US" w:eastAsia="zh-CN"/>
        </w:rPr>
        <w:t xml:space="preserve"> 7   </w:t>
      </w:r>
      <w:r>
        <w:rPr>
          <w:rFonts w:hint="eastAsia" w:cs="宋体" w:asciiTheme="minorEastAsia" w:hAnsiTheme="minorEastAsia"/>
          <w:sz w:val="24"/>
          <w:szCs w:val="24"/>
          <w:highlight w:val="none"/>
        </w:rPr>
        <w:t>日</w:t>
      </w:r>
      <w:r>
        <w:rPr>
          <w:rFonts w:hint="eastAsia" w:cs="宋体" w:asciiTheme="minorEastAsia" w:hAnsiTheme="minorEastAsia"/>
          <w:sz w:val="24"/>
          <w:szCs w:val="24"/>
          <w:highlight w:val="none"/>
          <w:lang w:eastAsia="zh-CN"/>
        </w:rPr>
        <w:t xml:space="preserve"> </w:t>
      </w:r>
      <w:r>
        <w:rPr>
          <w:rFonts w:hint="eastAsia" w:cs="宋体" w:asciiTheme="minorEastAsia" w:hAnsiTheme="minorEastAsia"/>
          <w:sz w:val="24"/>
          <w:szCs w:val="24"/>
          <w:highlight w:val="none"/>
          <w:lang w:val="en-US" w:eastAsia="zh-CN"/>
        </w:rPr>
        <w:t xml:space="preserve"> 14  </w:t>
      </w:r>
      <w:r>
        <w:rPr>
          <w:rFonts w:hint="eastAsia" w:cs="宋体" w:asciiTheme="minorEastAsia" w:hAnsiTheme="minorEastAsia"/>
          <w:sz w:val="24"/>
          <w:szCs w:val="24"/>
          <w:highlight w:val="none"/>
        </w:rPr>
        <w:t>时0</w:t>
      </w:r>
      <w:r>
        <w:rPr>
          <w:rFonts w:hint="eastAsia" w:cs="宋体" w:asciiTheme="minorEastAsia" w:hAnsiTheme="minorEastAsia"/>
          <w:sz w:val="24"/>
          <w:szCs w:val="24"/>
        </w:rPr>
        <w:t>分前。以密封的形式提供投标文件到：广州市番禺区大学城明志街1号信息枢纽楼9楼前台。投标文件信封或外包装上应当注明采购项目名称、投标供应商名称和“在（竞选文件中规定的开标日期）之前不得启封”的字样，封口处应加盖投标供应商印章。采购人接受现场递交或邮寄两种方式。采用邮寄方式的，应在邮寄外包装袋上注明“</w:t>
      </w:r>
      <w:r>
        <w:rPr>
          <w:rFonts w:hint="eastAsia" w:asciiTheme="minorEastAsia" w:hAnsiTheme="minorEastAsia" w:eastAsiaTheme="minorEastAsia" w:cstheme="minorBidi"/>
          <w:b/>
          <w:bCs/>
          <w:sz w:val="24"/>
          <w:szCs w:val="24"/>
          <w:lang w:val="en-US" w:eastAsia="zh-CN"/>
        </w:rPr>
        <w:t>广工新科技大楼板换工程可行性研究报告、设计文件编制及相关服务&amp;第三冷站增设二级泵工程设计文件编制及相关服务</w:t>
      </w:r>
      <w:r>
        <w:rPr>
          <w:rFonts w:hint="eastAsia" w:asciiTheme="minorEastAsia" w:hAnsiTheme="minorEastAsia"/>
          <w:b/>
          <w:bCs/>
          <w:sz w:val="24"/>
          <w:szCs w:val="24"/>
          <w:lang w:val="en-US" w:eastAsia="zh-CN"/>
        </w:rPr>
        <w:t>投标文件</w:t>
      </w:r>
      <w:r>
        <w:rPr>
          <w:rFonts w:hint="eastAsia" w:cs="宋体" w:asciiTheme="minorEastAsia" w:hAnsiTheme="minorEastAsia"/>
          <w:sz w:val="24"/>
          <w:szCs w:val="24"/>
        </w:rPr>
        <w:t>”字样。电子版可随纸质文件一同投递，或在截标后24小时内以电子邮件方式投递到邮箱：</w:t>
      </w:r>
      <w:r>
        <w:rPr>
          <w:rFonts w:hint="eastAsia" w:cs="宋体" w:asciiTheme="minorEastAsia" w:hAnsiTheme="minorEastAsia"/>
          <w:sz w:val="24"/>
          <w:szCs w:val="24"/>
          <w:lang w:val="en-US" w:eastAsia="zh-CN"/>
        </w:rPr>
        <w:t>87594595</w:t>
      </w:r>
      <w:r>
        <w:rPr>
          <w:rFonts w:hint="eastAsia" w:cs="宋体" w:asciiTheme="minorEastAsia" w:hAnsiTheme="minorEastAsia"/>
          <w:sz w:val="24"/>
          <w:szCs w:val="24"/>
        </w:rPr>
        <w:t>@qq.com。投标供应商递交投标文件后，请联系采购人确认。</w:t>
      </w:r>
    </w:p>
    <w:p>
      <w:pPr>
        <w:pStyle w:val="25"/>
        <w:numPr>
          <w:ilvl w:val="0"/>
          <w:numId w:val="13"/>
        </w:numPr>
        <w:spacing w:before="120" w:beforeLines="50" w:after="120" w:afterLines="50" w:line="360" w:lineRule="auto"/>
        <w:ind w:left="0" w:firstLine="480"/>
        <w:rPr>
          <w:rFonts w:cs="宋体" w:asciiTheme="minorEastAsia" w:hAnsiTheme="minorEastAsia"/>
          <w:sz w:val="24"/>
          <w:szCs w:val="24"/>
        </w:rPr>
      </w:pPr>
      <w:r>
        <w:rPr>
          <w:rFonts w:hint="eastAsia" w:cs="宋体" w:asciiTheme="minorEastAsia" w:hAnsiTheme="minorEastAsia"/>
          <w:sz w:val="24"/>
          <w:szCs w:val="24"/>
        </w:rPr>
        <w:t>递交的投标文件或投标文件信封未密封，或未在骑缝处盖章或签字，或逾期送达的需方有权不予受理。</w:t>
      </w:r>
    </w:p>
    <w:p>
      <w:pPr>
        <w:pStyle w:val="25"/>
        <w:numPr>
          <w:ilvl w:val="0"/>
          <w:numId w:val="1"/>
        </w:numPr>
        <w:tabs>
          <w:tab w:val="left" w:pos="540"/>
          <w:tab w:val="left" w:pos="720"/>
        </w:tabs>
        <w:spacing w:before="120" w:beforeLines="50" w:after="120" w:afterLines="50" w:line="360" w:lineRule="auto"/>
        <w:ind w:left="0" w:firstLine="482"/>
        <w:rPr>
          <w:rFonts w:asciiTheme="minorEastAsia" w:hAnsiTheme="minorEastAsia"/>
          <w:b/>
          <w:sz w:val="24"/>
          <w:szCs w:val="24"/>
        </w:rPr>
      </w:pPr>
      <w:r>
        <w:rPr>
          <w:rFonts w:hint="eastAsia" w:asciiTheme="minorEastAsia" w:hAnsiTheme="minorEastAsia"/>
          <w:b/>
          <w:sz w:val="24"/>
          <w:szCs w:val="24"/>
        </w:rPr>
        <w:t>竞选文件公示</w:t>
      </w:r>
    </w:p>
    <w:p>
      <w:pPr>
        <w:spacing w:before="50" w:after="50" w:line="360" w:lineRule="auto"/>
        <w:ind w:firstLine="480" w:firstLineChars="200"/>
        <w:rPr>
          <w:rFonts w:cs="Arial" w:asciiTheme="minorEastAsia" w:hAnsiTheme="minorEastAsia" w:eastAsiaTheme="minorEastAsia"/>
          <w:sz w:val="24"/>
        </w:rPr>
      </w:pPr>
      <w:r>
        <w:rPr>
          <w:rFonts w:hint="eastAsia" w:cs="Arial" w:asciiTheme="minorEastAsia" w:hAnsiTheme="minorEastAsia" w:eastAsiaTheme="minorEastAsia"/>
          <w:sz w:val="24"/>
        </w:rPr>
        <w:t>本竞选文件</w:t>
      </w:r>
      <w:r>
        <w:rPr>
          <w:rFonts w:hint="eastAsia" w:asciiTheme="minorEastAsia" w:hAnsiTheme="minorEastAsia" w:eastAsiaTheme="minorEastAsia"/>
          <w:sz w:val="24"/>
        </w:rPr>
        <w:t>在</w:t>
      </w:r>
      <w:r>
        <w:rPr>
          <w:rFonts w:hint="eastAsia" w:ascii="宋体" w:hAnsi="宋体" w:eastAsia="宋体" w:cs="宋体"/>
          <w:sz w:val="24"/>
          <w:szCs w:val="24"/>
        </w:rPr>
        <w:t>广州</w:t>
      </w:r>
      <w:r>
        <w:rPr>
          <w:rFonts w:hint="eastAsia" w:ascii="宋体" w:hAnsi="宋体" w:eastAsia="宋体" w:cs="宋体"/>
          <w:sz w:val="24"/>
          <w:szCs w:val="24"/>
          <w:lang w:val="en-US" w:eastAsia="zh-CN"/>
        </w:rPr>
        <w:t>城投综合能源投</w:t>
      </w:r>
      <w:r>
        <w:rPr>
          <w:rFonts w:hint="eastAsia" w:ascii="宋体" w:hAnsi="宋体" w:eastAsia="宋体" w:cs="宋体"/>
          <w:sz w:val="24"/>
          <w:szCs w:val="24"/>
        </w:rPr>
        <w:t>资经营管理有限公司网站（网址：www.gzuci.com）</w:t>
      </w:r>
      <w:r>
        <w:rPr>
          <w:rFonts w:hint="eastAsia" w:ascii="宋体" w:hAnsi="宋体" w:eastAsia="宋体" w:cs="宋体"/>
          <w:sz w:val="24"/>
          <w:szCs w:val="24"/>
          <w:lang w:eastAsia="zh-CN"/>
        </w:rPr>
        <w:t>、</w:t>
      </w:r>
      <w:r>
        <w:rPr>
          <w:rFonts w:hint="eastAsia" w:ascii="宋体" w:hAnsi="宋体" w:eastAsia="宋体" w:cs="宋体"/>
          <w:b w:val="0"/>
          <w:kern w:val="2"/>
          <w:sz w:val="24"/>
          <w:szCs w:val="24"/>
          <w:lang w:val="en-US" w:eastAsia="zh-CN" w:bidi="ar"/>
        </w:rPr>
        <w:t>广州国企阳光采购服务平台</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网址：http://cg.gemas.com.cn/</w:t>
      </w:r>
      <w:r>
        <w:rPr>
          <w:rFonts w:hint="eastAsia" w:ascii="宋体" w:hAnsi="宋体" w:eastAsia="宋体" w:cs="宋体"/>
          <w:sz w:val="24"/>
          <w:szCs w:val="24"/>
          <w:lang w:eastAsia="zh-CN"/>
        </w:rPr>
        <w:t>）</w:t>
      </w:r>
      <w:r>
        <w:rPr>
          <w:rFonts w:hint="eastAsia" w:cs="Arial" w:asciiTheme="minorEastAsia" w:hAnsiTheme="minorEastAsia" w:eastAsiaTheme="minorEastAsia"/>
          <w:sz w:val="24"/>
        </w:rPr>
        <w:t>同时发布。本竞选文件在各媒体发布的文本如有不同之处，以在</w:t>
      </w:r>
      <w:r>
        <w:rPr>
          <w:rFonts w:hint="eastAsia" w:ascii="宋体" w:hAnsi="宋体" w:eastAsia="宋体" w:cs="宋体"/>
          <w:sz w:val="24"/>
          <w:szCs w:val="24"/>
        </w:rPr>
        <w:t>广州</w:t>
      </w:r>
      <w:r>
        <w:rPr>
          <w:rFonts w:hint="eastAsia" w:ascii="宋体" w:hAnsi="宋体" w:eastAsia="宋体" w:cs="宋体"/>
          <w:sz w:val="24"/>
          <w:szCs w:val="24"/>
          <w:lang w:val="en-US" w:eastAsia="zh-CN"/>
        </w:rPr>
        <w:t>城投综合能源投</w:t>
      </w:r>
      <w:r>
        <w:rPr>
          <w:rFonts w:hint="eastAsia" w:ascii="宋体" w:hAnsi="宋体" w:eastAsia="宋体" w:cs="宋体"/>
          <w:sz w:val="24"/>
          <w:szCs w:val="24"/>
        </w:rPr>
        <w:t>资经营管理有限公司</w:t>
      </w:r>
      <w:r>
        <w:rPr>
          <w:rFonts w:hint="eastAsia" w:cs="Arial" w:asciiTheme="minorEastAsia" w:hAnsiTheme="minorEastAsia" w:eastAsiaTheme="minorEastAsia"/>
          <w:sz w:val="24"/>
        </w:rPr>
        <w:t>网站发布的文本为准。</w:t>
      </w:r>
    </w:p>
    <w:p>
      <w:pPr>
        <w:pStyle w:val="25"/>
        <w:numPr>
          <w:ilvl w:val="0"/>
          <w:numId w:val="1"/>
        </w:numPr>
        <w:tabs>
          <w:tab w:val="left" w:pos="540"/>
          <w:tab w:val="left" w:pos="720"/>
        </w:tabs>
        <w:spacing w:before="120" w:beforeLines="50" w:after="120" w:afterLines="50" w:line="360" w:lineRule="auto"/>
        <w:ind w:left="0" w:firstLine="482"/>
        <w:rPr>
          <w:rFonts w:asciiTheme="minorEastAsia" w:hAnsiTheme="minorEastAsia"/>
          <w:b/>
          <w:sz w:val="24"/>
          <w:szCs w:val="24"/>
        </w:rPr>
      </w:pPr>
      <w:r>
        <w:rPr>
          <w:rFonts w:hint="eastAsia" w:asciiTheme="minorEastAsia" w:hAnsiTheme="minorEastAsia"/>
          <w:b/>
          <w:sz w:val="24"/>
          <w:szCs w:val="24"/>
        </w:rPr>
        <w:t>采购人地址及联系方式</w:t>
      </w:r>
    </w:p>
    <w:p>
      <w:pPr>
        <w:spacing w:before="120" w:beforeLines="50" w:after="120" w:afterLines="50" w:line="360" w:lineRule="auto"/>
        <w:ind w:firstLine="480" w:firstLineChars="200"/>
        <w:rPr>
          <w:rFonts w:hint="eastAsia" w:cs="Arial" w:asciiTheme="minorEastAsia" w:hAnsiTheme="minorEastAsia" w:eastAsiaTheme="minorEastAsia"/>
          <w:sz w:val="24"/>
          <w:lang w:eastAsia="zh-CN"/>
        </w:rPr>
      </w:pPr>
      <w:r>
        <w:rPr>
          <w:rFonts w:hint="eastAsia" w:cs="Arial" w:asciiTheme="minorEastAsia" w:hAnsiTheme="minorEastAsia" w:eastAsiaTheme="minorEastAsia"/>
          <w:sz w:val="24"/>
        </w:rPr>
        <w:t>采购单位：</w:t>
      </w:r>
      <w:r>
        <w:rPr>
          <w:rFonts w:hint="eastAsia" w:cs="Arial" w:asciiTheme="minorEastAsia" w:hAnsiTheme="minorEastAsia" w:eastAsiaTheme="minorEastAsia"/>
          <w:sz w:val="24"/>
          <w:lang w:eastAsia="zh-CN"/>
        </w:rPr>
        <w:t>广州城投综合能源投资经营管理有限公司</w:t>
      </w:r>
    </w:p>
    <w:p>
      <w:pPr>
        <w:spacing w:before="120" w:beforeLines="50" w:after="120" w:afterLines="50" w:line="360" w:lineRule="auto"/>
        <w:ind w:firstLine="480" w:firstLineChars="200"/>
        <w:rPr>
          <w:rFonts w:cs="Arial" w:asciiTheme="minorEastAsia" w:hAnsiTheme="minorEastAsia" w:eastAsiaTheme="minorEastAsia"/>
          <w:color w:val="000000"/>
          <w:sz w:val="24"/>
        </w:rPr>
      </w:pPr>
      <w:r>
        <w:rPr>
          <w:rFonts w:hint="eastAsia" w:cs="Arial" w:asciiTheme="minorEastAsia" w:hAnsiTheme="minorEastAsia" w:eastAsiaTheme="minorEastAsia"/>
          <w:color w:val="000000"/>
          <w:sz w:val="24"/>
        </w:rPr>
        <w:t>联系地址：广州市番禺区大学城明志街</w:t>
      </w:r>
      <w:r>
        <w:rPr>
          <w:rFonts w:cs="Arial" w:asciiTheme="minorEastAsia" w:hAnsiTheme="minorEastAsia" w:eastAsiaTheme="minorEastAsia"/>
          <w:color w:val="000000"/>
          <w:sz w:val="24"/>
        </w:rPr>
        <w:t>1</w:t>
      </w:r>
      <w:r>
        <w:rPr>
          <w:rFonts w:hint="eastAsia" w:cs="Arial" w:asciiTheme="minorEastAsia" w:hAnsiTheme="minorEastAsia" w:eastAsiaTheme="minorEastAsia"/>
          <w:color w:val="000000"/>
          <w:sz w:val="24"/>
        </w:rPr>
        <w:t>号信息枢纽楼9楼</w:t>
      </w:r>
    </w:p>
    <w:p>
      <w:pPr>
        <w:spacing w:before="120" w:beforeLines="50" w:after="120" w:afterLines="50" w:line="360" w:lineRule="auto"/>
        <w:ind w:firstLine="480" w:firstLineChars="200"/>
        <w:rPr>
          <w:rFonts w:hint="eastAsia" w:cs="Arial" w:asciiTheme="minorEastAsia" w:hAnsiTheme="minorEastAsia" w:eastAsiaTheme="minorEastAsia"/>
          <w:color w:val="000000"/>
          <w:sz w:val="24"/>
          <w:lang w:eastAsia="zh-CN"/>
        </w:rPr>
      </w:pPr>
      <w:r>
        <w:rPr>
          <w:rFonts w:hint="eastAsia" w:cs="Arial" w:asciiTheme="minorEastAsia" w:hAnsiTheme="minorEastAsia" w:eastAsiaTheme="minorEastAsia"/>
          <w:color w:val="000000"/>
          <w:sz w:val="24"/>
        </w:rPr>
        <w:t>联系人：</w:t>
      </w:r>
      <w:r>
        <w:rPr>
          <w:rFonts w:hint="eastAsia" w:cs="Arial" w:asciiTheme="minorEastAsia" w:hAnsiTheme="minorEastAsia" w:eastAsiaTheme="minorEastAsia"/>
          <w:color w:val="000000"/>
          <w:sz w:val="24"/>
          <w:lang w:val="en-US" w:eastAsia="zh-CN"/>
        </w:rPr>
        <w:t>王小姐</w:t>
      </w:r>
    </w:p>
    <w:p>
      <w:pPr>
        <w:spacing w:before="120" w:beforeLines="50" w:after="120" w:afterLines="50" w:line="360" w:lineRule="auto"/>
        <w:ind w:firstLine="480" w:firstLineChars="200"/>
        <w:rPr>
          <w:rFonts w:hint="default" w:cs="Arial" w:asciiTheme="minorEastAsia" w:hAnsiTheme="minorEastAsia" w:eastAsiaTheme="minorEastAsia"/>
          <w:color w:val="000000"/>
          <w:sz w:val="24"/>
          <w:lang w:val="en-US" w:eastAsia="zh-CN"/>
        </w:rPr>
      </w:pPr>
      <w:r>
        <w:rPr>
          <w:rFonts w:hint="eastAsia" w:cs="Arial" w:asciiTheme="minorEastAsia" w:hAnsiTheme="minorEastAsia" w:eastAsiaTheme="minorEastAsia"/>
          <w:color w:val="000000"/>
          <w:sz w:val="24"/>
        </w:rPr>
        <w:t>联系电话：0</w:t>
      </w:r>
      <w:r>
        <w:rPr>
          <w:rFonts w:cs="Arial" w:asciiTheme="minorEastAsia" w:hAnsiTheme="minorEastAsia" w:eastAsiaTheme="minorEastAsia"/>
          <w:color w:val="000000"/>
          <w:sz w:val="24"/>
        </w:rPr>
        <w:t>20-393020</w:t>
      </w:r>
      <w:r>
        <w:rPr>
          <w:rFonts w:hint="eastAsia" w:cs="Arial" w:asciiTheme="minorEastAsia" w:hAnsiTheme="minorEastAsia" w:eastAsiaTheme="minorEastAsia"/>
          <w:color w:val="000000"/>
          <w:sz w:val="24"/>
          <w:lang w:val="en-US" w:eastAsia="zh-CN"/>
        </w:rPr>
        <w:t>78</w:t>
      </w:r>
    </w:p>
    <w:p>
      <w:pPr>
        <w:spacing w:before="120" w:beforeLines="50" w:after="120" w:afterLines="50" w:line="360" w:lineRule="auto"/>
        <w:ind w:firstLine="480" w:firstLineChars="200"/>
        <w:rPr>
          <w:rFonts w:cs="Arial" w:asciiTheme="minorEastAsia" w:hAnsiTheme="minorEastAsia" w:eastAsiaTheme="minorEastAsia"/>
          <w:sz w:val="24"/>
        </w:rPr>
      </w:pPr>
      <w:r>
        <w:rPr>
          <w:rFonts w:hint="eastAsia" w:cs="Arial" w:asciiTheme="minorEastAsia" w:hAnsiTheme="minorEastAsia" w:eastAsiaTheme="minorEastAsia"/>
          <w:sz w:val="24"/>
        </w:rPr>
        <w:t>附件1：投标报价</w:t>
      </w:r>
    </w:p>
    <w:p>
      <w:pPr>
        <w:spacing w:before="120" w:beforeLines="50" w:after="120" w:afterLines="50" w:line="360" w:lineRule="auto"/>
        <w:ind w:firstLine="480" w:firstLineChars="200"/>
        <w:rPr>
          <w:rFonts w:cs="Arial" w:asciiTheme="minorEastAsia" w:hAnsiTheme="minorEastAsia" w:eastAsiaTheme="minorEastAsia"/>
          <w:sz w:val="24"/>
        </w:rPr>
      </w:pPr>
      <w:r>
        <w:rPr>
          <w:rFonts w:hint="eastAsia" w:cs="Arial" w:asciiTheme="minorEastAsia" w:hAnsiTheme="minorEastAsia" w:eastAsiaTheme="minorEastAsia"/>
          <w:sz w:val="24"/>
        </w:rPr>
        <w:t>附件</w:t>
      </w:r>
      <w:r>
        <w:rPr>
          <w:rFonts w:cs="Arial" w:asciiTheme="minorEastAsia" w:hAnsiTheme="minorEastAsia" w:eastAsiaTheme="minorEastAsia"/>
          <w:sz w:val="24"/>
        </w:rPr>
        <w:t>2</w:t>
      </w:r>
      <w:r>
        <w:rPr>
          <w:rFonts w:hint="eastAsia" w:cs="Arial" w:asciiTheme="minorEastAsia" w:hAnsiTheme="minorEastAsia" w:eastAsiaTheme="minorEastAsia"/>
          <w:sz w:val="24"/>
        </w:rPr>
        <w:t>：供应商调查表</w:t>
      </w:r>
    </w:p>
    <w:p>
      <w:pPr>
        <w:spacing w:before="120" w:beforeLines="50" w:after="120" w:afterLines="50" w:line="360" w:lineRule="auto"/>
        <w:ind w:firstLine="480" w:firstLineChars="200"/>
        <w:rPr>
          <w:rFonts w:cs="Arial" w:asciiTheme="minorEastAsia" w:hAnsiTheme="minorEastAsia" w:eastAsiaTheme="minorEastAsia"/>
          <w:sz w:val="24"/>
        </w:rPr>
      </w:pPr>
      <w:r>
        <w:rPr>
          <w:rFonts w:hint="eastAsia" w:cs="Arial" w:asciiTheme="minorEastAsia" w:hAnsiTheme="minorEastAsia" w:eastAsiaTheme="minorEastAsia"/>
          <w:sz w:val="24"/>
        </w:rPr>
        <w:t>附件</w:t>
      </w:r>
      <w:r>
        <w:rPr>
          <w:rFonts w:cs="Arial" w:asciiTheme="minorEastAsia" w:hAnsiTheme="minorEastAsia" w:eastAsiaTheme="minorEastAsia"/>
          <w:sz w:val="24"/>
        </w:rPr>
        <w:t>3</w:t>
      </w:r>
      <w:r>
        <w:rPr>
          <w:rFonts w:hint="eastAsia" w:cs="Arial" w:asciiTheme="minorEastAsia" w:hAnsiTheme="minorEastAsia" w:eastAsiaTheme="minorEastAsia"/>
          <w:sz w:val="24"/>
        </w:rPr>
        <w:t>：法定代表人身份证明书</w:t>
      </w:r>
    </w:p>
    <w:p>
      <w:pPr>
        <w:spacing w:before="120" w:beforeLines="50" w:after="120" w:afterLines="50" w:line="360" w:lineRule="auto"/>
        <w:ind w:firstLine="480" w:firstLineChars="200"/>
        <w:rPr>
          <w:rFonts w:cs="Arial" w:asciiTheme="minorEastAsia" w:hAnsiTheme="minorEastAsia" w:eastAsiaTheme="minorEastAsia"/>
          <w:sz w:val="24"/>
        </w:rPr>
      </w:pPr>
      <w:r>
        <w:rPr>
          <w:rFonts w:hint="eastAsia" w:cs="Arial" w:asciiTheme="minorEastAsia" w:hAnsiTheme="minorEastAsia" w:eastAsiaTheme="minorEastAsia"/>
          <w:sz w:val="24"/>
        </w:rPr>
        <w:t>附件</w:t>
      </w:r>
      <w:r>
        <w:rPr>
          <w:rFonts w:cs="Arial" w:asciiTheme="minorEastAsia" w:hAnsiTheme="minorEastAsia" w:eastAsiaTheme="minorEastAsia"/>
          <w:sz w:val="24"/>
        </w:rPr>
        <w:t>4</w:t>
      </w:r>
      <w:r>
        <w:rPr>
          <w:rFonts w:hint="eastAsia" w:cs="Arial" w:asciiTheme="minorEastAsia" w:hAnsiTheme="minorEastAsia" w:eastAsiaTheme="minorEastAsia"/>
          <w:sz w:val="24"/>
        </w:rPr>
        <w:t>：法定代表人授权委托证明书</w:t>
      </w:r>
    </w:p>
    <w:p>
      <w:pPr>
        <w:spacing w:before="120" w:beforeLines="50" w:after="120" w:afterLines="50" w:line="360" w:lineRule="auto"/>
        <w:ind w:firstLine="480" w:firstLineChars="200"/>
        <w:rPr>
          <w:rFonts w:cs="Arial" w:asciiTheme="minorEastAsia" w:hAnsiTheme="minorEastAsia" w:eastAsiaTheme="minorEastAsia"/>
          <w:sz w:val="24"/>
        </w:rPr>
      </w:pPr>
      <w:r>
        <w:rPr>
          <w:rFonts w:hint="eastAsia" w:cs="Arial" w:asciiTheme="minorEastAsia" w:hAnsiTheme="minorEastAsia" w:eastAsiaTheme="minorEastAsia"/>
          <w:sz w:val="24"/>
        </w:rPr>
        <w:t>附件5：投标人资格及有效性审查表</w:t>
      </w:r>
    </w:p>
    <w:p>
      <w:pPr>
        <w:spacing w:before="120" w:beforeLines="50" w:after="120" w:afterLines="50" w:line="360" w:lineRule="auto"/>
        <w:ind w:firstLine="480" w:firstLineChars="200"/>
        <w:rPr>
          <w:rFonts w:cs="Arial" w:asciiTheme="minorEastAsia" w:hAnsiTheme="minorEastAsia" w:eastAsiaTheme="minorEastAsia"/>
          <w:sz w:val="24"/>
        </w:rPr>
      </w:pPr>
      <w:r>
        <w:rPr>
          <w:rFonts w:cs="Arial" w:asciiTheme="minorEastAsia" w:hAnsiTheme="minorEastAsia" w:eastAsiaTheme="minorEastAsia"/>
          <w:sz w:val="24"/>
        </w:rPr>
        <w:t>附件</w:t>
      </w:r>
      <w:r>
        <w:rPr>
          <w:rFonts w:hint="eastAsia" w:cs="Arial" w:asciiTheme="minorEastAsia" w:hAnsiTheme="minorEastAsia" w:eastAsiaTheme="minorEastAsia"/>
          <w:sz w:val="24"/>
        </w:rPr>
        <w:t>6：</w:t>
      </w:r>
      <w:r>
        <w:rPr>
          <w:rFonts w:cs="Arial" w:asciiTheme="minorEastAsia" w:hAnsiTheme="minorEastAsia" w:eastAsiaTheme="minorEastAsia"/>
          <w:sz w:val="24"/>
        </w:rPr>
        <w:t>评分标准</w:t>
      </w:r>
    </w:p>
    <w:p>
      <w:pPr>
        <w:spacing w:before="120" w:beforeLines="50" w:after="120" w:afterLines="50" w:line="360" w:lineRule="auto"/>
        <w:ind w:firstLine="480" w:firstLineChars="200"/>
        <w:rPr>
          <w:rFonts w:cs="Arial" w:asciiTheme="minorEastAsia" w:hAnsiTheme="minorEastAsia" w:eastAsiaTheme="minorEastAsia"/>
          <w:sz w:val="24"/>
        </w:rPr>
      </w:pPr>
      <w:r>
        <w:rPr>
          <w:rFonts w:hint="eastAsia" w:cs="Arial" w:asciiTheme="minorEastAsia" w:hAnsiTheme="minorEastAsia" w:eastAsiaTheme="minorEastAsia"/>
          <w:sz w:val="24"/>
        </w:rPr>
        <w:t>附件</w:t>
      </w:r>
      <w:r>
        <w:rPr>
          <w:rFonts w:cs="Arial" w:asciiTheme="minorEastAsia" w:hAnsiTheme="minorEastAsia" w:eastAsiaTheme="minorEastAsia"/>
          <w:sz w:val="24"/>
        </w:rPr>
        <w:t>7</w:t>
      </w:r>
      <w:r>
        <w:rPr>
          <w:rFonts w:hint="eastAsia" w:cs="Arial" w:asciiTheme="minorEastAsia" w:hAnsiTheme="minorEastAsia" w:eastAsiaTheme="minorEastAsia"/>
          <w:sz w:val="24"/>
        </w:rPr>
        <w:t>：采购需求书</w:t>
      </w:r>
    </w:p>
    <w:p>
      <w:pPr>
        <w:spacing w:before="50" w:after="50" w:line="360" w:lineRule="auto"/>
        <w:ind w:firstLine="1920" w:firstLineChars="800"/>
        <w:rPr>
          <w:rFonts w:cs="Arial" w:asciiTheme="minorEastAsia" w:hAnsiTheme="minorEastAsia" w:eastAsiaTheme="minorEastAsia"/>
          <w:sz w:val="24"/>
        </w:rPr>
      </w:pPr>
    </w:p>
    <w:p>
      <w:pPr>
        <w:spacing w:before="50" w:after="50" w:line="360" w:lineRule="auto"/>
        <w:ind w:firstLine="0" w:firstLineChars="0"/>
        <w:jc w:val="right"/>
        <w:rPr>
          <w:rFonts w:hint="eastAsia" w:cs="Arial" w:asciiTheme="minorEastAsia" w:hAnsiTheme="minorEastAsia" w:eastAsiaTheme="minorEastAsia"/>
          <w:sz w:val="24"/>
          <w:lang w:eastAsia="zh-CN"/>
        </w:rPr>
      </w:pPr>
      <w:r>
        <w:rPr>
          <w:rFonts w:hint="eastAsia" w:cs="Arial" w:asciiTheme="minorEastAsia" w:hAnsiTheme="minorEastAsia" w:eastAsiaTheme="minorEastAsia"/>
          <w:sz w:val="24"/>
        </w:rPr>
        <w:t>采购人：</w:t>
      </w:r>
      <w:r>
        <w:rPr>
          <w:rFonts w:hint="eastAsia" w:cs="Arial" w:asciiTheme="minorEastAsia" w:hAnsiTheme="minorEastAsia" w:eastAsiaTheme="minorEastAsia"/>
          <w:sz w:val="24"/>
          <w:lang w:eastAsia="zh-CN"/>
        </w:rPr>
        <w:t>广州城投综合能源投资经营管理有限公司</w:t>
      </w:r>
    </w:p>
    <w:p>
      <w:pPr>
        <w:spacing w:before="50" w:after="50" w:line="360" w:lineRule="auto"/>
        <w:ind w:firstLine="0" w:firstLineChars="0"/>
        <w:jc w:val="right"/>
        <w:rPr>
          <w:rFonts w:cs="Arial" w:asciiTheme="minorEastAsia" w:hAnsiTheme="minorEastAsia" w:eastAsiaTheme="minorEastAsia"/>
          <w:sz w:val="24"/>
        </w:rPr>
      </w:pPr>
      <w:r>
        <w:rPr>
          <w:rFonts w:hint="eastAsia" w:cs="Arial" w:asciiTheme="minorEastAsia" w:hAnsiTheme="minorEastAsia" w:eastAsiaTheme="minorEastAsia"/>
          <w:sz w:val="24"/>
        </w:rPr>
        <w:t>202</w:t>
      </w:r>
      <w:r>
        <w:rPr>
          <w:rFonts w:hint="eastAsia" w:cs="Arial" w:asciiTheme="minorEastAsia" w:hAnsiTheme="minorEastAsia" w:eastAsiaTheme="minorEastAsia"/>
          <w:sz w:val="24"/>
          <w:lang w:val="en-US" w:eastAsia="zh-CN"/>
        </w:rPr>
        <w:t>3</w:t>
      </w:r>
      <w:r>
        <w:rPr>
          <w:rFonts w:hint="eastAsia" w:cs="Arial" w:asciiTheme="minorEastAsia" w:hAnsiTheme="minorEastAsia" w:eastAsiaTheme="minorEastAsia"/>
          <w:sz w:val="24"/>
        </w:rPr>
        <w:t>年</w:t>
      </w:r>
      <w:r>
        <w:rPr>
          <w:rFonts w:hint="eastAsia" w:cs="Arial" w:asciiTheme="minorEastAsia" w:hAnsiTheme="minorEastAsia" w:eastAsiaTheme="minorEastAsia"/>
          <w:sz w:val="24"/>
          <w:lang w:val="en-US" w:eastAsia="zh-CN"/>
        </w:rPr>
        <w:t>9</w:t>
      </w:r>
      <w:r>
        <w:rPr>
          <w:rFonts w:hint="eastAsia" w:cs="Arial" w:asciiTheme="minorEastAsia" w:hAnsiTheme="minorEastAsia" w:eastAsiaTheme="minorEastAsia"/>
          <w:sz w:val="24"/>
        </w:rPr>
        <w:t>月</w:t>
      </w:r>
      <w:r>
        <w:rPr>
          <w:rFonts w:hint="eastAsia" w:cs="Arial" w:asciiTheme="minorEastAsia" w:hAnsiTheme="minorEastAsia" w:eastAsiaTheme="minorEastAsia"/>
          <w:sz w:val="24"/>
          <w:lang w:val="en-US" w:eastAsia="zh-CN"/>
        </w:rPr>
        <w:t>20</w:t>
      </w:r>
      <w:r>
        <w:rPr>
          <w:rFonts w:hint="eastAsia" w:cs="Arial" w:asciiTheme="minorEastAsia" w:hAnsiTheme="minorEastAsia" w:eastAsiaTheme="minorEastAsia"/>
          <w:sz w:val="24"/>
        </w:rPr>
        <w:t>日</w:t>
      </w:r>
    </w:p>
    <w:p>
      <w:pPr>
        <w:spacing w:before="50" w:after="50" w:line="360" w:lineRule="auto"/>
        <w:ind w:firstLine="200"/>
        <w:rPr>
          <w:rFonts w:ascii="宋体" w:hAnsi="宋体" w:cs="Arial"/>
          <w:color w:val="000000"/>
          <w:sz w:val="30"/>
          <w:szCs w:val="30"/>
        </w:rPr>
      </w:pPr>
    </w:p>
    <w:p>
      <w:pPr>
        <w:widowControl/>
        <w:jc w:val="left"/>
        <w:rPr>
          <w:rFonts w:ascii="宋体" w:hAnsi="宋体" w:cs="Arial"/>
          <w:color w:val="000000"/>
          <w:sz w:val="30"/>
          <w:szCs w:val="30"/>
        </w:rPr>
      </w:pPr>
      <w:r>
        <w:rPr>
          <w:rFonts w:ascii="宋体" w:hAnsi="宋体" w:cs="Arial"/>
          <w:color w:val="000000"/>
          <w:sz w:val="30"/>
          <w:szCs w:val="30"/>
        </w:rPr>
        <w:br w:type="page"/>
      </w:r>
    </w:p>
    <w:p>
      <w:pPr>
        <w:spacing w:before="93" w:line="360" w:lineRule="auto"/>
        <w:rPr>
          <w:rFonts w:hAnsi="宋体"/>
          <w:b/>
          <w:sz w:val="28"/>
          <w:szCs w:val="28"/>
        </w:rPr>
      </w:pPr>
      <w:r>
        <w:rPr>
          <w:rFonts w:hint="eastAsia" w:ascii="宋体" w:hAnsi="宋体" w:cs="Arial"/>
          <w:color w:val="000000"/>
          <w:sz w:val="30"/>
          <w:szCs w:val="30"/>
        </w:rPr>
        <w:t>附件1</w:t>
      </w:r>
    </w:p>
    <w:p>
      <w:pPr>
        <w:pStyle w:val="7"/>
        <w:spacing w:line="360" w:lineRule="auto"/>
        <w:ind w:firstLine="3684" w:firstLineChars="1315"/>
        <w:rPr>
          <w:rFonts w:hAnsi="宋体"/>
          <w:b/>
          <w:sz w:val="28"/>
          <w:szCs w:val="28"/>
        </w:rPr>
      </w:pPr>
      <w:r>
        <w:rPr>
          <w:rFonts w:hAnsi="宋体"/>
          <w:b/>
          <w:sz w:val="28"/>
          <w:szCs w:val="28"/>
        </w:rPr>
        <w:t>报价一览表</w:t>
      </w:r>
    </w:p>
    <w:p>
      <w:pPr>
        <w:spacing w:line="360" w:lineRule="auto"/>
        <w:rPr>
          <w:highlight w:val="none"/>
        </w:rPr>
      </w:pPr>
      <w:r>
        <w:rPr>
          <w:rFonts w:hint="eastAsia" w:ascii="宋体" w:hAnsi="宋体"/>
          <w:highlight w:val="none"/>
        </w:rPr>
        <w:t>项目名称：</w:t>
      </w:r>
      <w:r>
        <w:rPr>
          <w:rFonts w:hint="eastAsia" w:ascii="宋体" w:hAnsi="宋体" w:eastAsia="宋体" w:cs="宋体"/>
          <w:b w:val="0"/>
          <w:bCs w:val="0"/>
          <w:sz w:val="24"/>
          <w:szCs w:val="24"/>
          <w:lang w:val="en-US" w:eastAsia="zh-CN"/>
        </w:rPr>
        <w:t>广工新科技大楼板换工程可行性研究报告、设计文件编制及相关服务&amp;第三冷站增设二级泵工程设计文件编制及相关服务采购</w:t>
      </w:r>
      <w:r>
        <w:rPr>
          <w:highlight w:val="none"/>
        </w:rPr>
        <w:t xml:space="preserve"> </w:t>
      </w:r>
    </w:p>
    <w:tbl>
      <w:tblPr>
        <w:tblStyle w:val="14"/>
        <w:tblW w:w="92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924"/>
        <w:gridCol w:w="2410"/>
        <w:gridCol w:w="4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704" w:type="dxa"/>
            <w:vAlign w:val="center"/>
          </w:tcPr>
          <w:p>
            <w:pPr>
              <w:spacing w:line="360" w:lineRule="auto"/>
              <w:jc w:val="center"/>
              <w:rPr>
                <w:rFonts w:hAnsi="宋体"/>
                <w:bCs/>
                <w:sz w:val="24"/>
                <w:highlight w:val="none"/>
              </w:rPr>
            </w:pPr>
            <w:r>
              <w:rPr>
                <w:rFonts w:hint="eastAsia" w:hAnsi="宋体"/>
                <w:bCs/>
                <w:sz w:val="24"/>
                <w:highlight w:val="none"/>
              </w:rPr>
              <w:t>序号</w:t>
            </w:r>
          </w:p>
        </w:tc>
        <w:tc>
          <w:tcPr>
            <w:tcW w:w="1924" w:type="dxa"/>
            <w:vAlign w:val="center"/>
          </w:tcPr>
          <w:p>
            <w:pPr>
              <w:spacing w:line="360" w:lineRule="auto"/>
              <w:jc w:val="center"/>
              <w:rPr>
                <w:rFonts w:hAnsi="宋体"/>
                <w:bCs/>
                <w:sz w:val="24"/>
                <w:highlight w:val="none"/>
              </w:rPr>
            </w:pPr>
            <w:r>
              <w:rPr>
                <w:rFonts w:hint="eastAsia" w:hAnsi="宋体"/>
                <w:bCs/>
                <w:sz w:val="24"/>
                <w:highlight w:val="none"/>
              </w:rPr>
              <w:t>项目名称</w:t>
            </w:r>
          </w:p>
        </w:tc>
        <w:tc>
          <w:tcPr>
            <w:tcW w:w="6594" w:type="dxa"/>
            <w:gridSpan w:val="2"/>
            <w:vAlign w:val="center"/>
          </w:tcPr>
          <w:p>
            <w:pPr>
              <w:spacing w:line="360" w:lineRule="auto"/>
              <w:jc w:val="center"/>
              <w:rPr>
                <w:rFonts w:hAnsi="宋体"/>
                <w:bCs/>
                <w:sz w:val="24"/>
                <w:highlight w:val="none"/>
              </w:rPr>
            </w:pPr>
            <w:r>
              <w:rPr>
                <w:rFonts w:hint="eastAsia" w:hAnsi="宋体"/>
                <w:bCs/>
                <w:sz w:val="24"/>
                <w:highlight w:val="none"/>
              </w:rPr>
              <w:t>投标价（单位：人民币元）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704" w:type="dxa"/>
            <w:vAlign w:val="center"/>
          </w:tcPr>
          <w:p>
            <w:pPr>
              <w:spacing w:line="360" w:lineRule="auto"/>
              <w:jc w:val="center"/>
              <w:rPr>
                <w:rFonts w:hAnsi="宋体"/>
                <w:sz w:val="24"/>
                <w:highlight w:val="none"/>
              </w:rPr>
            </w:pPr>
            <w:r>
              <w:rPr>
                <w:rFonts w:hint="eastAsia" w:hAnsi="宋体"/>
                <w:sz w:val="24"/>
                <w:highlight w:val="none"/>
              </w:rPr>
              <w:t>1</w:t>
            </w:r>
          </w:p>
        </w:tc>
        <w:tc>
          <w:tcPr>
            <w:tcW w:w="1924" w:type="dxa"/>
            <w:vAlign w:val="center"/>
          </w:tcPr>
          <w:p>
            <w:pPr>
              <w:spacing w:line="360" w:lineRule="auto"/>
              <w:jc w:val="center"/>
              <w:rPr>
                <w:rFonts w:hAnsi="宋体"/>
                <w:sz w:val="24"/>
                <w:highlight w:val="none"/>
              </w:rPr>
            </w:pPr>
            <w:r>
              <w:rPr>
                <w:rFonts w:hint="eastAsia" w:hAnsi="宋体"/>
                <w:sz w:val="24"/>
                <w:highlight w:val="none"/>
              </w:rPr>
              <w:t>投标总价（含税）</w:t>
            </w:r>
          </w:p>
        </w:tc>
        <w:tc>
          <w:tcPr>
            <w:tcW w:w="6594" w:type="dxa"/>
            <w:gridSpan w:val="2"/>
            <w:vAlign w:val="center"/>
          </w:tcPr>
          <w:p>
            <w:pPr>
              <w:spacing w:line="360" w:lineRule="auto"/>
              <w:rPr>
                <w:rFonts w:hint="default" w:hAnsi="宋体" w:eastAsiaTheme="minorEastAsia"/>
                <w:sz w:val="24"/>
                <w:highlight w:val="none"/>
                <w:u w:val="single"/>
                <w:lang w:val="en-US" w:eastAsia="zh-CN"/>
              </w:rPr>
            </w:pPr>
            <w:r>
              <w:rPr>
                <w:rFonts w:hint="eastAsia" w:ascii="宋体" w:hAnsi="宋体"/>
                <w:sz w:val="24"/>
                <w:highlight w:val="none"/>
              </w:rPr>
              <w:t>大写</w:t>
            </w:r>
            <w:r>
              <w:rPr>
                <w:rFonts w:hint="eastAsia" w:hAnsi="宋体"/>
                <w:sz w:val="24"/>
                <w:highlight w:val="none"/>
              </w:rPr>
              <w:t>：</w:t>
            </w:r>
            <w:r>
              <w:rPr>
                <w:rFonts w:hint="eastAsia" w:hAnsi="宋体"/>
                <w:sz w:val="24"/>
                <w:highlight w:val="none"/>
                <w:u w:val="single"/>
                <w:lang w:val="en-US" w:eastAsia="zh-CN"/>
              </w:rPr>
              <w:t xml:space="preserve">         </w:t>
            </w:r>
          </w:p>
          <w:p>
            <w:pPr>
              <w:spacing w:line="360" w:lineRule="auto"/>
              <w:rPr>
                <w:rFonts w:hAnsi="宋体"/>
                <w:sz w:val="24"/>
                <w:highlight w:val="none"/>
              </w:rPr>
            </w:pPr>
            <w:r>
              <w:rPr>
                <w:rFonts w:hint="eastAsia" w:hAnsi="宋体"/>
                <w:sz w:val="24"/>
                <w:highlight w:val="none"/>
              </w:rPr>
              <w:t>小写：</w:t>
            </w:r>
            <w:r>
              <w:rPr>
                <w:rFonts w:hint="eastAsia" w:hAnsi="宋体"/>
                <w:sz w:val="24"/>
                <w:highlight w:val="none"/>
                <w:u w:val="single"/>
                <w:lang w:val="en-US" w:eastAsia="zh-CN"/>
              </w:rPr>
              <w:t xml:space="preserve">         </w:t>
            </w:r>
          </w:p>
          <w:p>
            <w:pPr>
              <w:spacing w:line="360" w:lineRule="auto"/>
              <w:rPr>
                <w:rFonts w:hAnsi="宋体"/>
                <w:sz w:val="24"/>
                <w:highlight w:val="none"/>
              </w:rPr>
            </w:pPr>
            <w:r>
              <w:rPr>
                <w:rFonts w:hint="eastAsia" w:hAnsi="宋体"/>
                <w:sz w:val="24"/>
                <w:highlight w:val="none"/>
              </w:rPr>
              <w:t>必须开具增值税专用发票，税点（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704" w:type="dxa"/>
            <w:vAlign w:val="center"/>
          </w:tcPr>
          <w:p>
            <w:pPr>
              <w:spacing w:line="360" w:lineRule="auto"/>
              <w:jc w:val="center"/>
              <w:rPr>
                <w:rFonts w:hint="eastAsia" w:hAnsi="宋体"/>
                <w:sz w:val="24"/>
                <w:highlight w:val="none"/>
              </w:rPr>
            </w:pPr>
          </w:p>
        </w:tc>
        <w:tc>
          <w:tcPr>
            <w:tcW w:w="1924" w:type="dxa"/>
            <w:vAlign w:val="center"/>
          </w:tcPr>
          <w:p>
            <w:pPr>
              <w:spacing w:line="360" w:lineRule="auto"/>
              <w:jc w:val="center"/>
              <w:rPr>
                <w:rFonts w:hint="eastAsia" w:hAnsi="宋体" w:eastAsiaTheme="minorEastAsia"/>
                <w:b/>
                <w:bCs/>
                <w:sz w:val="24"/>
                <w:highlight w:val="none"/>
                <w:lang w:val="en-US" w:eastAsia="zh-CN"/>
              </w:rPr>
            </w:pPr>
            <w:r>
              <w:rPr>
                <w:rFonts w:hint="eastAsia" w:hAnsi="宋体"/>
                <w:b/>
                <w:bCs/>
                <w:sz w:val="24"/>
                <w:highlight w:val="none"/>
                <w:lang w:val="en-US" w:eastAsia="zh-CN"/>
              </w:rPr>
              <w:t>其中</w:t>
            </w:r>
          </w:p>
        </w:tc>
        <w:tc>
          <w:tcPr>
            <w:tcW w:w="6594" w:type="dxa"/>
            <w:gridSpan w:val="2"/>
            <w:vAlign w:val="center"/>
          </w:tcPr>
          <w:p>
            <w:pPr>
              <w:spacing w:line="360" w:lineRule="auto"/>
              <w:rPr>
                <w:rFonts w:hint="eastAsia" w:hAnsi="宋体"/>
                <w:b/>
                <w:bCs/>
                <w:sz w:val="24"/>
                <w:highlight w:val="none"/>
                <w:lang w:val="en-US" w:eastAsia="zh-CN"/>
              </w:rPr>
            </w:pPr>
            <w:r>
              <w:rPr>
                <w:rFonts w:hint="eastAsia" w:ascii="宋体" w:hAnsi="宋体" w:eastAsia="宋体" w:cs="宋体"/>
                <w:sz w:val="24"/>
                <w:szCs w:val="24"/>
              </w:rPr>
              <w:t>广工新科技大楼板换工程</w:t>
            </w:r>
            <w:r>
              <w:rPr>
                <w:rFonts w:hint="eastAsia" w:ascii="宋体" w:hAnsi="宋体" w:eastAsia="宋体" w:cs="宋体"/>
                <w:sz w:val="24"/>
                <w:szCs w:val="24"/>
                <w:lang w:val="en-US" w:eastAsia="zh-CN"/>
              </w:rPr>
              <w:t>可行性研究报告编制</w:t>
            </w:r>
            <w:r>
              <w:rPr>
                <w:rFonts w:hint="eastAsia" w:ascii="宋体" w:hAnsi="宋体" w:cs="宋体"/>
                <w:sz w:val="24"/>
                <w:szCs w:val="24"/>
                <w:lang w:val="en-US" w:eastAsia="zh-CN"/>
              </w:rPr>
              <w:t>及相关服务</w:t>
            </w:r>
            <w:r>
              <w:rPr>
                <w:rFonts w:hint="eastAsia" w:hAnsi="宋体"/>
                <w:b/>
                <w:bCs/>
                <w:sz w:val="24"/>
                <w:highlight w:val="none"/>
                <w:lang w:val="en-US" w:eastAsia="zh-CN"/>
              </w:rPr>
              <w:t>：</w:t>
            </w:r>
          </w:p>
          <w:p>
            <w:pPr>
              <w:spacing w:line="360" w:lineRule="auto"/>
              <w:rPr>
                <w:rFonts w:hint="default" w:hAnsi="宋体"/>
                <w:b/>
                <w:bCs/>
                <w:sz w:val="24"/>
                <w:highlight w:val="none"/>
                <w:lang w:val="en-US" w:eastAsia="zh-CN"/>
              </w:rPr>
            </w:pPr>
            <w:r>
              <w:rPr>
                <w:rFonts w:hint="eastAsia" w:ascii="宋体" w:hAnsi="宋体" w:eastAsia="宋体" w:cs="宋体"/>
                <w:sz w:val="24"/>
                <w:szCs w:val="24"/>
              </w:rPr>
              <w:t>广工新科技大楼板换工程</w:t>
            </w:r>
            <w:r>
              <w:rPr>
                <w:rFonts w:hint="eastAsia" w:ascii="宋体" w:hAnsi="宋体" w:eastAsia="宋体" w:cs="宋体"/>
                <w:sz w:val="24"/>
                <w:szCs w:val="24"/>
                <w:lang w:val="en-US" w:eastAsia="zh-CN"/>
              </w:rPr>
              <w:t>设计文件编制</w:t>
            </w:r>
            <w:r>
              <w:rPr>
                <w:rFonts w:hint="eastAsia" w:ascii="宋体" w:hAnsi="宋体" w:cs="宋体"/>
                <w:sz w:val="24"/>
                <w:szCs w:val="24"/>
                <w:lang w:val="en-US" w:eastAsia="zh-CN"/>
              </w:rPr>
              <w:t>及相关服务：</w:t>
            </w:r>
          </w:p>
          <w:p>
            <w:pPr>
              <w:spacing w:line="360" w:lineRule="auto"/>
              <w:rPr>
                <w:rFonts w:hint="default" w:hAnsi="宋体"/>
                <w:b/>
                <w:bCs/>
                <w:sz w:val="24"/>
                <w:highlight w:val="none"/>
                <w:lang w:val="en-US" w:eastAsia="zh-CN"/>
              </w:rPr>
            </w:pPr>
            <w:r>
              <w:rPr>
                <w:rFonts w:hint="eastAsia" w:ascii="宋体" w:hAnsi="宋体" w:eastAsia="宋体" w:cs="宋体"/>
                <w:sz w:val="24"/>
                <w:szCs w:val="24"/>
              </w:rPr>
              <w:t>第三冷站增设二级泵工程</w:t>
            </w:r>
            <w:r>
              <w:rPr>
                <w:rFonts w:hint="eastAsia" w:ascii="宋体" w:hAnsi="宋体" w:eastAsia="宋体" w:cs="宋体"/>
                <w:sz w:val="24"/>
                <w:szCs w:val="24"/>
                <w:lang w:val="en-US" w:eastAsia="zh-CN"/>
              </w:rPr>
              <w:t>设计文件编制</w:t>
            </w:r>
            <w:r>
              <w:rPr>
                <w:rFonts w:hint="eastAsia" w:ascii="宋体" w:hAnsi="宋体" w:cs="宋体"/>
                <w:sz w:val="24"/>
                <w:szCs w:val="24"/>
                <w:lang w:val="en-US" w:eastAsia="zh-CN"/>
              </w:rPr>
              <w:t>及相关服务</w:t>
            </w:r>
            <w:r>
              <w:rPr>
                <w:rFonts w:hint="eastAsia" w:hAnsi="宋体"/>
                <w:b/>
                <w:bCs/>
                <w:sz w:val="24"/>
                <w:highlight w:val="none"/>
                <w:lang w:val="en-US" w:eastAsia="zh-CN"/>
              </w:rPr>
              <w:t>：</w:t>
            </w:r>
            <w:r>
              <w:rPr>
                <w:rFonts w:hint="eastAsia" w:hAnsi="宋体"/>
                <w:b/>
                <w:bCs/>
                <w:sz w:val="24"/>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04" w:type="dxa"/>
            <w:vAlign w:val="center"/>
          </w:tcPr>
          <w:p>
            <w:pPr>
              <w:spacing w:line="360" w:lineRule="auto"/>
              <w:jc w:val="center"/>
              <w:rPr>
                <w:rFonts w:hAnsi="宋体"/>
                <w:sz w:val="24"/>
                <w:highlight w:val="none"/>
              </w:rPr>
            </w:pPr>
            <w:r>
              <w:rPr>
                <w:rFonts w:hint="eastAsia" w:hAnsi="宋体"/>
                <w:sz w:val="24"/>
                <w:highlight w:val="none"/>
              </w:rPr>
              <w:t>2</w:t>
            </w:r>
          </w:p>
        </w:tc>
        <w:tc>
          <w:tcPr>
            <w:tcW w:w="4334" w:type="dxa"/>
            <w:gridSpan w:val="2"/>
            <w:vAlign w:val="center"/>
          </w:tcPr>
          <w:p>
            <w:pPr>
              <w:spacing w:line="360" w:lineRule="auto"/>
              <w:jc w:val="center"/>
              <w:rPr>
                <w:rFonts w:hAnsi="宋体"/>
                <w:sz w:val="24"/>
                <w:highlight w:val="none"/>
              </w:rPr>
            </w:pPr>
            <w:r>
              <w:rPr>
                <w:rFonts w:hint="eastAsia" w:hAnsi="宋体"/>
                <w:sz w:val="24"/>
                <w:highlight w:val="none"/>
              </w:rPr>
              <w:t>投标工期</w:t>
            </w:r>
          </w:p>
        </w:tc>
        <w:tc>
          <w:tcPr>
            <w:tcW w:w="4184" w:type="dxa"/>
            <w:vAlign w:val="center"/>
          </w:tcPr>
          <w:p>
            <w:pPr>
              <w:spacing w:line="360" w:lineRule="auto"/>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04" w:type="dxa"/>
            <w:vMerge w:val="restart"/>
            <w:vAlign w:val="center"/>
          </w:tcPr>
          <w:p>
            <w:pPr>
              <w:spacing w:line="360" w:lineRule="auto"/>
              <w:jc w:val="center"/>
              <w:rPr>
                <w:rFonts w:hAnsi="宋体"/>
                <w:sz w:val="24"/>
                <w:highlight w:val="none"/>
              </w:rPr>
            </w:pPr>
            <w:r>
              <w:rPr>
                <w:rFonts w:hint="eastAsia" w:hAnsi="宋体"/>
                <w:sz w:val="24"/>
                <w:highlight w:val="none"/>
              </w:rPr>
              <w:t>3</w:t>
            </w:r>
          </w:p>
        </w:tc>
        <w:tc>
          <w:tcPr>
            <w:tcW w:w="1924" w:type="dxa"/>
            <w:vMerge w:val="restart"/>
            <w:vAlign w:val="center"/>
          </w:tcPr>
          <w:p>
            <w:pPr>
              <w:spacing w:line="360" w:lineRule="auto"/>
              <w:jc w:val="center"/>
              <w:rPr>
                <w:rFonts w:hAnsi="宋体"/>
                <w:sz w:val="24"/>
                <w:highlight w:val="none"/>
              </w:rPr>
            </w:pPr>
            <w:r>
              <w:rPr>
                <w:rFonts w:hint="eastAsia" w:hAnsi="宋体"/>
                <w:sz w:val="24"/>
                <w:highlight w:val="none"/>
              </w:rPr>
              <w:t>拟委派的项目</w:t>
            </w:r>
          </w:p>
          <w:p>
            <w:pPr>
              <w:spacing w:line="360" w:lineRule="auto"/>
              <w:jc w:val="center"/>
              <w:rPr>
                <w:rFonts w:hAnsi="宋体"/>
                <w:sz w:val="24"/>
                <w:highlight w:val="none"/>
              </w:rPr>
            </w:pPr>
            <w:r>
              <w:rPr>
                <w:rFonts w:hint="eastAsia" w:hAnsi="宋体"/>
                <w:sz w:val="24"/>
                <w:highlight w:val="none"/>
              </w:rPr>
              <w:t>负责人</w:t>
            </w:r>
          </w:p>
        </w:tc>
        <w:tc>
          <w:tcPr>
            <w:tcW w:w="2410" w:type="dxa"/>
            <w:vAlign w:val="center"/>
          </w:tcPr>
          <w:p>
            <w:pPr>
              <w:spacing w:line="360" w:lineRule="auto"/>
              <w:jc w:val="center"/>
              <w:rPr>
                <w:rFonts w:hAnsi="宋体"/>
                <w:sz w:val="24"/>
                <w:highlight w:val="none"/>
              </w:rPr>
            </w:pPr>
            <w:r>
              <w:rPr>
                <w:rFonts w:hint="eastAsia" w:hAnsi="宋体"/>
                <w:sz w:val="24"/>
                <w:highlight w:val="none"/>
              </w:rPr>
              <w:t>姓名</w:t>
            </w:r>
          </w:p>
        </w:tc>
        <w:tc>
          <w:tcPr>
            <w:tcW w:w="4184" w:type="dxa"/>
            <w:vAlign w:val="center"/>
          </w:tcPr>
          <w:p>
            <w:pPr>
              <w:spacing w:line="360" w:lineRule="auto"/>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04" w:type="dxa"/>
            <w:vMerge w:val="continue"/>
            <w:vAlign w:val="center"/>
          </w:tcPr>
          <w:p>
            <w:pPr>
              <w:spacing w:line="360" w:lineRule="auto"/>
              <w:jc w:val="center"/>
              <w:rPr>
                <w:rFonts w:hAnsi="宋体"/>
                <w:sz w:val="24"/>
                <w:highlight w:val="none"/>
              </w:rPr>
            </w:pPr>
          </w:p>
        </w:tc>
        <w:tc>
          <w:tcPr>
            <w:tcW w:w="1924" w:type="dxa"/>
            <w:vMerge w:val="continue"/>
            <w:vAlign w:val="center"/>
          </w:tcPr>
          <w:p>
            <w:pPr>
              <w:spacing w:line="360" w:lineRule="auto"/>
              <w:jc w:val="center"/>
              <w:rPr>
                <w:rFonts w:hAnsi="宋体"/>
                <w:sz w:val="24"/>
                <w:highlight w:val="none"/>
              </w:rPr>
            </w:pPr>
          </w:p>
        </w:tc>
        <w:tc>
          <w:tcPr>
            <w:tcW w:w="2410" w:type="dxa"/>
            <w:vAlign w:val="center"/>
          </w:tcPr>
          <w:p>
            <w:pPr>
              <w:spacing w:line="360" w:lineRule="auto"/>
              <w:jc w:val="center"/>
              <w:rPr>
                <w:rFonts w:hAnsi="宋体"/>
                <w:sz w:val="24"/>
                <w:highlight w:val="none"/>
              </w:rPr>
            </w:pPr>
            <w:r>
              <w:rPr>
                <w:rFonts w:hint="eastAsia" w:hAnsi="宋体"/>
                <w:sz w:val="24"/>
                <w:highlight w:val="none"/>
              </w:rPr>
              <w:t>主要工作经验</w:t>
            </w:r>
          </w:p>
        </w:tc>
        <w:tc>
          <w:tcPr>
            <w:tcW w:w="4184" w:type="dxa"/>
            <w:vAlign w:val="center"/>
          </w:tcPr>
          <w:p>
            <w:pPr>
              <w:spacing w:line="360" w:lineRule="auto"/>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04" w:type="dxa"/>
            <w:vMerge w:val="continue"/>
            <w:vAlign w:val="center"/>
          </w:tcPr>
          <w:p>
            <w:pPr>
              <w:spacing w:line="360" w:lineRule="auto"/>
              <w:jc w:val="center"/>
              <w:rPr>
                <w:rFonts w:hAnsi="宋体"/>
                <w:sz w:val="24"/>
                <w:highlight w:val="none"/>
              </w:rPr>
            </w:pPr>
          </w:p>
        </w:tc>
        <w:tc>
          <w:tcPr>
            <w:tcW w:w="1924" w:type="dxa"/>
            <w:vMerge w:val="continue"/>
            <w:vAlign w:val="center"/>
          </w:tcPr>
          <w:p>
            <w:pPr>
              <w:spacing w:line="360" w:lineRule="auto"/>
              <w:jc w:val="center"/>
              <w:rPr>
                <w:rFonts w:hAnsi="宋体"/>
                <w:sz w:val="24"/>
                <w:highlight w:val="none"/>
              </w:rPr>
            </w:pPr>
          </w:p>
        </w:tc>
        <w:tc>
          <w:tcPr>
            <w:tcW w:w="2410" w:type="dxa"/>
            <w:vAlign w:val="center"/>
          </w:tcPr>
          <w:p>
            <w:pPr>
              <w:spacing w:line="360" w:lineRule="auto"/>
              <w:jc w:val="center"/>
              <w:rPr>
                <w:rFonts w:hAnsi="宋体"/>
                <w:sz w:val="24"/>
                <w:highlight w:val="none"/>
              </w:rPr>
            </w:pPr>
            <w:r>
              <w:rPr>
                <w:rFonts w:hint="eastAsia" w:hAnsi="宋体"/>
                <w:sz w:val="24"/>
                <w:highlight w:val="none"/>
              </w:rPr>
              <w:t>联系方式</w:t>
            </w:r>
          </w:p>
        </w:tc>
        <w:tc>
          <w:tcPr>
            <w:tcW w:w="4184" w:type="dxa"/>
            <w:vAlign w:val="center"/>
          </w:tcPr>
          <w:p>
            <w:pPr>
              <w:spacing w:line="360" w:lineRule="auto"/>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04" w:type="dxa"/>
            <w:vMerge w:val="restart"/>
            <w:vAlign w:val="center"/>
          </w:tcPr>
          <w:p>
            <w:pPr>
              <w:spacing w:line="360" w:lineRule="auto"/>
              <w:jc w:val="center"/>
              <w:rPr>
                <w:rFonts w:hAnsi="宋体"/>
                <w:sz w:val="24"/>
                <w:highlight w:val="none"/>
              </w:rPr>
            </w:pPr>
            <w:r>
              <w:rPr>
                <w:rFonts w:hint="eastAsia" w:hAnsi="宋体"/>
                <w:sz w:val="24"/>
                <w:highlight w:val="none"/>
              </w:rPr>
              <w:t>4</w:t>
            </w:r>
          </w:p>
        </w:tc>
        <w:tc>
          <w:tcPr>
            <w:tcW w:w="1924" w:type="dxa"/>
            <w:vMerge w:val="restart"/>
            <w:vAlign w:val="center"/>
          </w:tcPr>
          <w:p>
            <w:pPr>
              <w:spacing w:line="360" w:lineRule="auto"/>
              <w:jc w:val="center"/>
              <w:rPr>
                <w:rFonts w:hAnsi="宋体"/>
                <w:sz w:val="24"/>
                <w:highlight w:val="none"/>
              </w:rPr>
            </w:pPr>
            <w:r>
              <w:rPr>
                <w:rFonts w:hint="eastAsia" w:hAnsi="宋体"/>
                <w:sz w:val="24"/>
                <w:highlight w:val="none"/>
              </w:rPr>
              <w:t>拟委派的团队</w:t>
            </w:r>
          </w:p>
          <w:p>
            <w:pPr>
              <w:spacing w:line="360" w:lineRule="auto"/>
              <w:jc w:val="center"/>
              <w:rPr>
                <w:rFonts w:hAnsi="宋体"/>
                <w:sz w:val="24"/>
                <w:highlight w:val="none"/>
              </w:rPr>
            </w:pPr>
            <w:r>
              <w:rPr>
                <w:rFonts w:hint="eastAsia" w:hAnsi="宋体"/>
                <w:sz w:val="24"/>
                <w:highlight w:val="none"/>
              </w:rPr>
              <w:t>（项目主要咨询和编写人员）</w:t>
            </w:r>
          </w:p>
        </w:tc>
        <w:tc>
          <w:tcPr>
            <w:tcW w:w="2410" w:type="dxa"/>
            <w:vAlign w:val="center"/>
          </w:tcPr>
          <w:p>
            <w:pPr>
              <w:spacing w:line="360" w:lineRule="auto"/>
              <w:jc w:val="center"/>
              <w:rPr>
                <w:rFonts w:hAnsi="宋体"/>
                <w:sz w:val="24"/>
                <w:highlight w:val="none"/>
              </w:rPr>
            </w:pPr>
            <w:r>
              <w:rPr>
                <w:rFonts w:hint="eastAsia" w:hAnsi="宋体"/>
                <w:sz w:val="24"/>
                <w:highlight w:val="none"/>
              </w:rPr>
              <w:t>姓名</w:t>
            </w:r>
          </w:p>
        </w:tc>
        <w:tc>
          <w:tcPr>
            <w:tcW w:w="4184" w:type="dxa"/>
            <w:vAlign w:val="center"/>
          </w:tcPr>
          <w:p>
            <w:pPr>
              <w:spacing w:line="360" w:lineRule="auto"/>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04" w:type="dxa"/>
            <w:vMerge w:val="continue"/>
            <w:vAlign w:val="center"/>
          </w:tcPr>
          <w:p>
            <w:pPr>
              <w:spacing w:line="360" w:lineRule="auto"/>
              <w:jc w:val="center"/>
              <w:rPr>
                <w:rFonts w:hAnsi="宋体"/>
                <w:sz w:val="24"/>
                <w:highlight w:val="none"/>
              </w:rPr>
            </w:pPr>
          </w:p>
        </w:tc>
        <w:tc>
          <w:tcPr>
            <w:tcW w:w="1924" w:type="dxa"/>
            <w:vMerge w:val="continue"/>
            <w:vAlign w:val="center"/>
          </w:tcPr>
          <w:p>
            <w:pPr>
              <w:spacing w:line="360" w:lineRule="auto"/>
              <w:jc w:val="center"/>
              <w:rPr>
                <w:rFonts w:hAnsi="宋体"/>
                <w:sz w:val="24"/>
                <w:highlight w:val="none"/>
              </w:rPr>
            </w:pPr>
          </w:p>
        </w:tc>
        <w:tc>
          <w:tcPr>
            <w:tcW w:w="2410" w:type="dxa"/>
            <w:vAlign w:val="center"/>
          </w:tcPr>
          <w:p>
            <w:pPr>
              <w:spacing w:line="360" w:lineRule="auto"/>
              <w:jc w:val="center"/>
              <w:rPr>
                <w:rFonts w:hAnsi="宋体"/>
                <w:sz w:val="24"/>
                <w:highlight w:val="none"/>
              </w:rPr>
            </w:pPr>
            <w:r>
              <w:rPr>
                <w:rFonts w:hint="eastAsia" w:hAnsi="宋体"/>
                <w:sz w:val="24"/>
                <w:highlight w:val="none"/>
              </w:rPr>
              <w:t>主要工作经验</w:t>
            </w:r>
          </w:p>
        </w:tc>
        <w:tc>
          <w:tcPr>
            <w:tcW w:w="4184" w:type="dxa"/>
            <w:vAlign w:val="center"/>
          </w:tcPr>
          <w:p>
            <w:pPr>
              <w:spacing w:line="360" w:lineRule="auto"/>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04" w:type="dxa"/>
            <w:vMerge w:val="continue"/>
            <w:vAlign w:val="center"/>
          </w:tcPr>
          <w:p>
            <w:pPr>
              <w:spacing w:line="360" w:lineRule="auto"/>
              <w:jc w:val="center"/>
              <w:rPr>
                <w:rFonts w:hAnsi="宋体"/>
                <w:sz w:val="24"/>
                <w:highlight w:val="none"/>
              </w:rPr>
            </w:pPr>
          </w:p>
        </w:tc>
        <w:tc>
          <w:tcPr>
            <w:tcW w:w="1924" w:type="dxa"/>
            <w:vMerge w:val="continue"/>
            <w:vAlign w:val="center"/>
          </w:tcPr>
          <w:p>
            <w:pPr>
              <w:spacing w:line="360" w:lineRule="auto"/>
              <w:jc w:val="center"/>
              <w:rPr>
                <w:rFonts w:hAnsi="宋体"/>
                <w:sz w:val="24"/>
                <w:highlight w:val="none"/>
              </w:rPr>
            </w:pPr>
          </w:p>
        </w:tc>
        <w:tc>
          <w:tcPr>
            <w:tcW w:w="2410" w:type="dxa"/>
            <w:vAlign w:val="center"/>
          </w:tcPr>
          <w:p>
            <w:pPr>
              <w:spacing w:line="360" w:lineRule="auto"/>
              <w:jc w:val="center"/>
              <w:rPr>
                <w:rFonts w:hAnsi="宋体"/>
                <w:sz w:val="24"/>
                <w:highlight w:val="none"/>
              </w:rPr>
            </w:pPr>
            <w:r>
              <w:rPr>
                <w:rFonts w:hint="eastAsia" w:hAnsi="宋体"/>
                <w:sz w:val="24"/>
                <w:highlight w:val="none"/>
              </w:rPr>
              <w:t>联系方式</w:t>
            </w:r>
          </w:p>
        </w:tc>
        <w:tc>
          <w:tcPr>
            <w:tcW w:w="4184" w:type="dxa"/>
            <w:vAlign w:val="center"/>
          </w:tcPr>
          <w:p>
            <w:pPr>
              <w:spacing w:line="360" w:lineRule="auto"/>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04" w:type="dxa"/>
            <w:vMerge w:val="continue"/>
            <w:vAlign w:val="center"/>
          </w:tcPr>
          <w:p>
            <w:pPr>
              <w:spacing w:line="360" w:lineRule="auto"/>
              <w:jc w:val="center"/>
              <w:rPr>
                <w:rFonts w:hAnsi="宋体"/>
                <w:sz w:val="24"/>
                <w:highlight w:val="none"/>
              </w:rPr>
            </w:pPr>
          </w:p>
        </w:tc>
        <w:tc>
          <w:tcPr>
            <w:tcW w:w="1924" w:type="dxa"/>
            <w:vMerge w:val="continue"/>
            <w:vAlign w:val="center"/>
          </w:tcPr>
          <w:p>
            <w:pPr>
              <w:spacing w:line="360" w:lineRule="auto"/>
              <w:jc w:val="center"/>
              <w:rPr>
                <w:rFonts w:hAnsi="宋体"/>
                <w:sz w:val="24"/>
                <w:highlight w:val="none"/>
              </w:rPr>
            </w:pPr>
          </w:p>
        </w:tc>
        <w:tc>
          <w:tcPr>
            <w:tcW w:w="2410" w:type="dxa"/>
            <w:vAlign w:val="center"/>
          </w:tcPr>
          <w:p>
            <w:pPr>
              <w:spacing w:line="360" w:lineRule="auto"/>
              <w:jc w:val="center"/>
              <w:rPr>
                <w:rFonts w:hAnsi="宋体"/>
                <w:sz w:val="24"/>
                <w:highlight w:val="none"/>
              </w:rPr>
            </w:pPr>
            <w:r>
              <w:rPr>
                <w:rFonts w:hint="eastAsia" w:hAnsi="宋体"/>
                <w:sz w:val="24"/>
                <w:highlight w:val="none"/>
              </w:rPr>
              <w:t>……</w:t>
            </w:r>
          </w:p>
        </w:tc>
        <w:tc>
          <w:tcPr>
            <w:tcW w:w="4184" w:type="dxa"/>
            <w:vAlign w:val="center"/>
          </w:tcPr>
          <w:p>
            <w:pPr>
              <w:spacing w:line="360" w:lineRule="auto"/>
              <w:jc w:val="center"/>
              <w:rPr>
                <w:rFonts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04" w:type="dxa"/>
            <w:vMerge w:val="continue"/>
            <w:vAlign w:val="center"/>
          </w:tcPr>
          <w:p>
            <w:pPr>
              <w:spacing w:line="360" w:lineRule="auto"/>
              <w:jc w:val="center"/>
              <w:rPr>
                <w:rFonts w:hAnsi="宋体"/>
                <w:sz w:val="24"/>
                <w:highlight w:val="none"/>
              </w:rPr>
            </w:pPr>
          </w:p>
        </w:tc>
        <w:tc>
          <w:tcPr>
            <w:tcW w:w="1924" w:type="dxa"/>
            <w:vMerge w:val="continue"/>
            <w:vAlign w:val="center"/>
          </w:tcPr>
          <w:p>
            <w:pPr>
              <w:spacing w:line="360" w:lineRule="auto"/>
              <w:jc w:val="center"/>
              <w:rPr>
                <w:rFonts w:hAnsi="宋体"/>
                <w:sz w:val="24"/>
                <w:highlight w:val="none"/>
              </w:rPr>
            </w:pPr>
          </w:p>
        </w:tc>
        <w:tc>
          <w:tcPr>
            <w:tcW w:w="2410" w:type="dxa"/>
            <w:vAlign w:val="center"/>
          </w:tcPr>
          <w:p>
            <w:pPr>
              <w:spacing w:line="360" w:lineRule="auto"/>
              <w:jc w:val="center"/>
              <w:rPr>
                <w:rFonts w:hAnsi="宋体"/>
                <w:sz w:val="24"/>
                <w:highlight w:val="none"/>
              </w:rPr>
            </w:pPr>
          </w:p>
        </w:tc>
        <w:tc>
          <w:tcPr>
            <w:tcW w:w="4184" w:type="dxa"/>
            <w:vAlign w:val="center"/>
          </w:tcPr>
          <w:p>
            <w:pPr>
              <w:spacing w:line="360" w:lineRule="auto"/>
              <w:jc w:val="center"/>
              <w:rPr>
                <w:rFonts w:hAnsi="宋体"/>
                <w:sz w:val="24"/>
                <w:highlight w:val="none"/>
              </w:rPr>
            </w:pPr>
          </w:p>
        </w:tc>
      </w:tr>
    </w:tbl>
    <w:p>
      <w:pPr>
        <w:spacing w:line="360" w:lineRule="auto"/>
        <w:ind w:firstLine="440"/>
        <w:rPr>
          <w:rFonts w:hAnsi="宋体"/>
          <w:highlight w:val="none"/>
        </w:rPr>
      </w:pPr>
      <w:r>
        <w:rPr>
          <w:rFonts w:hint="eastAsia" w:hAnsi="宋体"/>
          <w:highlight w:val="none"/>
        </w:rPr>
        <w:t>注：（1）投标总价为人民币报价。</w:t>
      </w:r>
    </w:p>
    <w:p>
      <w:pPr>
        <w:pStyle w:val="23"/>
        <w:spacing w:line="360" w:lineRule="auto"/>
        <w:rPr>
          <w:rFonts w:ascii="宋体" w:hAnsi="宋体"/>
          <w:sz w:val="24"/>
          <w:highlight w:val="none"/>
        </w:rPr>
      </w:pPr>
      <w:r>
        <w:rPr>
          <w:rFonts w:hint="eastAsia" w:hAnsi="宋体"/>
          <w:highlight w:val="none"/>
        </w:rPr>
        <w:t>（2）以</w:t>
      </w:r>
      <w:r>
        <w:rPr>
          <w:rFonts w:hint="eastAsia" w:ascii="Times New Roman" w:hAnsi="宋体" w:eastAsia="宋体"/>
          <w:kern w:val="2"/>
          <w:sz w:val="24"/>
          <w:szCs w:val="24"/>
          <w:highlight w:val="none"/>
        </w:rPr>
        <w:t>上报价包含供应商按实际现状完成本项目（如果中标）约定所有工作内容所必须的所有费用和供应商应承担的一切税费，如有漏报，视为供应商已将相关费用计进其他项目中或属于供应商单方面作出的让利，采购人不另行增加费用。采购人有权根据实际情况调整采购数量。</w:t>
      </w:r>
    </w:p>
    <w:p>
      <w:pPr>
        <w:tabs>
          <w:tab w:val="left" w:pos="8364"/>
        </w:tabs>
        <w:spacing w:line="360" w:lineRule="auto"/>
        <w:ind w:firstLine="440"/>
        <w:rPr>
          <w:rFonts w:hAnsi="宋体"/>
          <w:highlight w:val="none"/>
        </w:rPr>
      </w:pPr>
      <w:r>
        <w:rPr>
          <w:rFonts w:hint="eastAsia" w:hAnsi="宋体"/>
          <w:highlight w:val="none"/>
        </w:rPr>
        <w:t>（3）若用小写表示的金额和用大写表示的金额不一致，以大写表示的金额为准。</w:t>
      </w:r>
    </w:p>
    <w:p>
      <w:pPr>
        <w:spacing w:beforeLines="30" w:line="400" w:lineRule="exact"/>
        <w:ind w:firstLine="0" w:firstLineChars="0"/>
        <w:rPr>
          <w:sz w:val="24"/>
          <w:highlight w:val="none"/>
        </w:rPr>
      </w:pPr>
      <w:r>
        <w:rPr>
          <w:rFonts w:hint="eastAsia" w:hAnsi="宋体"/>
          <w:highlight w:val="none"/>
        </w:rPr>
        <w:t>供应商名称（盖章）：</w:t>
      </w:r>
      <w:r>
        <w:rPr>
          <w:rFonts w:hint="eastAsia" w:hAnsi="宋体"/>
          <w:highlight w:val="none"/>
          <w:lang w:val="en-US" w:eastAsia="zh-CN"/>
        </w:rPr>
        <w:t xml:space="preserve">                                     </w:t>
      </w:r>
      <w:r>
        <w:rPr>
          <w:rFonts w:hint="eastAsia" w:hAnsi="宋体"/>
          <w:highlight w:val="none"/>
        </w:rPr>
        <w:t>日期：   年   月    日</w:t>
      </w:r>
    </w:p>
    <w:p>
      <w:pPr>
        <w:widowControl/>
        <w:jc w:val="left"/>
        <w:rPr>
          <w:rFonts w:ascii="宋体" w:hAnsi="宋体" w:cs="Arial"/>
          <w:color w:val="000000"/>
          <w:sz w:val="30"/>
          <w:szCs w:val="30"/>
        </w:rPr>
      </w:pPr>
      <w:r>
        <w:rPr>
          <w:rFonts w:hAnsi="宋体"/>
          <w:b/>
          <w:sz w:val="28"/>
          <w:szCs w:val="28"/>
        </w:rPr>
        <w:br w:type="page"/>
      </w:r>
      <w:r>
        <w:rPr>
          <w:rFonts w:hint="eastAsia" w:ascii="宋体" w:hAnsi="宋体" w:cs="Arial"/>
          <w:color w:val="000000"/>
          <w:sz w:val="30"/>
          <w:szCs w:val="30"/>
        </w:rPr>
        <w:t>附件2</w:t>
      </w:r>
    </w:p>
    <w:tbl>
      <w:tblPr>
        <w:tblStyle w:val="14"/>
        <w:tblW w:w="8977" w:type="dxa"/>
        <w:tblInd w:w="95" w:type="dxa"/>
        <w:tblLayout w:type="fixed"/>
        <w:tblCellMar>
          <w:top w:w="0" w:type="dxa"/>
          <w:left w:w="108" w:type="dxa"/>
          <w:bottom w:w="0" w:type="dxa"/>
          <w:right w:w="108" w:type="dxa"/>
        </w:tblCellMar>
      </w:tblPr>
      <w:tblGrid>
        <w:gridCol w:w="1748"/>
        <w:gridCol w:w="1276"/>
        <w:gridCol w:w="1701"/>
        <w:gridCol w:w="1417"/>
        <w:gridCol w:w="1276"/>
        <w:gridCol w:w="1559"/>
      </w:tblGrid>
      <w:tr>
        <w:tblPrEx>
          <w:tblCellMar>
            <w:top w:w="0" w:type="dxa"/>
            <w:left w:w="108" w:type="dxa"/>
            <w:bottom w:w="0" w:type="dxa"/>
            <w:right w:w="108" w:type="dxa"/>
          </w:tblCellMar>
        </w:tblPrEx>
        <w:trPr>
          <w:trHeight w:val="1653" w:hRule="atLeast"/>
        </w:trPr>
        <w:tc>
          <w:tcPr>
            <w:tcW w:w="8977" w:type="dxa"/>
            <w:gridSpan w:val="6"/>
            <w:tcBorders>
              <w:top w:val="nil"/>
              <w:left w:val="nil"/>
              <w:bottom w:val="single" w:color="auto" w:sz="4" w:space="0"/>
              <w:right w:val="nil"/>
            </w:tcBorders>
            <w:shd w:val="clear" w:color="auto" w:fill="auto"/>
            <w:vAlign w:val="center"/>
          </w:tcPr>
          <w:p>
            <w:pPr>
              <w:widowControl/>
              <w:spacing w:line="360" w:lineRule="auto"/>
              <w:ind w:firstLine="0" w:firstLineChars="0"/>
              <w:jc w:val="center"/>
              <w:rPr>
                <w:rFonts w:ascii="黑体" w:hAnsi="黑体" w:eastAsia="黑体" w:cs="宋体"/>
                <w:kern w:val="0"/>
                <w:sz w:val="44"/>
                <w:szCs w:val="44"/>
              </w:rPr>
            </w:pPr>
            <w:r>
              <w:rPr>
                <w:rFonts w:hint="eastAsia" w:ascii="黑体" w:hAnsi="黑体" w:eastAsia="黑体" w:cs="宋体"/>
                <w:kern w:val="0"/>
                <w:sz w:val="44"/>
                <w:szCs w:val="44"/>
              </w:rPr>
              <w:t>供应商调查表</w:t>
            </w:r>
          </w:p>
          <w:p>
            <w:pPr>
              <w:spacing w:line="360" w:lineRule="auto"/>
              <w:ind w:left="0" w:firstLine="0" w:firstLineChars="0"/>
              <w:rPr>
                <w:rFonts w:hAnsi="宋体"/>
                <w:szCs w:val="21"/>
              </w:rPr>
            </w:pPr>
            <w:r>
              <w:rPr>
                <w:rFonts w:hint="eastAsia" w:ascii="宋体" w:hAnsi="宋体"/>
                <w:highlight w:val="none"/>
              </w:rPr>
              <w:t>项目名称：</w:t>
            </w:r>
            <w:r>
              <w:rPr>
                <w:rFonts w:hint="eastAsia" w:ascii="宋体" w:hAnsi="宋体" w:eastAsia="宋体" w:cs="宋体"/>
                <w:b w:val="0"/>
                <w:bCs w:val="0"/>
                <w:sz w:val="24"/>
                <w:szCs w:val="24"/>
                <w:lang w:val="en-US" w:eastAsia="zh-CN"/>
              </w:rPr>
              <w:t>广工新科技大楼板换工程可行性研究报告、设计文件编制及相关服务&amp;第三冷站增设二级泵工程设计文件编制及相关服务采购</w:t>
            </w:r>
            <w:r>
              <w:rPr>
                <w:highlight w:val="none"/>
              </w:rPr>
              <w:t xml:space="preserve"> </w:t>
            </w:r>
          </w:p>
        </w:tc>
      </w:tr>
      <w:tr>
        <w:tblPrEx>
          <w:tblCellMar>
            <w:top w:w="0" w:type="dxa"/>
            <w:left w:w="108" w:type="dxa"/>
            <w:bottom w:w="0" w:type="dxa"/>
            <w:right w:w="108" w:type="dxa"/>
          </w:tblCellMar>
        </w:tblPrEx>
        <w:trPr>
          <w:trHeight w:val="513"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 xml:space="preserve">单位名称 </w:t>
            </w:r>
          </w:p>
        </w:tc>
        <w:tc>
          <w:tcPr>
            <w:tcW w:w="439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Cs/>
                <w:kern w:val="0"/>
                <w:sz w:val="24"/>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法人代表</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ind w:firstLine="200"/>
              <w:jc w:val="center"/>
              <w:rPr>
                <w:rFonts w:ascii="宋体" w:hAnsi="宋体" w:cs="宋体"/>
                <w:kern w:val="0"/>
                <w:sz w:val="24"/>
              </w:rPr>
            </w:pPr>
          </w:p>
        </w:tc>
      </w:tr>
      <w:tr>
        <w:tblPrEx>
          <w:tblCellMar>
            <w:top w:w="0" w:type="dxa"/>
            <w:left w:w="108" w:type="dxa"/>
            <w:bottom w:w="0" w:type="dxa"/>
            <w:right w:w="108" w:type="dxa"/>
          </w:tblCellMar>
        </w:tblPrEx>
        <w:trPr>
          <w:trHeight w:val="519"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详细地址</w:t>
            </w:r>
          </w:p>
        </w:tc>
        <w:tc>
          <w:tcPr>
            <w:tcW w:w="439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邮    编</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ind w:firstLine="200"/>
              <w:jc w:val="center"/>
              <w:rPr>
                <w:rFonts w:ascii="宋体" w:hAnsi="宋体" w:cs="宋体"/>
                <w:kern w:val="0"/>
                <w:sz w:val="24"/>
              </w:rPr>
            </w:pPr>
          </w:p>
        </w:tc>
      </w:tr>
      <w:tr>
        <w:tblPrEx>
          <w:tblCellMar>
            <w:top w:w="0" w:type="dxa"/>
            <w:left w:w="108" w:type="dxa"/>
            <w:bottom w:w="0" w:type="dxa"/>
            <w:right w:w="108" w:type="dxa"/>
          </w:tblCellMar>
        </w:tblPrEx>
        <w:trPr>
          <w:trHeight w:val="525"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成立日期</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营业执照号码</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发证机构</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ind w:firstLine="200"/>
              <w:jc w:val="center"/>
              <w:rPr>
                <w:rFonts w:ascii="宋体" w:hAnsi="宋体" w:cs="宋体"/>
                <w:kern w:val="0"/>
                <w:sz w:val="24"/>
              </w:rPr>
            </w:pPr>
          </w:p>
        </w:tc>
      </w:tr>
      <w:tr>
        <w:tblPrEx>
          <w:tblCellMar>
            <w:top w:w="0" w:type="dxa"/>
            <w:left w:w="108" w:type="dxa"/>
            <w:bottom w:w="0" w:type="dxa"/>
            <w:right w:w="108" w:type="dxa"/>
          </w:tblCellMar>
        </w:tblPrEx>
        <w:trPr>
          <w:trHeight w:val="592"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固定电话号码</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传真号码</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注册资金</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ind w:firstLine="200"/>
              <w:jc w:val="center"/>
              <w:rPr>
                <w:rFonts w:ascii="宋体" w:hAnsi="宋体" w:cs="宋体"/>
                <w:kern w:val="0"/>
                <w:sz w:val="24"/>
              </w:rPr>
            </w:pPr>
          </w:p>
        </w:tc>
      </w:tr>
      <w:tr>
        <w:tblPrEx>
          <w:tblCellMar>
            <w:top w:w="0" w:type="dxa"/>
            <w:left w:w="108" w:type="dxa"/>
            <w:bottom w:w="0" w:type="dxa"/>
            <w:right w:w="108" w:type="dxa"/>
          </w:tblCellMar>
        </w:tblPrEx>
        <w:trPr>
          <w:trHeight w:val="544"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公司类型</w:t>
            </w:r>
          </w:p>
        </w:tc>
        <w:tc>
          <w:tcPr>
            <w:tcW w:w="297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b/>
                <w:bCs/>
                <w:kern w:val="0"/>
                <w:sz w:val="24"/>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机构性质</w:t>
            </w:r>
          </w:p>
        </w:tc>
        <w:tc>
          <w:tcPr>
            <w:tcW w:w="28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b/>
                <w:bCs/>
                <w:kern w:val="0"/>
                <w:sz w:val="24"/>
              </w:rPr>
            </w:pPr>
          </w:p>
        </w:tc>
      </w:tr>
      <w:tr>
        <w:tblPrEx>
          <w:tblCellMar>
            <w:top w:w="0" w:type="dxa"/>
            <w:left w:w="108" w:type="dxa"/>
            <w:bottom w:w="0" w:type="dxa"/>
            <w:right w:w="108" w:type="dxa"/>
          </w:tblCellMar>
        </w:tblPrEx>
        <w:trPr>
          <w:trHeight w:val="552"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项目联系人</w:t>
            </w:r>
          </w:p>
        </w:tc>
        <w:tc>
          <w:tcPr>
            <w:tcW w:w="297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b/>
                <w:bCs/>
                <w:kern w:val="0"/>
                <w:sz w:val="24"/>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联系电话</w:t>
            </w:r>
          </w:p>
        </w:tc>
        <w:tc>
          <w:tcPr>
            <w:tcW w:w="28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b/>
                <w:bCs/>
                <w:kern w:val="0"/>
                <w:sz w:val="24"/>
              </w:rPr>
            </w:pPr>
          </w:p>
        </w:tc>
      </w:tr>
      <w:tr>
        <w:tblPrEx>
          <w:tblCellMar>
            <w:top w:w="0" w:type="dxa"/>
            <w:left w:w="108" w:type="dxa"/>
            <w:bottom w:w="0" w:type="dxa"/>
            <w:right w:w="108" w:type="dxa"/>
          </w:tblCellMar>
        </w:tblPrEx>
        <w:trPr>
          <w:trHeight w:val="399"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经营范围</w:t>
            </w:r>
          </w:p>
        </w:tc>
        <w:tc>
          <w:tcPr>
            <w:tcW w:w="722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rPr>
                <w:rFonts w:ascii="宋体" w:hAnsi="宋体" w:cs="宋体"/>
                <w:b/>
                <w:bCs/>
                <w:kern w:val="0"/>
                <w:sz w:val="24"/>
              </w:rPr>
            </w:pPr>
          </w:p>
          <w:p>
            <w:pPr>
              <w:widowControl/>
              <w:spacing w:line="360" w:lineRule="auto"/>
              <w:rPr>
                <w:rFonts w:ascii="宋体" w:hAnsi="宋体" w:cs="宋体"/>
                <w:b/>
                <w:bCs/>
                <w:kern w:val="0"/>
                <w:sz w:val="24"/>
              </w:rPr>
            </w:pPr>
          </w:p>
          <w:p>
            <w:pPr>
              <w:widowControl/>
              <w:spacing w:line="360" w:lineRule="auto"/>
              <w:rPr>
                <w:rFonts w:ascii="宋体" w:hAnsi="宋体" w:cs="宋体"/>
                <w:b/>
                <w:bCs/>
                <w:kern w:val="0"/>
                <w:sz w:val="24"/>
              </w:rPr>
            </w:pPr>
          </w:p>
        </w:tc>
      </w:tr>
      <w:tr>
        <w:tblPrEx>
          <w:tblCellMar>
            <w:top w:w="0" w:type="dxa"/>
            <w:left w:w="108" w:type="dxa"/>
            <w:bottom w:w="0" w:type="dxa"/>
            <w:right w:w="108" w:type="dxa"/>
          </w:tblCellMar>
        </w:tblPrEx>
        <w:trPr>
          <w:trHeight w:val="397"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序号</w:t>
            </w:r>
          </w:p>
        </w:tc>
        <w:tc>
          <w:tcPr>
            <w:tcW w:w="439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资质证书（认证项目）名称</w:t>
            </w:r>
          </w:p>
        </w:tc>
        <w:tc>
          <w:tcPr>
            <w:tcW w:w="28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发证机关</w:t>
            </w:r>
          </w:p>
        </w:tc>
      </w:tr>
      <w:tr>
        <w:tblPrEx>
          <w:tblCellMar>
            <w:top w:w="0" w:type="dxa"/>
            <w:left w:w="108" w:type="dxa"/>
            <w:bottom w:w="0" w:type="dxa"/>
            <w:right w:w="108" w:type="dxa"/>
          </w:tblCellMar>
        </w:tblPrEx>
        <w:trPr>
          <w:trHeight w:val="397"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1</w:t>
            </w:r>
          </w:p>
        </w:tc>
        <w:tc>
          <w:tcPr>
            <w:tcW w:w="439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c>
          <w:tcPr>
            <w:tcW w:w="28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r>
      <w:tr>
        <w:tblPrEx>
          <w:tblCellMar>
            <w:top w:w="0" w:type="dxa"/>
            <w:left w:w="108" w:type="dxa"/>
            <w:bottom w:w="0" w:type="dxa"/>
            <w:right w:w="108" w:type="dxa"/>
          </w:tblCellMar>
        </w:tblPrEx>
        <w:trPr>
          <w:trHeight w:val="397"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2</w:t>
            </w:r>
          </w:p>
        </w:tc>
        <w:tc>
          <w:tcPr>
            <w:tcW w:w="439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c>
          <w:tcPr>
            <w:tcW w:w="28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r>
      <w:tr>
        <w:tblPrEx>
          <w:tblCellMar>
            <w:top w:w="0" w:type="dxa"/>
            <w:left w:w="108" w:type="dxa"/>
            <w:bottom w:w="0" w:type="dxa"/>
            <w:right w:w="108" w:type="dxa"/>
          </w:tblCellMar>
        </w:tblPrEx>
        <w:trPr>
          <w:trHeight w:val="397"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3</w:t>
            </w:r>
          </w:p>
        </w:tc>
        <w:tc>
          <w:tcPr>
            <w:tcW w:w="439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c>
          <w:tcPr>
            <w:tcW w:w="28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r>
      <w:tr>
        <w:tblPrEx>
          <w:tblCellMar>
            <w:top w:w="0" w:type="dxa"/>
            <w:left w:w="108" w:type="dxa"/>
            <w:bottom w:w="0" w:type="dxa"/>
            <w:right w:w="108" w:type="dxa"/>
          </w:tblCellMar>
        </w:tblPrEx>
        <w:trPr>
          <w:trHeight w:val="397" w:hRule="atLeast"/>
        </w:trPr>
        <w:tc>
          <w:tcPr>
            <w:tcW w:w="1748" w:type="dxa"/>
            <w:tcBorders>
              <w:top w:val="single" w:color="auto" w:sz="4" w:space="0"/>
              <w:left w:val="single" w:color="auto" w:sz="8" w:space="0"/>
              <w:bottom w:val="single" w:color="auto" w:sz="8" w:space="0"/>
              <w:right w:val="single" w:color="auto" w:sz="8"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主要服务行业</w:t>
            </w:r>
          </w:p>
        </w:tc>
        <w:tc>
          <w:tcPr>
            <w:tcW w:w="2977" w:type="dxa"/>
            <w:gridSpan w:val="2"/>
            <w:tcBorders>
              <w:top w:val="single" w:color="auto" w:sz="4" w:space="0"/>
              <w:left w:val="single" w:color="auto" w:sz="8" w:space="0"/>
              <w:bottom w:val="single" w:color="auto" w:sz="8" w:space="0"/>
              <w:right w:val="single" w:color="auto" w:sz="8" w:space="0"/>
            </w:tcBorders>
            <w:shd w:val="clear" w:color="auto" w:fill="auto"/>
            <w:vAlign w:val="center"/>
          </w:tcPr>
          <w:p>
            <w:pPr>
              <w:widowControl/>
              <w:spacing w:line="360" w:lineRule="auto"/>
              <w:jc w:val="center"/>
              <w:rPr>
                <w:rFonts w:ascii="宋体" w:hAnsi="宋体" w:cs="宋体"/>
                <w:b/>
                <w:bCs/>
                <w:kern w:val="0"/>
                <w:sz w:val="24"/>
              </w:rPr>
            </w:pPr>
          </w:p>
        </w:tc>
        <w:tc>
          <w:tcPr>
            <w:tcW w:w="1417" w:type="dxa"/>
            <w:tcBorders>
              <w:top w:val="single" w:color="auto" w:sz="4" w:space="0"/>
              <w:left w:val="single" w:color="auto" w:sz="8" w:space="0"/>
              <w:bottom w:val="single" w:color="auto" w:sz="8" w:space="0"/>
              <w:right w:val="single" w:color="auto" w:sz="8"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主要客户</w:t>
            </w:r>
          </w:p>
        </w:tc>
        <w:tc>
          <w:tcPr>
            <w:tcW w:w="2835" w:type="dxa"/>
            <w:gridSpan w:val="2"/>
            <w:tcBorders>
              <w:top w:val="single" w:color="auto" w:sz="4" w:space="0"/>
              <w:left w:val="single" w:color="auto" w:sz="8" w:space="0"/>
              <w:bottom w:val="single" w:color="auto" w:sz="8" w:space="0"/>
              <w:right w:val="single" w:color="auto" w:sz="8" w:space="0"/>
            </w:tcBorders>
            <w:shd w:val="clear" w:color="auto" w:fill="auto"/>
            <w:vAlign w:val="center"/>
          </w:tcPr>
          <w:p>
            <w:pPr>
              <w:widowControl/>
              <w:spacing w:line="360" w:lineRule="auto"/>
              <w:jc w:val="center"/>
              <w:rPr>
                <w:rFonts w:ascii="宋体" w:hAnsi="宋体" w:cs="宋体"/>
                <w:b/>
                <w:bCs/>
                <w:kern w:val="0"/>
                <w:sz w:val="24"/>
              </w:rPr>
            </w:pPr>
          </w:p>
        </w:tc>
      </w:tr>
      <w:tr>
        <w:tblPrEx>
          <w:tblCellMar>
            <w:top w:w="0" w:type="dxa"/>
            <w:left w:w="108" w:type="dxa"/>
            <w:bottom w:w="0" w:type="dxa"/>
            <w:right w:w="108" w:type="dxa"/>
          </w:tblCellMar>
        </w:tblPrEx>
        <w:trPr>
          <w:trHeight w:val="397" w:hRule="atLeast"/>
        </w:trPr>
        <w:tc>
          <w:tcPr>
            <w:tcW w:w="8977" w:type="dxa"/>
            <w:gridSpan w:val="6"/>
            <w:tcBorders>
              <w:top w:val="single" w:color="auto" w:sz="8" w:space="0"/>
              <w:left w:val="single" w:color="auto" w:sz="8" w:space="0"/>
              <w:bottom w:val="single" w:color="auto" w:sz="4" w:space="0"/>
              <w:right w:val="single" w:color="auto" w:sz="8"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近三年类似业绩</w:t>
            </w:r>
          </w:p>
        </w:tc>
      </w:tr>
      <w:tr>
        <w:tblPrEx>
          <w:tblCellMar>
            <w:top w:w="0" w:type="dxa"/>
            <w:left w:w="108" w:type="dxa"/>
            <w:bottom w:w="0" w:type="dxa"/>
            <w:right w:w="108" w:type="dxa"/>
          </w:tblCellMar>
        </w:tblPrEx>
        <w:trPr>
          <w:trHeight w:val="397"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序号</w:t>
            </w:r>
          </w:p>
        </w:tc>
        <w:tc>
          <w:tcPr>
            <w:tcW w:w="297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服务单位</w:t>
            </w:r>
          </w:p>
        </w:tc>
        <w:tc>
          <w:tcPr>
            <w:tcW w:w="425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项目内容</w:t>
            </w:r>
          </w:p>
        </w:tc>
      </w:tr>
      <w:tr>
        <w:tblPrEx>
          <w:tblCellMar>
            <w:top w:w="0" w:type="dxa"/>
            <w:left w:w="108" w:type="dxa"/>
            <w:bottom w:w="0" w:type="dxa"/>
            <w:right w:w="108" w:type="dxa"/>
          </w:tblCellMar>
        </w:tblPrEx>
        <w:trPr>
          <w:trHeight w:val="397"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1</w:t>
            </w:r>
          </w:p>
        </w:tc>
        <w:tc>
          <w:tcPr>
            <w:tcW w:w="297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c>
          <w:tcPr>
            <w:tcW w:w="425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r>
      <w:tr>
        <w:tblPrEx>
          <w:tblCellMar>
            <w:top w:w="0" w:type="dxa"/>
            <w:left w:w="108" w:type="dxa"/>
            <w:bottom w:w="0" w:type="dxa"/>
            <w:right w:w="108" w:type="dxa"/>
          </w:tblCellMar>
        </w:tblPrEx>
        <w:trPr>
          <w:trHeight w:val="397"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2</w:t>
            </w:r>
          </w:p>
        </w:tc>
        <w:tc>
          <w:tcPr>
            <w:tcW w:w="297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c>
          <w:tcPr>
            <w:tcW w:w="425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r>
    </w:tbl>
    <w:p>
      <w:pPr>
        <w:spacing w:line="360" w:lineRule="auto"/>
        <w:rPr>
          <w:rFonts w:asciiTheme="minorEastAsia" w:hAnsiTheme="minorEastAsia" w:eastAsiaTheme="minorEastAsia"/>
          <w:sz w:val="28"/>
          <w:szCs w:val="28"/>
        </w:rPr>
      </w:pPr>
    </w:p>
    <w:p>
      <w:pPr>
        <w:spacing w:line="360" w:lineRule="auto"/>
        <w:ind w:left="560" w:hanging="560" w:hangingChars="200"/>
        <w:rPr>
          <w:rFonts w:asciiTheme="minorEastAsia" w:hAnsiTheme="minorEastAsia" w:eastAsiaTheme="minorEastAsia"/>
          <w:sz w:val="28"/>
          <w:szCs w:val="28"/>
        </w:rPr>
      </w:pPr>
      <w:r>
        <w:rPr>
          <w:rFonts w:asciiTheme="minorEastAsia" w:hAnsiTheme="minorEastAsia" w:eastAsiaTheme="minorEastAsia"/>
          <w:sz w:val="28"/>
          <w:szCs w:val="28"/>
        </w:rPr>
        <w:t>投标单位</w:t>
      </w:r>
      <w:r>
        <w:rPr>
          <w:rFonts w:hint="eastAsia" w:asciiTheme="minorEastAsia" w:hAnsiTheme="minorEastAsia" w:eastAsiaTheme="minorEastAsia"/>
          <w:sz w:val="28"/>
          <w:szCs w:val="28"/>
        </w:rPr>
        <w:t>（加盖公章）：</w:t>
      </w:r>
    </w:p>
    <w:p>
      <w:pPr>
        <w:spacing w:line="360" w:lineRule="auto"/>
        <w:ind w:left="560" w:hanging="560" w:hangingChars="200"/>
        <w:rPr>
          <w:rFonts w:asciiTheme="minorEastAsia" w:hAnsiTheme="minorEastAsia" w:eastAsiaTheme="minorEastAsia"/>
          <w:sz w:val="28"/>
          <w:szCs w:val="28"/>
        </w:rPr>
      </w:pPr>
    </w:p>
    <w:p>
      <w:pPr>
        <w:spacing w:line="360" w:lineRule="auto"/>
        <w:ind w:left="560" w:hanging="560" w:hangingChars="200"/>
        <w:rPr>
          <w:rFonts w:asciiTheme="minorEastAsia" w:hAnsiTheme="minorEastAsia" w:eastAsiaTheme="minorEastAsia"/>
          <w:sz w:val="28"/>
          <w:szCs w:val="28"/>
        </w:rPr>
      </w:pPr>
      <w:r>
        <w:rPr>
          <w:rFonts w:hint="eastAsia" w:asciiTheme="minorEastAsia" w:hAnsiTheme="minorEastAsia" w:eastAsiaTheme="minorEastAsia"/>
          <w:sz w:val="28"/>
          <w:szCs w:val="28"/>
        </w:rPr>
        <w:t>日期：202</w:t>
      </w:r>
      <w:r>
        <w:rPr>
          <w:rFonts w:hint="eastAsia" w:asciiTheme="minorEastAsia" w:hAnsiTheme="minorEastAsia" w:eastAsiaTheme="minorEastAsia"/>
          <w:sz w:val="28"/>
          <w:szCs w:val="28"/>
          <w:lang w:val="en-US" w:eastAsia="zh-CN"/>
        </w:rPr>
        <w:t>3</w:t>
      </w:r>
      <w:r>
        <w:rPr>
          <w:rFonts w:hint="eastAsia" w:asciiTheme="minorEastAsia" w:hAnsiTheme="minorEastAsia" w:eastAsiaTheme="minorEastAsia"/>
          <w:sz w:val="28"/>
          <w:szCs w:val="28"/>
        </w:rPr>
        <w:t>年 月 日</w:t>
      </w:r>
    </w:p>
    <w:p>
      <w:pPr>
        <w:spacing w:line="360" w:lineRule="auto"/>
        <w:rPr>
          <w:rFonts w:asciiTheme="minorEastAsia" w:hAnsiTheme="minorEastAsia" w:eastAsiaTheme="minorEastAsia"/>
          <w:sz w:val="30"/>
          <w:szCs w:val="30"/>
        </w:rPr>
      </w:pPr>
    </w:p>
    <w:p>
      <w:pPr>
        <w:spacing w:line="360" w:lineRule="auto"/>
        <w:rPr>
          <w:rFonts w:asciiTheme="minorEastAsia" w:hAnsiTheme="minorEastAsia" w:eastAsiaTheme="minorEastAsia"/>
          <w:sz w:val="30"/>
          <w:szCs w:val="30"/>
        </w:rPr>
      </w:pPr>
    </w:p>
    <w:p>
      <w:pPr>
        <w:spacing w:line="360" w:lineRule="auto"/>
        <w:rPr>
          <w:rFonts w:asciiTheme="minorEastAsia" w:hAnsiTheme="minorEastAsia" w:eastAsiaTheme="minorEastAsia"/>
          <w:sz w:val="30"/>
          <w:szCs w:val="30"/>
        </w:rPr>
      </w:pPr>
      <w:r>
        <w:rPr>
          <w:rFonts w:asciiTheme="minorEastAsia" w:hAnsiTheme="minorEastAsia" w:eastAsiaTheme="minorEastAsia"/>
          <w:sz w:val="30"/>
          <w:szCs w:val="30"/>
        </w:rPr>
        <w:t>附件</w:t>
      </w:r>
      <w:r>
        <w:rPr>
          <w:rFonts w:hint="eastAsia" w:asciiTheme="minorEastAsia" w:hAnsiTheme="minorEastAsia" w:eastAsiaTheme="minorEastAsia"/>
          <w:sz w:val="30"/>
          <w:szCs w:val="30"/>
        </w:rPr>
        <w:t>3</w:t>
      </w:r>
    </w:p>
    <w:p>
      <w:pPr>
        <w:spacing w:line="360" w:lineRule="auto"/>
        <w:ind w:firstLine="2530" w:firstLineChars="700"/>
        <w:rPr>
          <w:rFonts w:eastAsia="黑体"/>
          <w:b/>
          <w:bCs/>
          <w:sz w:val="36"/>
        </w:rPr>
      </w:pPr>
      <w:r>
        <w:rPr>
          <w:rFonts w:hint="eastAsia" w:eastAsia="黑体"/>
          <w:b/>
          <w:bCs/>
          <w:sz w:val="36"/>
        </w:rPr>
        <w:t>法定代表人身份证明书</w:t>
      </w:r>
    </w:p>
    <w:p>
      <w:pPr>
        <w:spacing w:line="360" w:lineRule="auto"/>
        <w:jc w:val="center"/>
        <w:rPr>
          <w:b/>
          <w:bCs/>
          <w:szCs w:val="21"/>
        </w:rPr>
      </w:pPr>
    </w:p>
    <w:p>
      <w:pPr>
        <w:spacing w:line="360" w:lineRule="auto"/>
        <w:ind w:firstLine="1680" w:firstLineChars="700"/>
        <w:rPr>
          <w:rFonts w:ascii="宋体" w:hAnsi="宋体" w:cs="宋体"/>
          <w:sz w:val="24"/>
          <w:szCs w:val="22"/>
        </w:rPr>
      </w:pPr>
      <w:r>
        <w:rPr>
          <w:rFonts w:hint="eastAsia" w:ascii="宋体" w:hAnsi="宋体" w:cs="宋体"/>
          <w:sz w:val="24"/>
          <w:szCs w:val="22"/>
        </w:rPr>
        <w:t xml:space="preserve">在我单位任职务，是我单位法定代表人，身份证号为 </w:t>
      </w:r>
      <w:r>
        <w:rPr>
          <w:rFonts w:ascii="宋体" w:hAnsi="宋体" w:cs="宋体"/>
          <w:sz w:val="24"/>
          <w:szCs w:val="22"/>
        </w:rPr>
        <w:t xml:space="preserve">     </w:t>
      </w:r>
      <w:r>
        <w:rPr>
          <w:rFonts w:hint="eastAsia" w:ascii="宋体" w:hAnsi="宋体" w:cs="宋体"/>
          <w:sz w:val="24"/>
          <w:szCs w:val="22"/>
        </w:rPr>
        <w:t>，特此证明。</w:t>
      </w:r>
    </w:p>
    <w:p>
      <w:pPr>
        <w:spacing w:line="360" w:lineRule="auto"/>
        <w:ind w:firstLine="537" w:firstLineChars="224"/>
        <w:rPr>
          <w:rFonts w:ascii="宋体" w:hAnsi="宋体" w:cs="宋体"/>
          <w:sz w:val="24"/>
          <w:szCs w:val="22"/>
        </w:rPr>
      </w:pPr>
    </w:p>
    <w:p>
      <w:pPr>
        <w:spacing w:line="360" w:lineRule="auto"/>
        <w:jc w:val="left"/>
        <w:rPr>
          <w:rFonts w:ascii="宋体" w:hAnsi="宋体" w:cs="宋体"/>
          <w:sz w:val="24"/>
          <w:szCs w:val="22"/>
        </w:rPr>
      </w:pPr>
      <w:r>
        <w:rPr>
          <w:rFonts w:hint="eastAsia" w:ascii="宋体" w:hAnsi="宋体" w:cs="宋体"/>
          <w:sz w:val="24"/>
          <w:szCs w:val="22"/>
        </w:rPr>
        <w:t>（单位盖章）</w:t>
      </w:r>
    </w:p>
    <w:p>
      <w:pPr>
        <w:spacing w:line="360" w:lineRule="auto"/>
        <w:ind w:firstLine="537" w:firstLineChars="224"/>
        <w:rPr>
          <w:rFonts w:hAnsi="宋体" w:cs="宋体"/>
          <w:sz w:val="24"/>
        </w:rPr>
      </w:pPr>
    </w:p>
    <w:p>
      <w:pPr>
        <w:spacing w:line="360" w:lineRule="auto"/>
        <w:rPr>
          <w:rFonts w:hAnsi="宋体" w:cs="宋体"/>
          <w:sz w:val="24"/>
        </w:rPr>
      </w:pPr>
      <w:r>
        <w:rPr>
          <w:rFonts w:hint="eastAsia" w:hAnsi="宋体" w:cs="宋体"/>
          <w:sz w:val="24"/>
        </w:rPr>
        <w:t>日期：202</w:t>
      </w:r>
      <w:r>
        <w:rPr>
          <w:rFonts w:hint="eastAsia" w:hAnsi="宋体" w:cs="宋体"/>
          <w:sz w:val="24"/>
          <w:lang w:val="en-US" w:eastAsia="zh-CN"/>
        </w:rPr>
        <w:t>3</w:t>
      </w:r>
      <w:r>
        <w:rPr>
          <w:rFonts w:hint="eastAsia" w:hAnsi="宋体" w:cs="宋体"/>
          <w:sz w:val="24"/>
        </w:rPr>
        <w:t xml:space="preserve">年 </w:t>
      </w:r>
      <w:r>
        <w:rPr>
          <w:rFonts w:hAnsi="宋体" w:cs="宋体"/>
          <w:sz w:val="24"/>
        </w:rPr>
        <w:t xml:space="preserve">   </w:t>
      </w:r>
      <w:r>
        <w:rPr>
          <w:rFonts w:hint="eastAsia" w:hAnsi="宋体" w:cs="宋体"/>
          <w:sz w:val="24"/>
        </w:rPr>
        <w:t xml:space="preserve">月 </w:t>
      </w:r>
      <w:r>
        <w:rPr>
          <w:rFonts w:hAnsi="宋体" w:cs="宋体"/>
          <w:sz w:val="24"/>
        </w:rPr>
        <w:t xml:space="preserve">   </w:t>
      </w:r>
      <w:r>
        <w:rPr>
          <w:rFonts w:hint="eastAsia" w:hAnsi="宋体" w:cs="宋体"/>
          <w:sz w:val="24"/>
        </w:rPr>
        <w:t>日</w:t>
      </w:r>
    </w:p>
    <w:p>
      <w:pPr>
        <w:spacing w:line="360" w:lineRule="auto"/>
        <w:rPr>
          <w:rFonts w:ascii="宋体" w:hAnsi="宋体" w:cs="宋体"/>
          <w:sz w:val="24"/>
          <w:szCs w:val="22"/>
        </w:rPr>
      </w:pPr>
    </w:p>
    <w:p>
      <w:pPr>
        <w:spacing w:line="360" w:lineRule="auto"/>
        <w:rPr>
          <w:rFonts w:ascii="宋体" w:hAnsi="宋体" w:cs="宋体"/>
          <w:sz w:val="24"/>
          <w:szCs w:val="22"/>
        </w:rPr>
      </w:pPr>
      <w:r>
        <w:rPr>
          <w:rFonts w:hint="eastAsia" w:ascii="宋体" w:hAnsi="宋体" w:cs="宋体"/>
          <w:sz w:val="24"/>
          <w:szCs w:val="22"/>
        </w:rPr>
        <w:t>单位通信地址：</w:t>
      </w:r>
    </w:p>
    <w:p>
      <w:pPr>
        <w:spacing w:line="360" w:lineRule="auto"/>
        <w:rPr>
          <w:rFonts w:ascii="宋体" w:hAnsi="宋体" w:cs="宋体"/>
          <w:sz w:val="24"/>
          <w:szCs w:val="22"/>
        </w:rPr>
      </w:pPr>
    </w:p>
    <w:p>
      <w:pPr>
        <w:spacing w:line="360" w:lineRule="auto"/>
        <w:rPr>
          <w:rFonts w:ascii="宋体" w:hAnsi="宋体" w:cs="宋体"/>
          <w:sz w:val="24"/>
          <w:szCs w:val="22"/>
        </w:rPr>
      </w:pPr>
      <w:r>
        <w:rPr>
          <w:rFonts w:hint="eastAsia" w:ascii="宋体" w:hAnsi="宋体" w:cs="宋体"/>
          <w:sz w:val="24"/>
          <w:szCs w:val="22"/>
        </w:rPr>
        <w:t>邮政编码：                 单位联系电话：</w:t>
      </w:r>
    </w:p>
    <w:p>
      <w:pPr>
        <w:spacing w:line="360" w:lineRule="auto"/>
        <w:rPr>
          <w:sz w:val="20"/>
          <w:szCs w:val="22"/>
        </w:rPr>
      </w:pPr>
    </w:p>
    <w:p>
      <w:pPr>
        <w:spacing w:line="360" w:lineRule="auto"/>
        <w:rPr>
          <w:sz w:val="20"/>
          <w:szCs w:val="22"/>
        </w:rPr>
      </w:pPr>
    </w:p>
    <w:p>
      <w:pPr>
        <w:spacing w:line="360" w:lineRule="auto"/>
        <w:rPr>
          <w:rFonts w:ascii="宋体" w:hAnsi="宋体" w:cs="Arial"/>
          <w:color w:val="000000"/>
          <w:sz w:val="24"/>
        </w:rPr>
      </w:pPr>
      <w:r>
        <w:rPr>
          <w:rFonts w:hint="eastAsia" w:ascii="宋体" w:hAnsi="宋体" w:cs="Arial"/>
          <w:color w:val="000000"/>
          <w:sz w:val="24"/>
        </w:rPr>
        <w:t>附：法人代表身份证正反面或其他身份证明材料复印件</w:t>
      </w:r>
    </w:p>
    <w:p>
      <w:pPr>
        <w:spacing w:line="360" w:lineRule="auto"/>
        <w:rPr>
          <w:rFonts w:ascii="宋体" w:hAnsi="宋体" w:cs="Arial"/>
          <w:color w:val="000000"/>
          <w:sz w:val="24"/>
        </w:rPr>
      </w:pPr>
    </w:p>
    <w:p>
      <w:pPr>
        <w:spacing w:line="360" w:lineRule="auto"/>
        <w:rPr>
          <w:rFonts w:ascii="宋体" w:hAnsi="宋体" w:cs="Arial"/>
          <w:color w:val="000000"/>
          <w:sz w:val="30"/>
          <w:szCs w:val="30"/>
        </w:rPr>
      </w:pPr>
      <w:r>
        <w:rPr>
          <w:rFonts w:hint="eastAsia" w:ascii="宋体" w:hAnsi="宋体" w:cs="Arial"/>
          <w:color w:val="000000"/>
          <w:sz w:val="24"/>
        </w:rPr>
        <w:br w:type="page"/>
      </w:r>
      <w:r>
        <w:rPr>
          <w:rFonts w:hint="eastAsia" w:ascii="宋体" w:hAnsi="宋体" w:cs="黑体"/>
          <w:color w:val="000000"/>
          <w:sz w:val="30"/>
          <w:szCs w:val="30"/>
        </w:rPr>
        <w:t>附件</w:t>
      </w:r>
      <w:r>
        <w:rPr>
          <w:rFonts w:ascii="宋体" w:hAnsi="宋体" w:cs="黑体"/>
          <w:color w:val="000000"/>
          <w:sz w:val="30"/>
          <w:szCs w:val="30"/>
        </w:rPr>
        <w:t>4</w:t>
      </w:r>
    </w:p>
    <w:p>
      <w:pPr>
        <w:spacing w:line="360" w:lineRule="auto"/>
        <w:ind w:firstLine="2168" w:firstLineChars="600"/>
        <w:rPr>
          <w:rFonts w:eastAsia="黑体"/>
          <w:b/>
          <w:bCs/>
          <w:sz w:val="36"/>
        </w:rPr>
      </w:pPr>
      <w:r>
        <w:rPr>
          <w:rFonts w:hint="eastAsia" w:eastAsia="黑体"/>
          <w:b/>
          <w:bCs/>
          <w:sz w:val="36"/>
        </w:rPr>
        <w:t>法定代表人授权委托证明书</w:t>
      </w:r>
    </w:p>
    <w:p>
      <w:pPr>
        <w:spacing w:line="360" w:lineRule="auto"/>
        <w:ind w:firstLine="424" w:firstLineChars="177"/>
        <w:rPr>
          <w:rFonts w:ascii="宋体" w:hAnsi="宋体"/>
          <w:bCs/>
          <w:sz w:val="24"/>
        </w:rPr>
      </w:pPr>
    </w:p>
    <w:p>
      <w:pPr>
        <w:spacing w:before="120" w:beforeLines="50" w:after="120" w:afterLines="50" w:line="360" w:lineRule="auto"/>
        <w:ind w:firstLine="480" w:firstLineChars="200"/>
        <w:rPr>
          <w:rFonts w:ascii="宋体" w:hAnsi="宋体"/>
          <w:sz w:val="24"/>
        </w:rPr>
      </w:pPr>
      <w:r>
        <w:rPr>
          <w:rFonts w:hint="eastAsia" w:ascii="宋体" w:hAnsi="宋体"/>
          <w:bCs/>
          <w:sz w:val="24"/>
        </w:rPr>
        <w:t>兹授权</w:t>
      </w:r>
      <w:r>
        <w:rPr>
          <w:rFonts w:hint="eastAsia" w:ascii="宋体" w:hAnsi="宋体"/>
          <w:bCs/>
          <w:sz w:val="24"/>
          <w:u w:val="single"/>
        </w:rPr>
        <w:t>（委托代理人姓名）</w:t>
      </w:r>
      <w:r>
        <w:rPr>
          <w:rFonts w:hint="eastAsia" w:ascii="宋体" w:hAnsi="宋体"/>
          <w:bCs/>
          <w:sz w:val="24"/>
        </w:rPr>
        <w:t>为我方委托代理人，其权限是：</w:t>
      </w:r>
      <w:r>
        <w:rPr>
          <w:rFonts w:hint="eastAsia" w:ascii="宋体" w:hAnsi="宋体"/>
          <w:sz w:val="24"/>
        </w:rPr>
        <w:t>办理</w:t>
      </w:r>
      <w:r>
        <w:rPr>
          <w:rFonts w:hint="eastAsia" w:ascii="宋体" w:hAnsi="宋体"/>
          <w:sz w:val="24"/>
          <w:u w:val="single"/>
        </w:rPr>
        <w:t>广州</w:t>
      </w:r>
      <w:r>
        <w:rPr>
          <w:rFonts w:hint="eastAsia" w:ascii="宋体" w:hAnsi="宋体"/>
          <w:sz w:val="24"/>
          <w:u w:val="single"/>
          <w:lang w:val="en-US" w:eastAsia="zh-CN"/>
        </w:rPr>
        <w:t>城投综合能源</w:t>
      </w:r>
      <w:r>
        <w:rPr>
          <w:rFonts w:hint="eastAsia" w:ascii="宋体" w:hAnsi="宋体"/>
          <w:sz w:val="24"/>
          <w:u w:val="single"/>
        </w:rPr>
        <w:t>投资经营管理有限公司</w:t>
      </w:r>
      <w:r>
        <w:rPr>
          <w:rFonts w:hint="eastAsia" w:ascii="宋体" w:hAnsi="宋体"/>
          <w:sz w:val="24"/>
        </w:rPr>
        <w:t>组织的“</w:t>
      </w:r>
      <w:r>
        <w:rPr>
          <w:rFonts w:hint="eastAsia" w:ascii="宋体" w:hAnsi="宋体" w:eastAsia="宋体" w:cs="宋体"/>
          <w:b w:val="0"/>
          <w:bCs w:val="0"/>
          <w:sz w:val="24"/>
          <w:szCs w:val="24"/>
          <w:lang w:val="en-US" w:eastAsia="zh-CN"/>
        </w:rPr>
        <w:t>广工新科技大楼板换工程可行性研究报告、设计文件编制及相关服务&amp;第三冷站增设二级泵工程设计文件编制及相关服务</w:t>
      </w:r>
      <w:r>
        <w:rPr>
          <w:rFonts w:hint="eastAsia" w:ascii="宋体" w:hAnsi="宋体"/>
          <w:sz w:val="24"/>
        </w:rPr>
        <w:t>”的投标和合同执行，以我方的名义处理一切与之有关的事宜。</w:t>
      </w:r>
    </w:p>
    <w:p>
      <w:pPr>
        <w:spacing w:before="120" w:beforeLines="50" w:after="120" w:afterLines="50" w:line="360" w:lineRule="auto"/>
        <w:ind w:firstLine="480" w:firstLineChars="200"/>
        <w:rPr>
          <w:rFonts w:ascii="宋体" w:hAnsi="宋体"/>
          <w:bCs/>
          <w:sz w:val="24"/>
        </w:rPr>
      </w:pPr>
      <w:r>
        <w:rPr>
          <w:rFonts w:hint="eastAsia" w:ascii="宋体" w:hAnsi="宋体"/>
          <w:sz w:val="24"/>
          <w:lang w:val="en-GB"/>
        </w:rPr>
        <w:t>本</w:t>
      </w:r>
      <w:r>
        <w:rPr>
          <w:rFonts w:hint="eastAsia" w:ascii="宋体" w:hAnsi="宋体"/>
          <w:sz w:val="24"/>
        </w:rPr>
        <w:t>授权书</w:t>
      </w:r>
      <w:r>
        <w:rPr>
          <w:rFonts w:hint="eastAsia" w:ascii="宋体" w:hAnsi="宋体"/>
          <w:sz w:val="24"/>
          <w:lang w:val="en-GB"/>
        </w:rPr>
        <w:t>自</w:t>
      </w:r>
      <w:r>
        <w:rPr>
          <w:rFonts w:ascii="宋体" w:hAnsi="宋体"/>
          <w:sz w:val="24"/>
          <w:lang w:val="en-GB"/>
        </w:rPr>
        <w:t>202</w:t>
      </w:r>
      <w:r>
        <w:rPr>
          <w:rFonts w:hint="eastAsia" w:ascii="宋体" w:hAnsi="宋体"/>
          <w:sz w:val="24"/>
          <w:lang w:val="en-US" w:eastAsia="zh-CN"/>
        </w:rPr>
        <w:t>3</w:t>
      </w:r>
      <w:r>
        <w:rPr>
          <w:rFonts w:ascii="宋体" w:hAnsi="宋体"/>
          <w:sz w:val="24"/>
          <w:lang w:val="en-GB"/>
        </w:rPr>
        <w:t>年</w:t>
      </w:r>
      <w:r>
        <w:rPr>
          <w:rFonts w:hint="eastAsia" w:ascii="宋体" w:hAnsi="宋体"/>
          <w:sz w:val="24"/>
          <w:lang w:val="en-GB"/>
        </w:rPr>
        <w:t xml:space="preserve"> </w:t>
      </w:r>
      <w:r>
        <w:rPr>
          <w:rFonts w:ascii="宋体" w:hAnsi="宋体"/>
          <w:sz w:val="24"/>
          <w:lang w:val="en-GB"/>
        </w:rPr>
        <w:t xml:space="preserve">  </w:t>
      </w:r>
      <w:r>
        <w:rPr>
          <w:rFonts w:hint="eastAsia" w:ascii="宋体" w:hAnsi="宋体"/>
          <w:sz w:val="24"/>
        </w:rPr>
        <w:t xml:space="preserve">月 </w:t>
      </w:r>
      <w:r>
        <w:rPr>
          <w:rFonts w:ascii="宋体" w:hAnsi="宋体"/>
          <w:sz w:val="24"/>
        </w:rPr>
        <w:t xml:space="preserve">   </w:t>
      </w:r>
      <w:r>
        <w:rPr>
          <w:rFonts w:hint="eastAsia" w:ascii="宋体" w:hAnsi="宋体"/>
          <w:sz w:val="24"/>
        </w:rPr>
        <w:t>日</w:t>
      </w:r>
      <w:r>
        <w:rPr>
          <w:rFonts w:hint="eastAsia" w:ascii="宋体" w:hAnsi="宋体"/>
          <w:sz w:val="24"/>
          <w:lang w:val="en-GB"/>
        </w:rPr>
        <w:t>签章之日起生效，特此声明。</w:t>
      </w:r>
    </w:p>
    <w:p>
      <w:pPr>
        <w:spacing w:before="120" w:beforeLines="50" w:after="120" w:afterLines="50" w:line="360" w:lineRule="auto"/>
        <w:ind w:firstLine="480" w:firstLineChars="200"/>
        <w:rPr>
          <w:rFonts w:ascii="宋体" w:hAnsi="宋体"/>
          <w:sz w:val="24"/>
        </w:rPr>
      </w:pPr>
    </w:p>
    <w:p>
      <w:pPr>
        <w:spacing w:before="120" w:beforeLines="50" w:after="120" w:afterLines="50" w:line="360" w:lineRule="auto"/>
        <w:ind w:firstLine="480" w:firstLineChars="200"/>
        <w:rPr>
          <w:rFonts w:ascii="宋体" w:hAnsi="宋体"/>
          <w:sz w:val="24"/>
          <w:u w:val="single"/>
        </w:rPr>
      </w:pPr>
      <w:r>
        <w:rPr>
          <w:rFonts w:hint="eastAsia" w:ascii="宋体" w:hAnsi="宋体"/>
          <w:sz w:val="24"/>
        </w:rPr>
        <w:t>附：代理人性别：   年龄：   职务：</w:t>
      </w:r>
    </w:p>
    <w:p>
      <w:pPr>
        <w:spacing w:before="120" w:beforeLines="50" w:after="120" w:afterLines="50" w:line="360" w:lineRule="auto"/>
        <w:ind w:firstLine="480" w:firstLineChars="200"/>
        <w:rPr>
          <w:rFonts w:ascii="宋体" w:hAnsi="宋体"/>
          <w:sz w:val="24"/>
          <w:u w:val="single"/>
        </w:rPr>
      </w:pPr>
      <w:r>
        <w:rPr>
          <w:rFonts w:hint="eastAsia" w:ascii="宋体" w:hAnsi="宋体"/>
          <w:sz w:val="24"/>
        </w:rPr>
        <w:t>　　身份证号码：</w:t>
      </w:r>
    </w:p>
    <w:p>
      <w:pPr>
        <w:spacing w:before="120" w:beforeLines="50" w:after="120" w:afterLines="50" w:line="360" w:lineRule="auto"/>
        <w:ind w:firstLine="480" w:firstLineChars="200"/>
        <w:rPr>
          <w:rFonts w:ascii="宋体" w:hAnsi="宋体"/>
          <w:sz w:val="24"/>
        </w:rPr>
      </w:pPr>
      <w:r>
        <w:rPr>
          <w:rFonts w:hint="eastAsia" w:ascii="宋体" w:hAnsi="宋体"/>
          <w:sz w:val="24"/>
        </w:rPr>
        <w:t>附：被授权人有效身份证正反面或其他身份证明材料复印</w:t>
      </w:r>
    </w:p>
    <w:p>
      <w:pPr>
        <w:widowControl/>
        <w:spacing w:before="120" w:beforeLines="50" w:after="120" w:afterLines="50" w:line="360" w:lineRule="auto"/>
        <w:rPr>
          <w:rFonts w:ascii="宋体" w:hAnsi="宋体" w:cs="宋体"/>
          <w:kern w:val="0"/>
          <w:sz w:val="24"/>
        </w:rPr>
      </w:pPr>
    </w:p>
    <w:p>
      <w:pPr>
        <w:widowControl/>
        <w:spacing w:before="120" w:beforeLines="50" w:after="120" w:afterLines="50" w:line="360" w:lineRule="auto"/>
        <w:rPr>
          <w:rFonts w:ascii="宋体" w:hAnsi="宋体" w:cs="宋体"/>
          <w:kern w:val="0"/>
          <w:sz w:val="24"/>
        </w:rPr>
      </w:pPr>
    </w:p>
    <w:p>
      <w:pPr>
        <w:widowControl/>
        <w:spacing w:before="120" w:beforeLines="50" w:after="120" w:afterLines="50" w:line="360" w:lineRule="auto"/>
        <w:rPr>
          <w:rFonts w:ascii="宋体" w:hAnsi="宋体" w:cs="宋体"/>
          <w:kern w:val="0"/>
          <w:sz w:val="24"/>
        </w:rPr>
      </w:pPr>
      <w:r>
        <w:rPr>
          <w:rFonts w:hint="eastAsia" w:ascii="宋体" w:hAnsi="宋体" w:cs="宋体"/>
          <w:kern w:val="0"/>
          <w:sz w:val="24"/>
        </w:rPr>
        <w:t>（单位盖章）：</w:t>
      </w:r>
    </w:p>
    <w:p>
      <w:pPr>
        <w:widowControl/>
        <w:spacing w:before="120" w:beforeLines="50" w:after="120" w:afterLines="50" w:line="360" w:lineRule="auto"/>
        <w:rPr>
          <w:rFonts w:ascii="宋体" w:hAnsi="宋体" w:cs="宋体"/>
          <w:kern w:val="0"/>
          <w:sz w:val="24"/>
        </w:rPr>
      </w:pPr>
    </w:p>
    <w:p>
      <w:pPr>
        <w:widowControl/>
        <w:spacing w:before="120" w:beforeLines="50" w:after="120" w:afterLines="50" w:line="360" w:lineRule="auto"/>
        <w:rPr>
          <w:rFonts w:ascii="宋体" w:hAnsi="宋体" w:cs="宋体"/>
          <w:kern w:val="0"/>
          <w:sz w:val="24"/>
        </w:rPr>
      </w:pPr>
      <w:r>
        <w:rPr>
          <w:rFonts w:hint="eastAsia" w:ascii="宋体" w:hAnsi="宋体" w:cs="宋体"/>
          <w:kern w:val="0"/>
          <w:sz w:val="24"/>
        </w:rPr>
        <w:t>法定代表人（签字或盖章）：</w:t>
      </w:r>
    </w:p>
    <w:p>
      <w:pPr>
        <w:widowControl/>
        <w:spacing w:before="120" w:beforeLines="50" w:after="120" w:afterLines="50" w:line="360" w:lineRule="auto"/>
        <w:rPr>
          <w:rFonts w:ascii="宋体" w:hAnsi="宋体" w:cs="宋体"/>
          <w:kern w:val="0"/>
          <w:sz w:val="24"/>
        </w:rPr>
      </w:pPr>
      <w:r>
        <w:rPr>
          <w:rFonts w:hint="eastAsia" w:ascii="宋体" w:hAnsi="宋体" w:cs="宋体"/>
          <w:kern w:val="0"/>
          <w:sz w:val="24"/>
        </w:rPr>
        <w:t>被授权人（签字或盖章）：</w:t>
      </w:r>
    </w:p>
    <w:p>
      <w:pPr>
        <w:widowControl/>
        <w:spacing w:before="120" w:beforeLines="50" w:after="120" w:afterLines="50" w:line="360" w:lineRule="auto"/>
        <w:rPr>
          <w:rFonts w:ascii="宋体" w:hAnsi="宋体" w:cs="宋体"/>
          <w:kern w:val="0"/>
          <w:sz w:val="24"/>
        </w:rPr>
      </w:pPr>
      <w:r>
        <w:rPr>
          <w:rFonts w:hint="eastAsia" w:ascii="宋体" w:hAnsi="宋体" w:cs="宋体"/>
          <w:kern w:val="0"/>
          <w:sz w:val="24"/>
        </w:rPr>
        <w:t>日期： 202</w:t>
      </w:r>
      <w:r>
        <w:rPr>
          <w:rFonts w:hint="eastAsia" w:ascii="宋体" w:hAnsi="宋体" w:cs="宋体"/>
          <w:kern w:val="0"/>
          <w:sz w:val="24"/>
          <w:lang w:val="en-US" w:eastAsia="zh-CN"/>
        </w:rPr>
        <w:t>3</w:t>
      </w:r>
      <w:r>
        <w:rPr>
          <w:rFonts w:hint="eastAsia" w:ascii="宋体" w:hAnsi="宋体" w:cs="宋体"/>
          <w:kern w:val="0"/>
          <w:sz w:val="24"/>
        </w:rPr>
        <w:t>年   月   日</w:t>
      </w:r>
    </w:p>
    <w:p>
      <w:pPr>
        <w:widowControl/>
        <w:spacing w:before="120" w:beforeLines="50" w:after="120" w:afterLines="50" w:line="360" w:lineRule="auto"/>
        <w:jc w:val="left"/>
        <w:rPr>
          <w:rFonts w:hAnsi="宋体"/>
          <w:sz w:val="20"/>
          <w:szCs w:val="20"/>
        </w:rPr>
      </w:pPr>
      <w:r>
        <w:rPr>
          <w:rFonts w:hint="eastAsia" w:hAnsi="宋体" w:cs="宋体"/>
          <w:sz w:val="24"/>
          <w:lang w:val="zh-CN"/>
        </w:rPr>
        <w:t>说明：法定代表人亲自办理投标事宜的，无需提交本证明书。</w:t>
      </w:r>
    </w:p>
    <w:p>
      <w:pPr>
        <w:spacing w:before="120" w:beforeLines="50" w:after="120" w:afterLines="50" w:line="360" w:lineRule="auto"/>
        <w:rPr>
          <w:rFonts w:asciiTheme="minorEastAsia" w:hAnsiTheme="minorEastAsia" w:eastAsiaTheme="minorEastAsia"/>
          <w:sz w:val="30"/>
          <w:szCs w:val="30"/>
        </w:rPr>
      </w:pPr>
    </w:p>
    <w:p>
      <w:pPr>
        <w:spacing w:before="120" w:beforeLines="50" w:after="120" w:afterLines="50" w:line="360" w:lineRule="auto"/>
        <w:rPr>
          <w:rFonts w:asciiTheme="minorEastAsia" w:hAnsiTheme="minorEastAsia" w:eastAsiaTheme="minorEastAsia"/>
          <w:sz w:val="30"/>
          <w:szCs w:val="30"/>
        </w:rPr>
      </w:pPr>
    </w:p>
    <w:p>
      <w:pPr>
        <w:spacing w:before="120" w:beforeLines="50" w:after="120" w:afterLines="50" w:line="360" w:lineRule="auto"/>
        <w:rPr>
          <w:rFonts w:asciiTheme="minorEastAsia" w:hAnsiTheme="minorEastAsia" w:eastAsiaTheme="minorEastAsia"/>
          <w:sz w:val="30"/>
          <w:szCs w:val="30"/>
        </w:rPr>
      </w:pPr>
    </w:p>
    <w:p>
      <w:pPr>
        <w:spacing w:line="360" w:lineRule="auto"/>
        <w:rPr>
          <w:rFonts w:asciiTheme="minorEastAsia" w:hAnsiTheme="minorEastAsia" w:eastAsiaTheme="minorEastAsia"/>
          <w:sz w:val="30"/>
          <w:szCs w:val="30"/>
        </w:rPr>
      </w:pPr>
    </w:p>
    <w:p>
      <w:pPr>
        <w:spacing w:line="360" w:lineRule="auto"/>
        <w:rPr>
          <w:rFonts w:asciiTheme="minorEastAsia" w:hAnsiTheme="minorEastAsia" w:eastAsiaTheme="minorEastAsia"/>
          <w:sz w:val="30"/>
          <w:szCs w:val="30"/>
        </w:rPr>
      </w:pPr>
      <w:r>
        <w:rPr>
          <w:rFonts w:hint="eastAsia" w:asciiTheme="minorEastAsia" w:hAnsiTheme="minorEastAsia" w:eastAsiaTheme="minorEastAsia"/>
          <w:sz w:val="30"/>
          <w:szCs w:val="30"/>
        </w:rPr>
        <w:t>附件5</w:t>
      </w:r>
    </w:p>
    <w:p>
      <w:pPr>
        <w:spacing w:line="360" w:lineRule="auto"/>
        <w:jc w:val="center"/>
        <w:rPr>
          <w:rFonts w:ascii="宋体" w:hAnsi="宋体" w:cs="宋体"/>
          <w:b/>
          <w:bCs/>
          <w:sz w:val="32"/>
          <w:szCs w:val="36"/>
        </w:rPr>
      </w:pPr>
      <w:r>
        <w:rPr>
          <w:rFonts w:hint="eastAsia" w:ascii="宋体" w:hAnsi="宋体" w:cs="宋体"/>
          <w:b/>
          <w:bCs/>
          <w:sz w:val="32"/>
          <w:szCs w:val="36"/>
        </w:rPr>
        <w:t>投标人资格及有效性审查表</w:t>
      </w:r>
    </w:p>
    <w:p>
      <w:pPr>
        <w:spacing w:line="360" w:lineRule="auto"/>
        <w:ind w:left="1000" w:hanging="1000" w:hangingChars="500"/>
        <w:rPr>
          <w:rFonts w:hAnsi="宋体"/>
          <w:sz w:val="20"/>
          <w:szCs w:val="21"/>
        </w:rPr>
      </w:pPr>
      <w:r>
        <w:rPr>
          <w:rFonts w:hint="eastAsia" w:ascii="宋体" w:hAnsi="宋体"/>
          <w:bCs/>
          <w:sz w:val="20"/>
          <w:szCs w:val="21"/>
        </w:rPr>
        <w:t>项目名称：</w:t>
      </w:r>
      <w:r>
        <w:rPr>
          <w:rFonts w:hint="eastAsia" w:ascii="宋体" w:hAnsi="宋体" w:eastAsia="宋体" w:cs="宋体"/>
          <w:b w:val="0"/>
          <w:bCs w:val="0"/>
          <w:sz w:val="24"/>
          <w:szCs w:val="24"/>
          <w:lang w:val="en-US" w:eastAsia="zh-CN"/>
        </w:rPr>
        <w:t>广工新科技大楼板换工程可行性研究报告、设计文件编制及相关服务&amp;第三冷站增设二级泵工程设计文件编制及相关服务</w:t>
      </w:r>
    </w:p>
    <w:tbl>
      <w:tblPr>
        <w:tblStyle w:val="14"/>
        <w:tblW w:w="872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8"/>
        <w:gridCol w:w="7248"/>
        <w:gridCol w:w="82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5" w:hRule="atLeast"/>
          <w:jc w:val="center"/>
        </w:trPr>
        <w:tc>
          <w:tcPr>
            <w:tcW w:w="658" w:type="dxa"/>
            <w:vAlign w:val="center"/>
          </w:tcPr>
          <w:p>
            <w:pPr>
              <w:jc w:val="center"/>
              <w:rPr>
                <w:rFonts w:asciiTheme="minorEastAsia" w:hAnsiTheme="minorEastAsia" w:eastAsiaTheme="minorEastAsia"/>
                <w:b/>
                <w:sz w:val="18"/>
                <w:szCs w:val="21"/>
              </w:rPr>
            </w:pPr>
            <w:r>
              <w:rPr>
                <w:rFonts w:hint="eastAsia" w:cs="宋体" w:asciiTheme="minorEastAsia" w:hAnsiTheme="minorEastAsia" w:eastAsiaTheme="minorEastAsia"/>
                <w:b/>
                <w:bCs/>
                <w:sz w:val="18"/>
                <w:szCs w:val="21"/>
              </w:rPr>
              <w:t>序号</w:t>
            </w:r>
          </w:p>
        </w:tc>
        <w:tc>
          <w:tcPr>
            <w:tcW w:w="7248" w:type="dxa"/>
            <w:vAlign w:val="center"/>
          </w:tcPr>
          <w:p>
            <w:pPr>
              <w:ind w:firstLine="440"/>
              <w:rPr>
                <w:rFonts w:asciiTheme="minorEastAsia" w:hAnsiTheme="minorEastAsia" w:eastAsiaTheme="minorEastAsia"/>
                <w:b/>
                <w:sz w:val="18"/>
                <w:szCs w:val="21"/>
              </w:rPr>
            </w:pPr>
            <w:r>
              <w:rPr>
                <w:rFonts w:hint="eastAsia" w:cs="宋体" w:asciiTheme="minorEastAsia" w:hAnsiTheme="minorEastAsia" w:eastAsiaTheme="minorEastAsia"/>
                <w:b/>
                <w:bCs/>
                <w:sz w:val="18"/>
                <w:szCs w:val="21"/>
              </w:rPr>
              <w:t>评审内容</w:t>
            </w:r>
          </w:p>
        </w:tc>
        <w:tc>
          <w:tcPr>
            <w:tcW w:w="823" w:type="dxa"/>
            <w:vAlign w:val="center"/>
          </w:tcPr>
          <w:p>
            <w:pPr>
              <w:ind w:firstLine="29" w:firstLineChars="16"/>
              <w:rPr>
                <w:rFonts w:asciiTheme="minorEastAsia" w:hAnsiTheme="minorEastAsia" w:eastAsiaTheme="minorEastAsia"/>
                <w:b/>
                <w:sz w:val="18"/>
                <w:szCs w:val="21"/>
              </w:rPr>
            </w:pPr>
            <w:r>
              <w:rPr>
                <w:rFonts w:hint="eastAsia" w:cs="宋体" w:asciiTheme="minorEastAsia" w:hAnsiTheme="minorEastAsia" w:eastAsiaTheme="minorEastAsia"/>
                <w:b/>
                <w:bCs/>
                <w:sz w:val="18"/>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5" w:hRule="atLeast"/>
          <w:jc w:val="center"/>
        </w:trPr>
        <w:tc>
          <w:tcPr>
            <w:tcW w:w="658" w:type="dxa"/>
            <w:shd w:val="clear" w:color="auto" w:fill="auto"/>
            <w:vAlign w:val="center"/>
          </w:tcPr>
          <w:p>
            <w:pPr>
              <w:ind w:firstLine="120" w:firstLineChars="67"/>
              <w:jc w:val="center"/>
              <w:rPr>
                <w:rFonts w:asciiTheme="minorEastAsia" w:hAnsiTheme="minorEastAsia" w:eastAsiaTheme="minorEastAsia"/>
                <w:bCs/>
                <w:sz w:val="18"/>
                <w:szCs w:val="21"/>
              </w:rPr>
            </w:pPr>
            <w:r>
              <w:rPr>
                <w:rFonts w:hint="eastAsia" w:cs="宋体" w:asciiTheme="minorEastAsia" w:hAnsiTheme="minorEastAsia" w:eastAsiaTheme="minorEastAsia"/>
                <w:sz w:val="18"/>
                <w:szCs w:val="21"/>
              </w:rPr>
              <w:t>1</w:t>
            </w:r>
          </w:p>
        </w:tc>
        <w:tc>
          <w:tcPr>
            <w:tcW w:w="7248" w:type="dxa"/>
            <w:shd w:val="clear" w:color="auto" w:fill="auto"/>
            <w:vAlign w:val="center"/>
          </w:tcPr>
          <w:p>
            <w:pPr>
              <w:pStyle w:val="25"/>
              <w:ind w:left="15" w:leftChars="7" w:firstLine="0" w:firstLineChars="0"/>
              <w:rPr>
                <w:rFonts w:hint="eastAsia" w:asciiTheme="minorEastAsia" w:hAnsiTheme="minorEastAsia" w:eastAsiaTheme="minorEastAsia"/>
                <w:sz w:val="18"/>
                <w:szCs w:val="21"/>
                <w:lang w:val="en-US" w:eastAsia="zh-CN"/>
              </w:rPr>
            </w:pPr>
            <w:r>
              <w:rPr>
                <w:rFonts w:hint="eastAsia" w:asciiTheme="minorEastAsia" w:hAnsiTheme="minorEastAsia" w:cstheme="minorBidi"/>
                <w:color w:val="auto"/>
                <w:sz w:val="18"/>
                <w:szCs w:val="21"/>
                <w:highlight w:val="none"/>
              </w:rPr>
              <w:t>必须是具有独立承担民事责任能力的在中华人民共和国境内注册的法人，具备有效的工商营业执照、企业法人组织机构代码证书、税务登记证书（或三证合一），按国家法律经营</w:t>
            </w:r>
            <w:r>
              <w:rPr>
                <w:rFonts w:hint="eastAsia" w:asciiTheme="minorEastAsia" w:hAnsiTheme="minorEastAsia"/>
                <w:sz w:val="18"/>
                <w:szCs w:val="21"/>
                <w:lang w:eastAsia="zh-CN"/>
              </w:rPr>
              <w:t>。</w:t>
            </w:r>
          </w:p>
        </w:tc>
        <w:tc>
          <w:tcPr>
            <w:tcW w:w="823" w:type="dxa"/>
            <w:vAlign w:val="center"/>
          </w:tcPr>
          <w:p>
            <w:pPr>
              <w:ind w:firstLine="440"/>
              <w:rPr>
                <w:rFonts w:asciiTheme="minorEastAsia" w:hAnsiTheme="minorEastAsia" w:eastAsiaTheme="minorEastAsia"/>
                <w:b/>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5" w:hRule="atLeast"/>
          <w:jc w:val="center"/>
        </w:trPr>
        <w:tc>
          <w:tcPr>
            <w:tcW w:w="658" w:type="dxa"/>
            <w:shd w:val="clear" w:color="auto" w:fill="auto"/>
            <w:vAlign w:val="center"/>
          </w:tcPr>
          <w:p>
            <w:pPr>
              <w:ind w:firstLine="120" w:firstLineChars="67"/>
              <w:jc w:val="center"/>
              <w:rPr>
                <w:rFonts w:cs="宋体" w:asciiTheme="minorEastAsia" w:hAnsiTheme="minorEastAsia" w:eastAsiaTheme="minorEastAsia"/>
                <w:sz w:val="18"/>
                <w:szCs w:val="21"/>
              </w:rPr>
            </w:pPr>
            <w:r>
              <w:rPr>
                <w:rFonts w:cs="宋体" w:asciiTheme="minorEastAsia" w:hAnsiTheme="minorEastAsia" w:eastAsiaTheme="minorEastAsia"/>
                <w:sz w:val="18"/>
                <w:szCs w:val="21"/>
              </w:rPr>
              <w:t>2</w:t>
            </w:r>
          </w:p>
        </w:tc>
        <w:tc>
          <w:tcPr>
            <w:tcW w:w="7248" w:type="dxa"/>
            <w:shd w:val="clear" w:color="auto" w:fill="auto"/>
            <w:vAlign w:val="center"/>
          </w:tcPr>
          <w:p>
            <w:pPr>
              <w:pStyle w:val="25"/>
              <w:ind w:left="15" w:leftChars="7" w:firstLine="0" w:firstLineChars="0"/>
              <w:rPr>
                <w:rFonts w:asciiTheme="minorEastAsia" w:hAnsiTheme="minorEastAsia"/>
                <w:sz w:val="18"/>
                <w:szCs w:val="21"/>
              </w:rPr>
            </w:pPr>
            <w:r>
              <w:rPr>
                <w:rFonts w:hint="eastAsia" w:asciiTheme="minorEastAsia" w:hAnsiTheme="minorEastAsia"/>
                <w:sz w:val="18"/>
                <w:szCs w:val="21"/>
              </w:rPr>
              <w:t>投标人未被列入“信用中国”网站（www.creditchina.gov.cn）记录失信被执行人或重大税收违法案件当事人名单，投标人须提供《信用记录承诺函》附“信用中国”网站（www.creditchina.gov.cn）的信用记录查询结果截图并打印页面加盖公章。</w:t>
            </w:r>
          </w:p>
        </w:tc>
        <w:tc>
          <w:tcPr>
            <w:tcW w:w="823" w:type="dxa"/>
            <w:vAlign w:val="center"/>
          </w:tcPr>
          <w:p>
            <w:pPr>
              <w:ind w:firstLine="440"/>
              <w:rPr>
                <w:rFonts w:asciiTheme="minorEastAsia" w:hAnsiTheme="minorEastAsia" w:eastAsiaTheme="minorEastAsia"/>
                <w:b/>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5" w:hRule="atLeast"/>
          <w:jc w:val="center"/>
        </w:trPr>
        <w:tc>
          <w:tcPr>
            <w:tcW w:w="658" w:type="dxa"/>
            <w:shd w:val="clear" w:color="auto" w:fill="auto"/>
            <w:vAlign w:val="center"/>
          </w:tcPr>
          <w:p>
            <w:pPr>
              <w:ind w:firstLine="120" w:firstLineChars="67"/>
              <w:jc w:val="center"/>
              <w:rPr>
                <w:rFonts w:asciiTheme="minorEastAsia" w:hAnsiTheme="minorEastAsia" w:eastAsiaTheme="minorEastAsia"/>
                <w:bCs/>
                <w:sz w:val="18"/>
                <w:szCs w:val="21"/>
              </w:rPr>
            </w:pPr>
            <w:r>
              <w:rPr>
                <w:rFonts w:hint="eastAsia" w:asciiTheme="minorEastAsia" w:hAnsiTheme="minorEastAsia" w:eastAsiaTheme="minorEastAsia"/>
                <w:bCs/>
                <w:sz w:val="18"/>
                <w:szCs w:val="21"/>
              </w:rPr>
              <w:t>3</w:t>
            </w:r>
          </w:p>
        </w:tc>
        <w:tc>
          <w:tcPr>
            <w:tcW w:w="7248" w:type="dxa"/>
            <w:shd w:val="clear" w:color="auto" w:fill="auto"/>
            <w:vAlign w:val="center"/>
          </w:tcPr>
          <w:p>
            <w:pPr>
              <w:pStyle w:val="25"/>
              <w:ind w:left="15" w:leftChars="7" w:firstLine="0" w:firstLineChars="0"/>
              <w:rPr>
                <w:rFonts w:asciiTheme="minorEastAsia" w:hAnsiTheme="minorEastAsia"/>
                <w:sz w:val="18"/>
                <w:szCs w:val="21"/>
              </w:rPr>
            </w:pPr>
            <w:r>
              <w:rPr>
                <w:rFonts w:hint="eastAsia" w:asciiTheme="minorEastAsia" w:hAnsiTheme="minorEastAsia"/>
                <w:sz w:val="18"/>
                <w:szCs w:val="21"/>
              </w:rPr>
              <w:t>投标人没有处于被责令停业或破产状态，且资产未被重组、接管和冻结，声明在投标活动中3年内没有重大违法活动和涉嫌违规行为。（格式自拟）</w:t>
            </w:r>
          </w:p>
        </w:tc>
        <w:tc>
          <w:tcPr>
            <w:tcW w:w="823" w:type="dxa"/>
            <w:vAlign w:val="center"/>
          </w:tcPr>
          <w:p>
            <w:pPr>
              <w:ind w:firstLine="440"/>
              <w:rPr>
                <w:rFonts w:asciiTheme="minorEastAsia" w:hAnsiTheme="minorEastAsia" w:eastAsiaTheme="minorEastAsia"/>
                <w:b/>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5" w:hRule="atLeast"/>
          <w:jc w:val="center"/>
        </w:trPr>
        <w:tc>
          <w:tcPr>
            <w:tcW w:w="658" w:type="dxa"/>
            <w:shd w:val="clear" w:color="auto" w:fill="auto"/>
            <w:vAlign w:val="center"/>
          </w:tcPr>
          <w:p>
            <w:pPr>
              <w:ind w:firstLine="120" w:firstLineChars="67"/>
              <w:jc w:val="center"/>
              <w:rPr>
                <w:rFonts w:asciiTheme="minorEastAsia" w:hAnsiTheme="minorEastAsia" w:eastAsiaTheme="minorEastAsia"/>
                <w:bCs/>
                <w:sz w:val="18"/>
                <w:szCs w:val="21"/>
              </w:rPr>
            </w:pPr>
            <w:r>
              <w:rPr>
                <w:rFonts w:hint="eastAsia" w:asciiTheme="minorEastAsia" w:hAnsiTheme="minorEastAsia" w:eastAsiaTheme="minorEastAsia"/>
                <w:bCs/>
                <w:sz w:val="18"/>
                <w:szCs w:val="21"/>
              </w:rPr>
              <w:t>4</w:t>
            </w:r>
          </w:p>
        </w:tc>
        <w:tc>
          <w:tcPr>
            <w:tcW w:w="7248" w:type="dxa"/>
            <w:shd w:val="clear" w:color="auto" w:fill="auto"/>
            <w:vAlign w:val="center"/>
          </w:tcPr>
          <w:p>
            <w:pPr>
              <w:pStyle w:val="25"/>
              <w:numPr>
                <w:ilvl w:val="-1"/>
                <w:numId w:val="0"/>
              </w:numPr>
              <w:spacing w:line="240" w:lineRule="auto"/>
              <w:ind w:left="15" w:leftChars="7" w:firstLine="0" w:firstLineChars="0"/>
              <w:rPr>
                <w:rFonts w:hint="eastAsia" w:asciiTheme="minorEastAsia" w:hAnsiTheme="minorEastAsia"/>
                <w:sz w:val="18"/>
                <w:szCs w:val="21"/>
              </w:rPr>
            </w:pPr>
            <w:r>
              <w:rPr>
                <w:rFonts w:hint="eastAsia" w:asciiTheme="minorEastAsia" w:hAnsiTheme="minorEastAsia"/>
                <w:sz w:val="18"/>
                <w:szCs w:val="21"/>
                <w:lang w:val="en-US" w:eastAsia="zh-CN"/>
              </w:rPr>
              <w:t>应同时具备以下（1）、（2）资质证书：</w:t>
            </w:r>
          </w:p>
          <w:p>
            <w:pPr>
              <w:pStyle w:val="25"/>
              <w:numPr>
                <w:ilvl w:val="-1"/>
                <w:numId w:val="0"/>
              </w:numPr>
              <w:spacing w:line="240" w:lineRule="auto"/>
              <w:ind w:left="15" w:leftChars="7" w:firstLine="0" w:firstLineChars="0"/>
              <w:rPr>
                <w:rFonts w:hint="eastAsia" w:asciiTheme="minorEastAsia" w:hAnsiTheme="minorEastAsia"/>
                <w:sz w:val="18"/>
                <w:szCs w:val="21"/>
              </w:rPr>
            </w:pPr>
            <w:r>
              <w:rPr>
                <w:rFonts w:hint="eastAsia" w:asciiTheme="minorEastAsia" w:hAnsiTheme="minorEastAsia"/>
                <w:sz w:val="18"/>
                <w:szCs w:val="21"/>
              </w:rPr>
              <w:t>已在全国投资项目在线审批监管平台完成咨询业务备案，具有工程咨询资信证书。需提供备案网页或证书复印件作为证明材料。</w:t>
            </w:r>
          </w:p>
          <w:p>
            <w:pPr>
              <w:pStyle w:val="25"/>
              <w:numPr>
                <w:ilvl w:val="-1"/>
                <w:numId w:val="0"/>
              </w:numPr>
              <w:ind w:left="15" w:leftChars="7" w:firstLine="0" w:firstLineChars="0"/>
              <w:rPr>
                <w:rFonts w:asciiTheme="minorEastAsia" w:hAnsiTheme="minorEastAsia"/>
                <w:sz w:val="18"/>
                <w:szCs w:val="21"/>
              </w:rPr>
            </w:pPr>
            <w:r>
              <w:rPr>
                <w:rFonts w:hint="eastAsia" w:asciiTheme="minorEastAsia" w:hAnsiTheme="minorEastAsia" w:cstheme="minorBidi"/>
                <w:sz w:val="18"/>
                <w:szCs w:val="21"/>
                <w:lang w:val="en-US" w:eastAsia="zh-CN"/>
              </w:rPr>
              <w:t>具有</w:t>
            </w:r>
            <w:r>
              <w:rPr>
                <w:rFonts w:hint="eastAsia" w:asciiTheme="minorEastAsia" w:hAnsiTheme="minorEastAsia" w:cstheme="minorBidi"/>
                <w:sz w:val="18"/>
                <w:szCs w:val="21"/>
              </w:rPr>
              <w:t>工程设计综合甲级资质</w:t>
            </w:r>
            <w:r>
              <w:rPr>
                <w:rFonts w:hint="eastAsia" w:asciiTheme="minorEastAsia" w:hAnsiTheme="minorEastAsia" w:cstheme="minorBidi"/>
                <w:sz w:val="18"/>
                <w:szCs w:val="21"/>
                <w:lang w:eastAsia="zh-CN"/>
              </w:rPr>
              <w:t>；</w:t>
            </w:r>
            <w:r>
              <w:rPr>
                <w:rFonts w:hint="eastAsia" w:asciiTheme="minorEastAsia" w:hAnsiTheme="minorEastAsia" w:cstheme="minorBidi"/>
                <w:sz w:val="18"/>
                <w:szCs w:val="21"/>
                <w:lang w:val="en-US" w:eastAsia="zh-CN"/>
              </w:rPr>
              <w:t>或同时具有以下资质：①建筑工程设计乙级资质或以上（或建筑设计事务所资质）；②</w:t>
            </w:r>
            <w:r>
              <w:rPr>
                <w:rFonts w:hint="eastAsia" w:asciiTheme="minorEastAsia" w:hAnsiTheme="minorEastAsia"/>
                <w:sz w:val="18"/>
                <w:szCs w:val="21"/>
              </w:rPr>
              <w:t>市政行业乙级设计资质</w:t>
            </w:r>
            <w:r>
              <w:rPr>
                <w:rFonts w:hint="eastAsia" w:asciiTheme="minorEastAsia" w:hAnsiTheme="minorEastAsia" w:cstheme="minorBidi"/>
                <w:sz w:val="18"/>
                <w:szCs w:val="21"/>
                <w:lang w:val="en-US" w:eastAsia="zh-CN"/>
              </w:rPr>
              <w:t>；</w:t>
            </w:r>
          </w:p>
        </w:tc>
        <w:tc>
          <w:tcPr>
            <w:tcW w:w="823" w:type="dxa"/>
            <w:vAlign w:val="center"/>
          </w:tcPr>
          <w:p>
            <w:pPr>
              <w:rPr>
                <w:rFonts w:cs="宋体" w:asciiTheme="minorEastAsia" w:hAnsiTheme="minorEastAsia" w:eastAsiaTheme="minorEastAsia"/>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5" w:hRule="atLeast"/>
          <w:jc w:val="center"/>
        </w:trPr>
        <w:tc>
          <w:tcPr>
            <w:tcW w:w="658" w:type="dxa"/>
            <w:vAlign w:val="center"/>
          </w:tcPr>
          <w:p>
            <w:pPr>
              <w:ind w:firstLine="120" w:firstLineChars="67"/>
              <w:jc w:val="center"/>
              <w:rPr>
                <w:rFonts w:asciiTheme="minorEastAsia" w:hAnsiTheme="minorEastAsia" w:eastAsiaTheme="minorEastAsia"/>
                <w:bCs/>
                <w:sz w:val="18"/>
                <w:szCs w:val="21"/>
              </w:rPr>
            </w:pPr>
            <w:r>
              <w:rPr>
                <w:rFonts w:hint="eastAsia" w:asciiTheme="minorEastAsia" w:hAnsiTheme="minorEastAsia" w:eastAsiaTheme="minorEastAsia"/>
                <w:bCs/>
                <w:sz w:val="18"/>
                <w:szCs w:val="21"/>
              </w:rPr>
              <w:t>5</w:t>
            </w:r>
          </w:p>
        </w:tc>
        <w:tc>
          <w:tcPr>
            <w:tcW w:w="7248" w:type="dxa"/>
            <w:vAlign w:val="center"/>
          </w:tcPr>
          <w:p>
            <w:pPr>
              <w:pStyle w:val="25"/>
              <w:ind w:left="15" w:leftChars="7" w:firstLine="0" w:firstLineChars="0"/>
              <w:rPr>
                <w:rFonts w:asciiTheme="minorEastAsia" w:hAnsiTheme="minorEastAsia"/>
                <w:sz w:val="18"/>
                <w:szCs w:val="21"/>
              </w:rPr>
            </w:pPr>
            <w:r>
              <w:rPr>
                <w:rFonts w:hint="eastAsia" w:asciiTheme="minorEastAsia" w:hAnsiTheme="minorEastAsia"/>
                <w:sz w:val="18"/>
                <w:szCs w:val="21"/>
              </w:rPr>
              <w:t>本项目不接受联合体报价。</w:t>
            </w:r>
          </w:p>
        </w:tc>
        <w:tc>
          <w:tcPr>
            <w:tcW w:w="823" w:type="dxa"/>
            <w:vAlign w:val="center"/>
          </w:tcPr>
          <w:p>
            <w:pPr>
              <w:ind w:firstLine="440"/>
              <w:rPr>
                <w:rFonts w:asciiTheme="minorEastAsia" w:hAnsiTheme="minorEastAsia" w:eastAsiaTheme="minorEastAsia"/>
                <w:b/>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5" w:hRule="atLeast"/>
          <w:jc w:val="center"/>
        </w:trPr>
        <w:tc>
          <w:tcPr>
            <w:tcW w:w="658" w:type="dxa"/>
            <w:vAlign w:val="center"/>
          </w:tcPr>
          <w:p>
            <w:pPr>
              <w:ind w:firstLine="120" w:firstLineChars="67"/>
              <w:jc w:val="center"/>
              <w:rPr>
                <w:rFonts w:asciiTheme="minorEastAsia" w:hAnsiTheme="minorEastAsia" w:eastAsiaTheme="minorEastAsia"/>
                <w:bCs/>
                <w:sz w:val="18"/>
                <w:szCs w:val="21"/>
              </w:rPr>
            </w:pPr>
            <w:r>
              <w:rPr>
                <w:rFonts w:hint="eastAsia" w:asciiTheme="minorEastAsia" w:hAnsiTheme="minorEastAsia" w:eastAsiaTheme="minorEastAsia"/>
                <w:bCs/>
                <w:sz w:val="18"/>
                <w:szCs w:val="21"/>
              </w:rPr>
              <w:t>6</w:t>
            </w:r>
          </w:p>
        </w:tc>
        <w:tc>
          <w:tcPr>
            <w:tcW w:w="7248" w:type="dxa"/>
            <w:vAlign w:val="center"/>
          </w:tcPr>
          <w:p>
            <w:pPr>
              <w:ind w:left="15" w:leftChars="7"/>
              <w:rPr>
                <w:rFonts w:asciiTheme="minorEastAsia" w:hAnsiTheme="minorEastAsia" w:eastAsiaTheme="minorEastAsia"/>
                <w:sz w:val="18"/>
                <w:szCs w:val="21"/>
              </w:rPr>
            </w:pPr>
            <w:r>
              <w:rPr>
                <w:rFonts w:hint="eastAsia" w:asciiTheme="minorEastAsia" w:hAnsiTheme="minorEastAsia" w:eastAsiaTheme="minorEastAsia"/>
                <w:sz w:val="18"/>
                <w:szCs w:val="21"/>
              </w:rPr>
              <w:t>投标文件按竞选文件的规定密封、盖章和签署；</w:t>
            </w:r>
          </w:p>
        </w:tc>
        <w:tc>
          <w:tcPr>
            <w:tcW w:w="823" w:type="dxa"/>
            <w:vAlign w:val="center"/>
          </w:tcPr>
          <w:p>
            <w:pPr>
              <w:ind w:firstLine="440"/>
              <w:rPr>
                <w:rFonts w:asciiTheme="minorEastAsia" w:hAnsiTheme="minorEastAsia" w:eastAsiaTheme="minorEastAsia"/>
                <w:b/>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5" w:hRule="atLeast"/>
          <w:jc w:val="center"/>
        </w:trPr>
        <w:tc>
          <w:tcPr>
            <w:tcW w:w="658" w:type="dxa"/>
            <w:vAlign w:val="center"/>
          </w:tcPr>
          <w:p>
            <w:pPr>
              <w:ind w:firstLine="120" w:firstLineChars="67"/>
              <w:jc w:val="center"/>
              <w:rPr>
                <w:rFonts w:asciiTheme="minorEastAsia" w:hAnsiTheme="minorEastAsia" w:eastAsiaTheme="minorEastAsia"/>
                <w:bCs/>
                <w:sz w:val="18"/>
                <w:szCs w:val="21"/>
              </w:rPr>
            </w:pPr>
            <w:r>
              <w:rPr>
                <w:rFonts w:hint="eastAsia" w:asciiTheme="minorEastAsia" w:hAnsiTheme="minorEastAsia" w:eastAsiaTheme="minorEastAsia"/>
                <w:bCs/>
                <w:sz w:val="18"/>
                <w:szCs w:val="21"/>
              </w:rPr>
              <w:t>7</w:t>
            </w:r>
          </w:p>
        </w:tc>
        <w:tc>
          <w:tcPr>
            <w:tcW w:w="7248" w:type="dxa"/>
            <w:vAlign w:val="center"/>
          </w:tcPr>
          <w:p>
            <w:pPr>
              <w:ind w:left="15" w:leftChars="7"/>
              <w:rPr>
                <w:rFonts w:asciiTheme="minorEastAsia" w:hAnsiTheme="minorEastAsia" w:eastAsiaTheme="minorEastAsia"/>
                <w:sz w:val="18"/>
                <w:szCs w:val="21"/>
              </w:rPr>
            </w:pPr>
            <w:r>
              <w:rPr>
                <w:rFonts w:hint="eastAsia" w:asciiTheme="minorEastAsia" w:hAnsiTheme="minorEastAsia" w:eastAsiaTheme="minorEastAsia"/>
                <w:sz w:val="18"/>
                <w:szCs w:val="21"/>
              </w:rPr>
              <w:t>投标文件按竞选文件规定的格式填写，</w:t>
            </w:r>
            <w:r>
              <w:rPr>
                <w:rFonts w:hint="eastAsia" w:asciiTheme="minorEastAsia" w:hAnsiTheme="minorEastAsia" w:eastAsiaTheme="minorEastAsia"/>
                <w:sz w:val="18"/>
                <w:szCs w:val="21"/>
                <w:lang w:val="en-US" w:eastAsia="zh-CN"/>
              </w:rPr>
              <w:t>无</w:t>
            </w:r>
            <w:r>
              <w:rPr>
                <w:rFonts w:hint="eastAsia" w:asciiTheme="minorEastAsia" w:hAnsiTheme="minorEastAsia" w:eastAsiaTheme="minorEastAsia"/>
                <w:sz w:val="18"/>
                <w:szCs w:val="21"/>
              </w:rPr>
              <w:t>内容不全或关键字迹模糊、无法辩认</w:t>
            </w:r>
            <w:r>
              <w:rPr>
                <w:rFonts w:hint="eastAsia" w:asciiTheme="minorEastAsia" w:hAnsiTheme="minorEastAsia" w:eastAsiaTheme="minorEastAsia"/>
                <w:sz w:val="18"/>
                <w:szCs w:val="21"/>
                <w:lang w:val="en-US" w:eastAsia="zh-CN"/>
              </w:rPr>
              <w:t>情形</w:t>
            </w:r>
            <w:r>
              <w:rPr>
                <w:rFonts w:hint="eastAsia" w:asciiTheme="minorEastAsia" w:hAnsiTheme="minorEastAsia" w:eastAsiaTheme="minorEastAsia"/>
                <w:sz w:val="18"/>
                <w:szCs w:val="21"/>
              </w:rPr>
              <w:t>；</w:t>
            </w:r>
          </w:p>
        </w:tc>
        <w:tc>
          <w:tcPr>
            <w:tcW w:w="823" w:type="dxa"/>
            <w:vAlign w:val="center"/>
          </w:tcPr>
          <w:p>
            <w:pPr>
              <w:ind w:firstLine="440"/>
              <w:rPr>
                <w:rFonts w:asciiTheme="minorEastAsia" w:hAnsiTheme="minorEastAsia" w:eastAsiaTheme="minorEastAsia"/>
                <w:b/>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5" w:hRule="atLeast"/>
          <w:jc w:val="center"/>
        </w:trPr>
        <w:tc>
          <w:tcPr>
            <w:tcW w:w="658" w:type="dxa"/>
            <w:vAlign w:val="center"/>
          </w:tcPr>
          <w:p>
            <w:pPr>
              <w:ind w:firstLine="120" w:firstLineChars="67"/>
              <w:jc w:val="center"/>
              <w:rPr>
                <w:rFonts w:asciiTheme="minorEastAsia" w:hAnsiTheme="minorEastAsia" w:eastAsiaTheme="minorEastAsia"/>
                <w:bCs/>
                <w:sz w:val="18"/>
                <w:szCs w:val="21"/>
              </w:rPr>
            </w:pPr>
            <w:r>
              <w:rPr>
                <w:rFonts w:hint="eastAsia" w:asciiTheme="minorEastAsia" w:hAnsiTheme="minorEastAsia" w:eastAsiaTheme="minorEastAsia"/>
                <w:bCs/>
                <w:sz w:val="18"/>
                <w:szCs w:val="21"/>
              </w:rPr>
              <w:t>8</w:t>
            </w:r>
          </w:p>
        </w:tc>
        <w:tc>
          <w:tcPr>
            <w:tcW w:w="7248" w:type="dxa"/>
            <w:vAlign w:val="center"/>
          </w:tcPr>
          <w:p>
            <w:pPr>
              <w:ind w:left="15" w:leftChars="7"/>
              <w:rPr>
                <w:rFonts w:asciiTheme="minorEastAsia" w:hAnsiTheme="minorEastAsia" w:eastAsiaTheme="minorEastAsia"/>
                <w:sz w:val="18"/>
                <w:szCs w:val="21"/>
              </w:rPr>
            </w:pPr>
            <w:r>
              <w:rPr>
                <w:rFonts w:hint="eastAsia" w:cs="宋体" w:asciiTheme="minorEastAsia" w:hAnsiTheme="minorEastAsia" w:eastAsiaTheme="minorEastAsia"/>
                <w:sz w:val="18"/>
                <w:szCs w:val="21"/>
              </w:rPr>
              <w:t>对同一竞选项目</w:t>
            </w:r>
            <w:r>
              <w:rPr>
                <w:rFonts w:hint="eastAsia" w:cs="宋体" w:asciiTheme="minorEastAsia" w:hAnsiTheme="minorEastAsia" w:eastAsiaTheme="minorEastAsia"/>
                <w:sz w:val="18"/>
                <w:szCs w:val="21"/>
                <w:lang w:val="en-US" w:eastAsia="zh-CN"/>
              </w:rPr>
              <w:t>未</w:t>
            </w:r>
            <w:r>
              <w:rPr>
                <w:rFonts w:hint="eastAsia" w:cs="宋体" w:asciiTheme="minorEastAsia" w:hAnsiTheme="minorEastAsia" w:eastAsiaTheme="minorEastAsia"/>
                <w:sz w:val="18"/>
                <w:szCs w:val="21"/>
              </w:rPr>
              <w:t>出现两个或以上的投标报价，且没声明哪个有效；</w:t>
            </w:r>
          </w:p>
        </w:tc>
        <w:tc>
          <w:tcPr>
            <w:tcW w:w="823" w:type="dxa"/>
            <w:vAlign w:val="center"/>
          </w:tcPr>
          <w:p>
            <w:pPr>
              <w:ind w:firstLine="440"/>
              <w:rPr>
                <w:rFonts w:asciiTheme="minorEastAsia" w:hAnsiTheme="minorEastAsia" w:eastAsiaTheme="minorEastAsia"/>
                <w:b/>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5" w:hRule="atLeast"/>
          <w:jc w:val="center"/>
        </w:trPr>
        <w:tc>
          <w:tcPr>
            <w:tcW w:w="658" w:type="dxa"/>
            <w:vAlign w:val="center"/>
          </w:tcPr>
          <w:p>
            <w:pPr>
              <w:ind w:firstLine="120" w:firstLineChars="67"/>
              <w:jc w:val="center"/>
              <w:rPr>
                <w:rFonts w:asciiTheme="minorEastAsia" w:hAnsiTheme="minorEastAsia" w:eastAsiaTheme="minorEastAsia"/>
                <w:bCs/>
                <w:sz w:val="18"/>
                <w:szCs w:val="21"/>
              </w:rPr>
            </w:pPr>
            <w:r>
              <w:rPr>
                <w:rFonts w:hint="eastAsia" w:asciiTheme="minorEastAsia" w:hAnsiTheme="minorEastAsia" w:eastAsiaTheme="minorEastAsia"/>
                <w:bCs/>
                <w:sz w:val="18"/>
                <w:szCs w:val="21"/>
              </w:rPr>
              <w:t>9</w:t>
            </w:r>
          </w:p>
        </w:tc>
        <w:tc>
          <w:tcPr>
            <w:tcW w:w="7248" w:type="dxa"/>
            <w:vAlign w:val="center"/>
          </w:tcPr>
          <w:p>
            <w:pPr>
              <w:ind w:left="15" w:leftChars="7"/>
              <w:rPr>
                <w:rFonts w:cs="宋体" w:asciiTheme="minorEastAsia" w:hAnsiTheme="minorEastAsia" w:eastAsiaTheme="minorEastAsia"/>
                <w:sz w:val="18"/>
                <w:szCs w:val="21"/>
              </w:rPr>
            </w:pPr>
            <w:r>
              <w:rPr>
                <w:rFonts w:hint="eastAsia" w:cs="宋体" w:asciiTheme="minorEastAsia" w:hAnsiTheme="minorEastAsia" w:eastAsiaTheme="minorEastAsia"/>
                <w:sz w:val="18"/>
                <w:szCs w:val="21"/>
              </w:rPr>
              <w:t>投标总报价</w:t>
            </w:r>
            <w:r>
              <w:rPr>
                <w:rFonts w:hint="eastAsia" w:cs="宋体" w:asciiTheme="minorEastAsia" w:hAnsiTheme="minorEastAsia" w:eastAsiaTheme="minorEastAsia"/>
                <w:sz w:val="18"/>
                <w:szCs w:val="21"/>
                <w:lang w:val="en-US" w:eastAsia="zh-CN"/>
              </w:rPr>
              <w:t>不得</w:t>
            </w:r>
            <w:r>
              <w:rPr>
                <w:rFonts w:hint="eastAsia" w:cs="宋体" w:asciiTheme="minorEastAsia" w:hAnsiTheme="minorEastAsia" w:eastAsiaTheme="minorEastAsia"/>
                <w:sz w:val="18"/>
                <w:szCs w:val="21"/>
              </w:rPr>
              <w:t>高于采购限价；</w:t>
            </w:r>
          </w:p>
        </w:tc>
        <w:tc>
          <w:tcPr>
            <w:tcW w:w="823" w:type="dxa"/>
            <w:vAlign w:val="center"/>
          </w:tcPr>
          <w:p>
            <w:pPr>
              <w:ind w:firstLine="440"/>
              <w:rPr>
                <w:rFonts w:asciiTheme="minorEastAsia" w:hAnsiTheme="minorEastAsia" w:eastAsiaTheme="minorEastAsia"/>
                <w:b/>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5" w:hRule="atLeast"/>
          <w:jc w:val="center"/>
        </w:trPr>
        <w:tc>
          <w:tcPr>
            <w:tcW w:w="658" w:type="dxa"/>
            <w:vAlign w:val="center"/>
          </w:tcPr>
          <w:p>
            <w:pPr>
              <w:ind w:firstLine="120" w:firstLineChars="67"/>
              <w:jc w:val="center"/>
              <w:rPr>
                <w:rFonts w:asciiTheme="minorEastAsia" w:hAnsiTheme="minorEastAsia" w:eastAsiaTheme="minorEastAsia"/>
                <w:bCs/>
                <w:sz w:val="18"/>
                <w:szCs w:val="21"/>
              </w:rPr>
            </w:pPr>
            <w:r>
              <w:rPr>
                <w:rFonts w:hint="eastAsia" w:asciiTheme="minorEastAsia" w:hAnsiTheme="minorEastAsia" w:eastAsiaTheme="minorEastAsia"/>
                <w:bCs/>
                <w:sz w:val="18"/>
                <w:szCs w:val="21"/>
              </w:rPr>
              <w:t>10</w:t>
            </w:r>
          </w:p>
        </w:tc>
        <w:tc>
          <w:tcPr>
            <w:tcW w:w="7248" w:type="dxa"/>
            <w:vAlign w:val="center"/>
          </w:tcPr>
          <w:p>
            <w:pPr>
              <w:ind w:left="15" w:leftChars="7"/>
              <w:rPr>
                <w:rFonts w:asciiTheme="minorEastAsia" w:hAnsiTheme="minorEastAsia" w:eastAsiaTheme="minorEastAsia"/>
                <w:sz w:val="18"/>
                <w:szCs w:val="21"/>
              </w:rPr>
            </w:pPr>
            <w:r>
              <w:rPr>
                <w:rFonts w:hint="eastAsia" w:cs="宋体" w:asciiTheme="minorEastAsia" w:hAnsiTheme="minorEastAsia" w:eastAsiaTheme="minorEastAsia"/>
                <w:sz w:val="18"/>
                <w:szCs w:val="21"/>
              </w:rPr>
              <w:t>投标总报价</w:t>
            </w:r>
            <w:r>
              <w:rPr>
                <w:rFonts w:hint="eastAsia" w:cs="宋体" w:asciiTheme="minorEastAsia" w:hAnsiTheme="minorEastAsia" w:eastAsiaTheme="minorEastAsia"/>
                <w:sz w:val="18"/>
                <w:szCs w:val="21"/>
                <w:lang w:val="en-US" w:eastAsia="zh-CN"/>
              </w:rPr>
              <w:t>不</w:t>
            </w:r>
            <w:r>
              <w:rPr>
                <w:rFonts w:hint="eastAsia" w:cs="宋体" w:asciiTheme="minorEastAsia" w:hAnsiTheme="minorEastAsia" w:eastAsiaTheme="minorEastAsia"/>
                <w:sz w:val="18"/>
                <w:szCs w:val="21"/>
              </w:rPr>
              <w:t>低于企业自身成本；</w:t>
            </w:r>
          </w:p>
        </w:tc>
        <w:tc>
          <w:tcPr>
            <w:tcW w:w="823" w:type="dxa"/>
            <w:vAlign w:val="center"/>
          </w:tcPr>
          <w:p>
            <w:pPr>
              <w:ind w:firstLine="440"/>
              <w:rPr>
                <w:rFonts w:asciiTheme="minorEastAsia" w:hAnsiTheme="minorEastAsia" w:eastAsiaTheme="minorEastAsia"/>
                <w:b/>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5" w:hRule="atLeast"/>
          <w:jc w:val="center"/>
        </w:trPr>
        <w:tc>
          <w:tcPr>
            <w:tcW w:w="658" w:type="dxa"/>
            <w:vAlign w:val="center"/>
          </w:tcPr>
          <w:p>
            <w:pPr>
              <w:ind w:firstLine="120" w:firstLineChars="67"/>
              <w:jc w:val="center"/>
              <w:rPr>
                <w:rFonts w:asciiTheme="minorEastAsia" w:hAnsiTheme="minorEastAsia" w:eastAsiaTheme="minorEastAsia"/>
                <w:bCs/>
                <w:sz w:val="18"/>
                <w:szCs w:val="21"/>
              </w:rPr>
            </w:pPr>
            <w:r>
              <w:rPr>
                <w:rFonts w:hint="eastAsia" w:asciiTheme="minorEastAsia" w:hAnsiTheme="minorEastAsia" w:eastAsiaTheme="minorEastAsia"/>
                <w:bCs/>
                <w:sz w:val="18"/>
                <w:szCs w:val="21"/>
              </w:rPr>
              <w:t>11</w:t>
            </w:r>
          </w:p>
        </w:tc>
        <w:tc>
          <w:tcPr>
            <w:tcW w:w="7248" w:type="dxa"/>
            <w:vAlign w:val="center"/>
          </w:tcPr>
          <w:p>
            <w:pPr>
              <w:ind w:left="15" w:leftChars="7"/>
              <w:rPr>
                <w:rFonts w:asciiTheme="minorEastAsia" w:hAnsiTheme="minorEastAsia" w:eastAsiaTheme="minorEastAsia"/>
                <w:sz w:val="18"/>
                <w:szCs w:val="21"/>
              </w:rPr>
            </w:pPr>
            <w:r>
              <w:rPr>
                <w:rFonts w:hint="eastAsia" w:cs="宋体" w:asciiTheme="minorEastAsia" w:hAnsiTheme="minorEastAsia" w:eastAsiaTheme="minorEastAsia"/>
                <w:sz w:val="18"/>
                <w:szCs w:val="21"/>
              </w:rPr>
              <w:t>工期满足竞选文件要求的；</w:t>
            </w:r>
          </w:p>
        </w:tc>
        <w:tc>
          <w:tcPr>
            <w:tcW w:w="823" w:type="dxa"/>
            <w:vAlign w:val="center"/>
          </w:tcPr>
          <w:p>
            <w:pPr>
              <w:ind w:firstLine="440"/>
              <w:rPr>
                <w:rFonts w:asciiTheme="minorEastAsia" w:hAnsiTheme="minorEastAsia" w:eastAsiaTheme="minorEastAsia"/>
                <w:b/>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5" w:hRule="atLeast"/>
          <w:jc w:val="center"/>
        </w:trPr>
        <w:tc>
          <w:tcPr>
            <w:tcW w:w="658" w:type="dxa"/>
            <w:vAlign w:val="center"/>
          </w:tcPr>
          <w:p>
            <w:pPr>
              <w:ind w:firstLine="120" w:firstLineChars="67"/>
              <w:jc w:val="center"/>
              <w:rPr>
                <w:rFonts w:asciiTheme="minorEastAsia" w:hAnsiTheme="minorEastAsia" w:eastAsiaTheme="minorEastAsia"/>
                <w:bCs/>
                <w:sz w:val="18"/>
                <w:szCs w:val="21"/>
              </w:rPr>
            </w:pPr>
            <w:r>
              <w:rPr>
                <w:rFonts w:hint="eastAsia" w:asciiTheme="minorEastAsia" w:hAnsiTheme="minorEastAsia" w:eastAsiaTheme="minorEastAsia"/>
                <w:bCs/>
                <w:sz w:val="18"/>
                <w:szCs w:val="21"/>
              </w:rPr>
              <w:t>12</w:t>
            </w:r>
          </w:p>
        </w:tc>
        <w:tc>
          <w:tcPr>
            <w:tcW w:w="7248" w:type="dxa"/>
            <w:vAlign w:val="center"/>
          </w:tcPr>
          <w:p>
            <w:pPr>
              <w:ind w:left="15" w:leftChars="7"/>
              <w:rPr>
                <w:rFonts w:asciiTheme="minorEastAsia" w:hAnsiTheme="minorEastAsia" w:eastAsiaTheme="minorEastAsia"/>
                <w:sz w:val="18"/>
                <w:szCs w:val="21"/>
              </w:rPr>
            </w:pPr>
            <w:r>
              <w:rPr>
                <w:rFonts w:hint="eastAsia" w:cs="宋体" w:asciiTheme="minorEastAsia" w:hAnsiTheme="minorEastAsia" w:eastAsiaTheme="minorEastAsia"/>
                <w:sz w:val="18"/>
                <w:szCs w:val="21"/>
              </w:rPr>
              <w:t>方案</w:t>
            </w:r>
            <w:r>
              <w:rPr>
                <w:rFonts w:hint="eastAsia" w:cs="宋体" w:asciiTheme="minorEastAsia" w:hAnsiTheme="minorEastAsia" w:eastAsiaTheme="minorEastAsia"/>
                <w:sz w:val="18"/>
                <w:szCs w:val="21"/>
                <w:lang w:val="en-US" w:eastAsia="zh-CN"/>
              </w:rPr>
              <w:t>中无</w:t>
            </w:r>
            <w:r>
              <w:rPr>
                <w:rFonts w:hint="eastAsia" w:cs="宋体" w:asciiTheme="minorEastAsia" w:hAnsiTheme="minorEastAsia" w:eastAsiaTheme="minorEastAsia"/>
                <w:sz w:val="18"/>
                <w:szCs w:val="21"/>
              </w:rPr>
              <w:t>未响应竞选文件中已明确必须要作实质性响应的内容；</w:t>
            </w:r>
          </w:p>
        </w:tc>
        <w:tc>
          <w:tcPr>
            <w:tcW w:w="823" w:type="dxa"/>
            <w:vAlign w:val="center"/>
          </w:tcPr>
          <w:p>
            <w:pPr>
              <w:ind w:firstLine="440"/>
              <w:rPr>
                <w:rFonts w:asciiTheme="minorEastAsia" w:hAnsiTheme="minorEastAsia" w:eastAsiaTheme="minorEastAsia"/>
                <w:b/>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5" w:hRule="atLeast"/>
          <w:jc w:val="center"/>
        </w:trPr>
        <w:tc>
          <w:tcPr>
            <w:tcW w:w="658" w:type="dxa"/>
            <w:vAlign w:val="center"/>
          </w:tcPr>
          <w:p>
            <w:pPr>
              <w:ind w:firstLine="120" w:firstLineChars="67"/>
              <w:jc w:val="center"/>
              <w:rPr>
                <w:rFonts w:asciiTheme="minorEastAsia" w:hAnsiTheme="minorEastAsia" w:eastAsiaTheme="minorEastAsia"/>
                <w:bCs/>
                <w:sz w:val="18"/>
                <w:szCs w:val="21"/>
              </w:rPr>
            </w:pPr>
            <w:r>
              <w:rPr>
                <w:rFonts w:hint="eastAsia" w:asciiTheme="minorEastAsia" w:hAnsiTheme="minorEastAsia" w:eastAsiaTheme="minorEastAsia"/>
                <w:bCs/>
                <w:sz w:val="18"/>
                <w:szCs w:val="21"/>
              </w:rPr>
              <w:t>13</w:t>
            </w:r>
          </w:p>
        </w:tc>
        <w:tc>
          <w:tcPr>
            <w:tcW w:w="7248" w:type="dxa"/>
            <w:vAlign w:val="center"/>
          </w:tcPr>
          <w:p>
            <w:pPr>
              <w:ind w:left="15" w:leftChars="7"/>
              <w:rPr>
                <w:rFonts w:asciiTheme="minorEastAsia" w:hAnsiTheme="minorEastAsia" w:eastAsiaTheme="minorEastAsia"/>
                <w:sz w:val="18"/>
                <w:szCs w:val="21"/>
              </w:rPr>
            </w:pPr>
            <w:r>
              <w:rPr>
                <w:rFonts w:hint="eastAsia" w:cs="宋体" w:asciiTheme="minorEastAsia" w:hAnsiTheme="minorEastAsia" w:eastAsiaTheme="minorEastAsia"/>
                <w:sz w:val="18"/>
                <w:szCs w:val="21"/>
              </w:rPr>
              <w:t>投标文件</w:t>
            </w:r>
            <w:r>
              <w:rPr>
                <w:rFonts w:hint="eastAsia" w:cs="宋体" w:asciiTheme="minorEastAsia" w:hAnsiTheme="minorEastAsia" w:eastAsiaTheme="minorEastAsia"/>
                <w:sz w:val="18"/>
                <w:szCs w:val="21"/>
                <w:lang w:val="en-US" w:eastAsia="zh-CN"/>
              </w:rPr>
              <w:t>无</w:t>
            </w:r>
            <w:r>
              <w:rPr>
                <w:rFonts w:hint="eastAsia" w:cs="宋体" w:asciiTheme="minorEastAsia" w:hAnsiTheme="minorEastAsia" w:eastAsiaTheme="minorEastAsia"/>
                <w:sz w:val="18"/>
                <w:szCs w:val="21"/>
              </w:rPr>
              <w:t>附有采购人不能接受的条件；</w:t>
            </w:r>
          </w:p>
        </w:tc>
        <w:tc>
          <w:tcPr>
            <w:tcW w:w="823" w:type="dxa"/>
            <w:vAlign w:val="center"/>
          </w:tcPr>
          <w:p>
            <w:pPr>
              <w:ind w:firstLine="440"/>
              <w:rPr>
                <w:rFonts w:asciiTheme="minorEastAsia" w:hAnsiTheme="minorEastAsia" w:eastAsiaTheme="minorEastAsia"/>
                <w:b/>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5" w:hRule="atLeast"/>
          <w:jc w:val="center"/>
        </w:trPr>
        <w:tc>
          <w:tcPr>
            <w:tcW w:w="658" w:type="dxa"/>
            <w:vAlign w:val="center"/>
          </w:tcPr>
          <w:p>
            <w:pPr>
              <w:ind w:firstLine="120" w:firstLineChars="67"/>
              <w:jc w:val="center"/>
              <w:rPr>
                <w:rFonts w:asciiTheme="minorEastAsia" w:hAnsiTheme="minorEastAsia" w:eastAsiaTheme="minorEastAsia"/>
                <w:bCs/>
                <w:sz w:val="18"/>
                <w:szCs w:val="21"/>
              </w:rPr>
            </w:pPr>
            <w:r>
              <w:rPr>
                <w:rFonts w:hint="eastAsia" w:asciiTheme="minorEastAsia" w:hAnsiTheme="minorEastAsia" w:eastAsiaTheme="minorEastAsia"/>
                <w:bCs/>
                <w:sz w:val="18"/>
                <w:szCs w:val="21"/>
              </w:rPr>
              <w:t>14</w:t>
            </w:r>
          </w:p>
        </w:tc>
        <w:tc>
          <w:tcPr>
            <w:tcW w:w="7248" w:type="dxa"/>
            <w:vAlign w:val="center"/>
          </w:tcPr>
          <w:p>
            <w:pPr>
              <w:ind w:left="15" w:leftChars="7"/>
              <w:rPr>
                <w:rFonts w:asciiTheme="minorEastAsia" w:hAnsiTheme="minorEastAsia" w:eastAsiaTheme="minorEastAsia"/>
                <w:sz w:val="18"/>
                <w:szCs w:val="21"/>
              </w:rPr>
            </w:pPr>
            <w:r>
              <w:rPr>
                <w:rFonts w:hint="eastAsia" w:cs="宋体" w:asciiTheme="minorEastAsia" w:hAnsiTheme="minorEastAsia" w:eastAsiaTheme="minorEastAsia"/>
                <w:sz w:val="18"/>
                <w:szCs w:val="21"/>
              </w:rPr>
              <w:t>符合竞选文件中规定的其他实质性要求。</w:t>
            </w:r>
          </w:p>
        </w:tc>
        <w:tc>
          <w:tcPr>
            <w:tcW w:w="823" w:type="dxa"/>
            <w:vAlign w:val="center"/>
          </w:tcPr>
          <w:p>
            <w:pPr>
              <w:ind w:firstLine="440"/>
              <w:rPr>
                <w:rFonts w:asciiTheme="minorEastAsia" w:hAnsiTheme="minorEastAsia" w:eastAsiaTheme="minorEastAsia"/>
                <w:b/>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5" w:hRule="atLeast"/>
          <w:jc w:val="center"/>
        </w:trPr>
        <w:tc>
          <w:tcPr>
            <w:tcW w:w="658" w:type="dxa"/>
            <w:vAlign w:val="center"/>
          </w:tcPr>
          <w:p>
            <w:pPr>
              <w:ind w:firstLine="440"/>
              <w:jc w:val="center"/>
              <w:rPr>
                <w:rFonts w:asciiTheme="minorEastAsia" w:hAnsiTheme="minorEastAsia" w:eastAsiaTheme="minorEastAsia"/>
                <w:bCs/>
                <w:sz w:val="18"/>
                <w:szCs w:val="21"/>
              </w:rPr>
            </w:pPr>
          </w:p>
        </w:tc>
        <w:tc>
          <w:tcPr>
            <w:tcW w:w="7248" w:type="dxa"/>
            <w:vAlign w:val="center"/>
          </w:tcPr>
          <w:p>
            <w:pPr>
              <w:ind w:firstLine="440"/>
              <w:rPr>
                <w:rFonts w:asciiTheme="minorEastAsia" w:hAnsiTheme="minorEastAsia" w:eastAsiaTheme="minorEastAsia"/>
                <w:sz w:val="18"/>
                <w:szCs w:val="21"/>
              </w:rPr>
            </w:pPr>
            <w:r>
              <w:rPr>
                <w:rFonts w:hint="eastAsia" w:cs="宋体" w:asciiTheme="minorEastAsia" w:hAnsiTheme="minorEastAsia" w:eastAsiaTheme="minorEastAsia"/>
                <w:b/>
                <w:bCs/>
                <w:sz w:val="18"/>
                <w:szCs w:val="21"/>
              </w:rPr>
              <w:t>评审结论（</w:t>
            </w:r>
            <w:r>
              <w:rPr>
                <w:rFonts w:hint="eastAsia" w:asciiTheme="minorEastAsia" w:hAnsiTheme="minorEastAsia" w:eastAsiaTheme="minorEastAsia"/>
                <w:sz w:val="18"/>
                <w:szCs w:val="21"/>
              </w:rPr>
              <w:t>通过/不通过</w:t>
            </w:r>
            <w:r>
              <w:rPr>
                <w:rFonts w:hint="eastAsia" w:cs="宋体" w:asciiTheme="minorEastAsia" w:hAnsiTheme="minorEastAsia" w:eastAsiaTheme="minorEastAsia"/>
                <w:b/>
                <w:bCs/>
                <w:sz w:val="18"/>
                <w:szCs w:val="21"/>
              </w:rPr>
              <w:t>）</w:t>
            </w:r>
          </w:p>
        </w:tc>
        <w:tc>
          <w:tcPr>
            <w:tcW w:w="823" w:type="dxa"/>
            <w:vAlign w:val="center"/>
          </w:tcPr>
          <w:p>
            <w:pPr>
              <w:ind w:firstLine="440"/>
              <w:rPr>
                <w:rFonts w:asciiTheme="minorEastAsia" w:hAnsiTheme="minorEastAsia" w:eastAsiaTheme="minorEastAsia"/>
                <w:b/>
                <w:sz w:val="18"/>
                <w:szCs w:val="21"/>
              </w:rPr>
            </w:pPr>
          </w:p>
        </w:tc>
      </w:tr>
    </w:tbl>
    <w:p>
      <w:pPr>
        <w:spacing w:line="360" w:lineRule="auto"/>
        <w:ind w:firstLine="440"/>
        <w:rPr>
          <w:rFonts w:ascii="宋体" w:hAnsi="宋体"/>
          <w:sz w:val="20"/>
          <w:szCs w:val="22"/>
        </w:rPr>
      </w:pPr>
      <w:r>
        <w:rPr>
          <w:rFonts w:hint="eastAsia" w:ascii="宋体" w:hAnsi="宋体"/>
          <w:sz w:val="20"/>
          <w:szCs w:val="22"/>
        </w:rPr>
        <w:t>注：</w:t>
      </w:r>
    </w:p>
    <w:p>
      <w:pPr>
        <w:numPr>
          <w:ilvl w:val="0"/>
          <w:numId w:val="14"/>
        </w:numPr>
        <w:adjustRightInd w:val="0"/>
        <w:snapToGrid w:val="0"/>
        <w:spacing w:line="360" w:lineRule="auto"/>
        <w:ind w:firstLine="404" w:firstLineChars="202"/>
        <w:rPr>
          <w:rFonts w:ascii="宋体" w:hAnsi="宋体"/>
          <w:sz w:val="20"/>
          <w:szCs w:val="22"/>
        </w:rPr>
      </w:pPr>
      <w:r>
        <w:rPr>
          <w:rFonts w:hint="eastAsia" w:ascii="宋体" w:hAnsi="宋体"/>
          <w:sz w:val="20"/>
          <w:szCs w:val="22"/>
        </w:rPr>
        <w:t>投标人分栏中填写“√”表示该项符合竞选文件要求，“×”表示该项不符合竞选文件要求，“○”表示无该项内容；</w:t>
      </w:r>
    </w:p>
    <w:p>
      <w:pPr>
        <w:numPr>
          <w:ilvl w:val="0"/>
          <w:numId w:val="14"/>
        </w:numPr>
        <w:adjustRightInd w:val="0"/>
        <w:snapToGrid w:val="0"/>
        <w:spacing w:line="360" w:lineRule="auto"/>
        <w:ind w:firstLine="404" w:firstLineChars="202"/>
        <w:rPr>
          <w:rFonts w:ascii="宋体" w:hAnsi="宋体"/>
          <w:sz w:val="20"/>
          <w:szCs w:val="22"/>
        </w:rPr>
      </w:pPr>
      <w:r>
        <w:rPr>
          <w:rFonts w:hint="eastAsia" w:ascii="宋体" w:hAnsi="宋体"/>
          <w:sz w:val="20"/>
          <w:szCs w:val="22"/>
        </w:rPr>
        <w:t>经评标委员会审核后，出现一个“×”的结论为“不通过”，即按废标处理。</w:t>
      </w:r>
    </w:p>
    <w:p>
      <w:pPr>
        <w:numPr>
          <w:ilvl w:val="0"/>
          <w:numId w:val="14"/>
        </w:numPr>
        <w:adjustRightInd w:val="0"/>
        <w:snapToGrid w:val="0"/>
        <w:spacing w:line="360" w:lineRule="auto"/>
        <w:ind w:firstLine="404" w:firstLineChars="202"/>
        <w:rPr>
          <w:rFonts w:ascii="宋体" w:hAnsi="宋体"/>
          <w:sz w:val="20"/>
          <w:szCs w:val="22"/>
        </w:rPr>
      </w:pPr>
      <w:r>
        <w:rPr>
          <w:rFonts w:hint="eastAsia" w:ascii="宋体" w:hAnsi="宋体"/>
          <w:sz w:val="20"/>
          <w:szCs w:val="22"/>
        </w:rPr>
        <w:t>表中全部条件满足为“通过”，同意进入下一阶段评审。</w:t>
      </w:r>
    </w:p>
    <w:p>
      <w:pPr>
        <w:numPr>
          <w:ilvl w:val="0"/>
          <w:numId w:val="14"/>
        </w:numPr>
        <w:adjustRightInd w:val="0"/>
        <w:snapToGrid w:val="0"/>
        <w:spacing w:line="360" w:lineRule="auto"/>
        <w:ind w:firstLine="404" w:firstLineChars="202"/>
        <w:rPr>
          <w:rFonts w:ascii="宋体" w:hAnsi="宋体"/>
          <w:sz w:val="20"/>
          <w:szCs w:val="22"/>
        </w:rPr>
      </w:pPr>
      <w:r>
        <w:rPr>
          <w:rFonts w:hint="eastAsia"/>
          <w:sz w:val="20"/>
          <w:szCs w:val="22"/>
        </w:rPr>
        <w:t>如对本表中某种情形的</w:t>
      </w:r>
      <w:r>
        <w:rPr>
          <w:rFonts w:hint="eastAsia" w:ascii="宋体" w:hAnsi="宋体"/>
          <w:sz w:val="20"/>
          <w:szCs w:val="22"/>
        </w:rPr>
        <w:t>评委意见不一致时，</w:t>
      </w:r>
      <w:r>
        <w:rPr>
          <w:rFonts w:hint="eastAsia"/>
          <w:sz w:val="20"/>
          <w:szCs w:val="22"/>
        </w:rPr>
        <w:t>以评标委员会过半数成员的意见作为评标委员会对该情形的认定结论。</w:t>
      </w:r>
    </w:p>
    <w:p>
      <w:pPr>
        <w:adjustRightInd w:val="0"/>
        <w:snapToGrid w:val="0"/>
        <w:spacing w:line="360" w:lineRule="auto"/>
        <w:ind w:left="424"/>
        <w:rPr>
          <w:rFonts w:ascii="宋体" w:hAnsi="宋体"/>
          <w:sz w:val="22"/>
          <w:szCs w:val="22"/>
        </w:rPr>
      </w:pPr>
      <w:r>
        <w:rPr>
          <w:rFonts w:hint="eastAsia" w:ascii="宋体" w:hAnsi="宋体"/>
          <w:bCs/>
          <w:sz w:val="22"/>
          <w:szCs w:val="22"/>
        </w:rPr>
        <w:t xml:space="preserve">评委签名：   </w:t>
      </w:r>
      <w:r>
        <w:rPr>
          <w:rFonts w:ascii="宋体" w:hAnsi="宋体"/>
          <w:bCs/>
          <w:sz w:val="22"/>
          <w:szCs w:val="22"/>
        </w:rPr>
        <w:t xml:space="preserve">                                      </w:t>
      </w:r>
      <w:r>
        <w:rPr>
          <w:rFonts w:hint="eastAsia" w:ascii="宋体" w:hAnsi="宋体"/>
          <w:bCs/>
          <w:sz w:val="22"/>
          <w:szCs w:val="22"/>
        </w:rPr>
        <w:t>日 期：</w:t>
      </w:r>
      <w:r>
        <w:rPr>
          <w:rFonts w:ascii="宋体" w:hAnsi="宋体"/>
          <w:sz w:val="22"/>
          <w:szCs w:val="22"/>
        </w:rPr>
        <w:t>202</w:t>
      </w:r>
      <w:r>
        <w:rPr>
          <w:rFonts w:hint="eastAsia" w:ascii="宋体" w:hAnsi="宋体"/>
          <w:sz w:val="22"/>
          <w:szCs w:val="22"/>
          <w:lang w:val="en-US" w:eastAsia="zh-CN"/>
        </w:rPr>
        <w:t>3</w:t>
      </w:r>
      <w:r>
        <w:rPr>
          <w:rFonts w:ascii="宋体" w:hAnsi="宋体"/>
          <w:sz w:val="22"/>
          <w:szCs w:val="22"/>
        </w:rPr>
        <w:t>年</w:t>
      </w:r>
      <w:r>
        <w:rPr>
          <w:rFonts w:hint="eastAsia" w:ascii="宋体" w:hAnsi="宋体"/>
          <w:sz w:val="22"/>
          <w:szCs w:val="22"/>
        </w:rPr>
        <w:t xml:space="preserve">   月   日</w:t>
      </w:r>
    </w:p>
    <w:p>
      <w:pPr>
        <w:spacing w:line="360" w:lineRule="auto"/>
        <w:rPr>
          <w:rFonts w:hint="eastAsia" w:ascii="宋体" w:hAnsi="宋体" w:cs="Arial"/>
          <w:color w:val="000000"/>
          <w:sz w:val="30"/>
          <w:szCs w:val="30"/>
        </w:rPr>
      </w:pPr>
    </w:p>
    <w:p>
      <w:pPr>
        <w:spacing w:line="360" w:lineRule="auto"/>
        <w:rPr>
          <w:rFonts w:hint="eastAsia" w:ascii="宋体" w:hAnsi="宋体" w:cs="Arial"/>
          <w:color w:val="000000"/>
          <w:sz w:val="30"/>
          <w:szCs w:val="30"/>
        </w:rPr>
      </w:pPr>
    </w:p>
    <w:p>
      <w:pPr>
        <w:spacing w:line="360" w:lineRule="auto"/>
        <w:rPr>
          <w:rFonts w:hint="eastAsia" w:ascii="宋体" w:hAnsi="宋体" w:cs="Arial"/>
          <w:color w:val="000000"/>
          <w:sz w:val="30"/>
          <w:szCs w:val="30"/>
        </w:rPr>
      </w:pPr>
    </w:p>
    <w:p>
      <w:pPr>
        <w:spacing w:line="360" w:lineRule="auto"/>
        <w:rPr>
          <w:rFonts w:hint="eastAsia" w:ascii="宋体" w:hAnsi="宋体" w:cs="Arial"/>
          <w:color w:val="000000"/>
          <w:sz w:val="30"/>
          <w:szCs w:val="30"/>
        </w:rPr>
      </w:pPr>
    </w:p>
    <w:p>
      <w:pPr>
        <w:spacing w:line="360" w:lineRule="auto"/>
        <w:rPr>
          <w:rFonts w:hint="eastAsia" w:ascii="宋体" w:hAnsi="宋体" w:cs="Arial"/>
          <w:color w:val="000000"/>
          <w:sz w:val="30"/>
          <w:szCs w:val="30"/>
        </w:rPr>
      </w:pPr>
    </w:p>
    <w:p>
      <w:pPr>
        <w:spacing w:line="360" w:lineRule="auto"/>
        <w:rPr>
          <w:rFonts w:hint="eastAsia" w:ascii="宋体" w:hAnsi="宋体" w:cs="Arial"/>
          <w:color w:val="000000"/>
          <w:sz w:val="30"/>
          <w:szCs w:val="30"/>
        </w:rPr>
      </w:pPr>
    </w:p>
    <w:p>
      <w:pPr>
        <w:spacing w:line="360" w:lineRule="auto"/>
        <w:rPr>
          <w:rFonts w:hint="eastAsia" w:ascii="宋体" w:hAnsi="宋体" w:cs="Arial"/>
          <w:color w:val="000000"/>
          <w:sz w:val="30"/>
          <w:szCs w:val="30"/>
        </w:rPr>
      </w:pPr>
    </w:p>
    <w:p>
      <w:pPr>
        <w:spacing w:line="360" w:lineRule="auto"/>
        <w:rPr>
          <w:rFonts w:hint="eastAsia" w:ascii="宋体" w:hAnsi="宋体" w:cs="Arial"/>
          <w:color w:val="000000"/>
          <w:sz w:val="30"/>
          <w:szCs w:val="30"/>
        </w:rPr>
      </w:pPr>
    </w:p>
    <w:p>
      <w:pPr>
        <w:spacing w:line="360" w:lineRule="auto"/>
        <w:rPr>
          <w:rFonts w:hint="eastAsia" w:ascii="宋体" w:hAnsi="宋体" w:cs="Arial"/>
          <w:color w:val="000000"/>
          <w:sz w:val="30"/>
          <w:szCs w:val="30"/>
        </w:rPr>
      </w:pPr>
    </w:p>
    <w:p>
      <w:pPr>
        <w:spacing w:line="360" w:lineRule="auto"/>
        <w:rPr>
          <w:rFonts w:hint="eastAsia" w:ascii="宋体" w:hAnsi="宋体" w:cs="Arial"/>
          <w:color w:val="000000"/>
          <w:sz w:val="30"/>
          <w:szCs w:val="30"/>
        </w:rPr>
      </w:pPr>
    </w:p>
    <w:p>
      <w:pPr>
        <w:spacing w:line="360" w:lineRule="auto"/>
        <w:rPr>
          <w:rFonts w:hint="eastAsia" w:ascii="宋体" w:hAnsi="宋体" w:cs="Arial"/>
          <w:color w:val="000000"/>
          <w:sz w:val="30"/>
          <w:szCs w:val="30"/>
        </w:rPr>
      </w:pPr>
    </w:p>
    <w:p>
      <w:pPr>
        <w:spacing w:line="360" w:lineRule="auto"/>
        <w:rPr>
          <w:rFonts w:hint="eastAsia" w:ascii="宋体" w:hAnsi="宋体" w:cs="Arial"/>
          <w:color w:val="000000"/>
          <w:sz w:val="30"/>
          <w:szCs w:val="30"/>
        </w:rPr>
      </w:pPr>
    </w:p>
    <w:p>
      <w:pPr>
        <w:spacing w:line="360" w:lineRule="auto"/>
        <w:rPr>
          <w:rFonts w:hint="eastAsia" w:ascii="宋体" w:hAnsi="宋体" w:cs="Arial"/>
          <w:color w:val="000000"/>
          <w:sz w:val="30"/>
          <w:szCs w:val="30"/>
        </w:rPr>
      </w:pPr>
    </w:p>
    <w:p>
      <w:pPr>
        <w:spacing w:line="360" w:lineRule="auto"/>
        <w:rPr>
          <w:rFonts w:hint="eastAsia" w:ascii="宋体" w:hAnsi="宋体" w:cs="Arial"/>
          <w:color w:val="000000"/>
          <w:sz w:val="30"/>
          <w:szCs w:val="30"/>
        </w:rPr>
      </w:pPr>
    </w:p>
    <w:p>
      <w:pPr>
        <w:spacing w:line="360" w:lineRule="auto"/>
        <w:rPr>
          <w:rFonts w:hint="eastAsia" w:ascii="宋体" w:hAnsi="宋体" w:cs="Arial"/>
          <w:color w:val="000000"/>
          <w:sz w:val="30"/>
          <w:szCs w:val="30"/>
        </w:rPr>
      </w:pPr>
    </w:p>
    <w:p>
      <w:pPr>
        <w:spacing w:line="360" w:lineRule="auto"/>
        <w:rPr>
          <w:rFonts w:hint="eastAsia" w:ascii="宋体" w:hAnsi="宋体" w:cs="Arial"/>
          <w:color w:val="000000"/>
          <w:sz w:val="30"/>
          <w:szCs w:val="30"/>
        </w:rPr>
      </w:pPr>
    </w:p>
    <w:p>
      <w:pPr>
        <w:spacing w:line="360" w:lineRule="auto"/>
        <w:rPr>
          <w:rFonts w:hint="eastAsia" w:ascii="宋体" w:hAnsi="宋体" w:cs="Arial"/>
          <w:color w:val="000000"/>
          <w:sz w:val="30"/>
          <w:szCs w:val="30"/>
        </w:rPr>
      </w:pPr>
    </w:p>
    <w:p>
      <w:pPr>
        <w:spacing w:line="360" w:lineRule="auto"/>
        <w:rPr>
          <w:rFonts w:hint="eastAsia" w:ascii="宋体" w:hAnsi="宋体" w:cs="Arial"/>
          <w:color w:val="000000"/>
          <w:sz w:val="30"/>
          <w:szCs w:val="30"/>
        </w:rPr>
      </w:pPr>
    </w:p>
    <w:p>
      <w:pPr>
        <w:spacing w:line="360" w:lineRule="auto"/>
        <w:rPr>
          <w:rFonts w:hint="eastAsia" w:ascii="宋体" w:hAnsi="宋体" w:cs="Arial"/>
          <w:color w:val="000000"/>
          <w:sz w:val="30"/>
          <w:szCs w:val="30"/>
        </w:rPr>
      </w:pPr>
    </w:p>
    <w:p>
      <w:pPr>
        <w:spacing w:line="360" w:lineRule="auto"/>
        <w:rPr>
          <w:rFonts w:hint="eastAsia" w:ascii="宋体" w:hAnsi="宋体" w:cs="Arial"/>
          <w:color w:val="000000"/>
          <w:sz w:val="30"/>
          <w:szCs w:val="30"/>
        </w:rPr>
      </w:pPr>
    </w:p>
    <w:p>
      <w:pPr>
        <w:spacing w:line="360" w:lineRule="auto"/>
        <w:rPr>
          <w:rFonts w:hint="eastAsia" w:ascii="宋体" w:hAnsi="宋体" w:cs="Arial"/>
          <w:color w:val="000000"/>
          <w:sz w:val="30"/>
          <w:szCs w:val="30"/>
        </w:rPr>
      </w:pPr>
    </w:p>
    <w:p>
      <w:pPr>
        <w:spacing w:line="360" w:lineRule="auto"/>
        <w:rPr>
          <w:rFonts w:hint="eastAsia" w:ascii="宋体" w:hAnsi="宋体" w:cs="Arial"/>
          <w:color w:val="000000"/>
          <w:sz w:val="30"/>
          <w:szCs w:val="30"/>
        </w:rPr>
      </w:pPr>
    </w:p>
    <w:p>
      <w:pPr>
        <w:spacing w:line="360" w:lineRule="auto"/>
        <w:rPr>
          <w:rFonts w:hAnsi="宋体"/>
          <w:szCs w:val="21"/>
        </w:rPr>
      </w:pPr>
      <w:r>
        <w:rPr>
          <w:rFonts w:hint="eastAsia" w:ascii="宋体" w:hAnsi="宋体" w:cs="Arial"/>
          <w:color w:val="000000"/>
          <w:sz w:val="30"/>
          <w:szCs w:val="30"/>
        </w:rPr>
        <w:t>附件</w:t>
      </w:r>
      <w:r>
        <w:rPr>
          <w:rFonts w:ascii="宋体" w:hAnsi="宋体" w:cs="Arial"/>
          <w:color w:val="000000"/>
          <w:sz w:val="30"/>
          <w:szCs w:val="30"/>
        </w:rPr>
        <w:t>6</w:t>
      </w:r>
    </w:p>
    <w:p>
      <w:pPr>
        <w:ind w:firstLine="2891" w:firstLineChars="800"/>
        <w:jc w:val="left"/>
        <w:rPr>
          <w:rFonts w:ascii="宋体" w:hAnsi="宋体" w:cs="宋体"/>
          <w:b/>
          <w:bCs/>
          <w:color w:val="auto"/>
          <w:sz w:val="36"/>
          <w:szCs w:val="36"/>
          <w:highlight w:val="none"/>
        </w:rPr>
      </w:pPr>
      <w:r>
        <w:rPr>
          <w:rFonts w:hint="eastAsia" w:ascii="宋体" w:hAnsi="宋体" w:cs="宋体"/>
          <w:b/>
          <w:bCs/>
          <w:color w:val="auto"/>
          <w:sz w:val="36"/>
          <w:szCs w:val="36"/>
          <w:highlight w:val="none"/>
        </w:rPr>
        <w:t>综合评分细则</w:t>
      </w:r>
    </w:p>
    <w:tbl>
      <w:tblPr>
        <w:tblStyle w:val="14"/>
        <w:tblW w:w="98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93"/>
        <w:gridCol w:w="1731"/>
        <w:gridCol w:w="774"/>
        <w:gridCol w:w="62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评审大项</w:t>
            </w:r>
          </w:p>
        </w:tc>
        <w:tc>
          <w:tcPr>
            <w:tcW w:w="1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评审内容</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分值</w:t>
            </w:r>
          </w:p>
        </w:tc>
        <w:tc>
          <w:tcPr>
            <w:tcW w:w="6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评分标准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商务部分（20分）</w:t>
            </w:r>
          </w:p>
        </w:tc>
        <w:tc>
          <w:tcPr>
            <w:tcW w:w="171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采购人供应商管理系统查到的分值</w:t>
            </w: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供应商诚信分以评标当天采购人供应商管理系统查到的分值直接计取（供应商诚信分原始分为0分），投标人不在供应商管理系统内的，诚信分按0分计算。本项供应商诚信分在采购人官方网站上定期公布。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诚信分≧2分时本项得2分。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7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类似业绩</w:t>
            </w: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自2020年1月1日至投标截止日前，投标人参与或完成类似项目业绩，每一个项目得1分；</w:t>
            </w:r>
            <w:r>
              <w:rPr>
                <w:rFonts w:hint="eastAsia" w:ascii="宋体" w:hAnsi="宋体" w:eastAsia="宋体" w:cs="宋体"/>
                <w:b/>
                <w:bCs/>
                <w:i w:val="0"/>
                <w:iCs w:val="0"/>
                <w:color w:val="000000"/>
                <w:kern w:val="0"/>
                <w:sz w:val="18"/>
                <w:szCs w:val="18"/>
                <w:u w:val="none"/>
                <w:lang w:val="en-US" w:eastAsia="zh-CN" w:bidi="ar"/>
              </w:rPr>
              <w:t>其中，可研报告编制类似业绩累计最高得4分；设计文件编制类似业绩最高得4分；</w:t>
            </w:r>
            <w:r>
              <w:rPr>
                <w:rFonts w:hint="eastAsia" w:ascii="宋体" w:hAnsi="宋体" w:eastAsia="宋体" w:cs="宋体"/>
                <w:i w:val="0"/>
                <w:iCs w:val="0"/>
                <w:color w:val="000000"/>
                <w:kern w:val="0"/>
                <w:sz w:val="18"/>
                <w:szCs w:val="18"/>
                <w:u w:val="none"/>
                <w:lang w:val="en-US" w:eastAsia="zh-CN" w:bidi="ar"/>
              </w:rPr>
              <w:t>本项累计最高得8分。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提交证明资料中，项目合同或中标通知书书或合同内容中必须带单独的“区域供冷”、“暖通”、</w:t>
            </w:r>
            <w:r>
              <w:rPr>
                <w:rFonts w:hint="eastAsia" w:ascii="宋体" w:hAnsi="宋体" w:cs="宋体"/>
                <w:i w:val="0"/>
                <w:iCs w:val="0"/>
                <w:color w:val="000000"/>
                <w:kern w:val="0"/>
                <w:sz w:val="18"/>
                <w:szCs w:val="18"/>
                <w:u w:val="none"/>
                <w:lang w:val="en-US" w:eastAsia="zh-CN" w:bidi="ar"/>
              </w:rPr>
              <w:t>“集中供热”、</w:t>
            </w:r>
            <w:r>
              <w:rPr>
                <w:rFonts w:hint="eastAsia" w:ascii="宋体" w:hAnsi="宋体" w:eastAsia="宋体" w:cs="宋体"/>
                <w:i w:val="0"/>
                <w:iCs w:val="0"/>
                <w:color w:val="000000"/>
                <w:kern w:val="0"/>
                <w:sz w:val="18"/>
                <w:szCs w:val="18"/>
                <w:u w:val="none"/>
                <w:lang w:val="en-US" w:eastAsia="zh-CN" w:bidi="ar"/>
              </w:rPr>
              <w:t>“电气”等字样，否则为无效项目。参与项目的时间以合同或中标通知书为准。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7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项目负责人资质</w:t>
            </w: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1、项目负责人应具备扎实的理论知识和实践经验，项目负责人必须为咨询工程师，并且具有工程或工程类高级技术职称职称得4分。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2、具有</w:t>
            </w:r>
            <w:r>
              <w:rPr>
                <w:rFonts w:hint="eastAsia" w:ascii="宋体" w:hAnsi="宋体" w:cs="宋体"/>
                <w:i w:val="0"/>
                <w:iCs w:val="0"/>
                <w:color w:val="000000"/>
                <w:kern w:val="0"/>
                <w:sz w:val="18"/>
                <w:szCs w:val="18"/>
                <w:u w:val="none"/>
                <w:lang w:val="en-US" w:eastAsia="zh-CN" w:bidi="ar"/>
              </w:rPr>
              <w:t>暖通</w:t>
            </w:r>
            <w:r>
              <w:rPr>
                <w:rFonts w:hint="eastAsia" w:ascii="宋体" w:hAnsi="宋体" w:eastAsia="宋体" w:cs="宋体"/>
                <w:i w:val="0"/>
                <w:iCs w:val="0"/>
                <w:color w:val="000000"/>
                <w:kern w:val="0"/>
                <w:sz w:val="18"/>
                <w:szCs w:val="18"/>
                <w:u w:val="none"/>
                <w:lang w:val="en-US" w:eastAsia="zh-CN" w:bidi="ar"/>
              </w:rPr>
              <w:t>专业中级工程师职称得</w:t>
            </w:r>
            <w:r>
              <w:rPr>
                <w:rFonts w:hint="eastAsia" w:ascii="宋体" w:hAnsi="宋体"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分</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具有电气专业中级工程师职称得</w:t>
            </w:r>
            <w:r>
              <w:rPr>
                <w:rFonts w:hint="eastAsia" w:ascii="宋体" w:hAnsi="宋体"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分，</w:t>
            </w:r>
            <w:r>
              <w:rPr>
                <w:rFonts w:hint="eastAsia" w:ascii="宋体" w:hAnsi="宋体" w:cs="宋体"/>
                <w:i w:val="0"/>
                <w:iCs w:val="0"/>
                <w:color w:val="000000"/>
                <w:kern w:val="0"/>
                <w:sz w:val="18"/>
                <w:szCs w:val="18"/>
                <w:u w:val="none"/>
                <w:lang w:val="en-US" w:eastAsia="zh-CN" w:bidi="ar"/>
              </w:rPr>
              <w:t>最高得2分，</w:t>
            </w:r>
            <w:r>
              <w:rPr>
                <w:rFonts w:hint="eastAsia" w:ascii="宋体" w:hAnsi="宋体" w:eastAsia="宋体" w:cs="宋体"/>
                <w:i w:val="0"/>
                <w:iCs w:val="0"/>
                <w:color w:val="000000"/>
                <w:kern w:val="0"/>
                <w:sz w:val="18"/>
                <w:szCs w:val="18"/>
                <w:u w:val="none"/>
                <w:lang w:val="en-US" w:eastAsia="zh-CN" w:bidi="ar"/>
              </w:rPr>
              <w:t>其他不得分。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注：项目负责人必须为投标单位人员，提供职称证书复印件，否则不予计分。本项最高得6分。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7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项目专业技术人员配备情况</w:t>
            </w: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1、项目组成员具有中级或以上职称，每人每证得0.5分，本项最高得1分；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2、项目组成员应配备有暖通专业、电气专业、智能化专业相关工程师。每人每证得1分，本项最高得3分；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注：专业技术人员必须为投标单位人员，提供职称证书复印件，否则不予计分。本项最高得4分。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技术部分（20分）</w:t>
            </w:r>
          </w:p>
        </w:tc>
        <w:tc>
          <w:tcPr>
            <w:tcW w:w="17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总体方案评审</w:t>
            </w: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A.对项目已深入研究熟悉，总体方案具有针对性，符合项目特点，合理且可操作性强，构思方案优良，工期安排较优，完全满足各阶段的服务要求，人员配置合理、分工明确、架构科学，得7-10分。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 对项目较为了解，总体案有一定的针对性，基本符合项目特点，基本合理，可操作性一般，构思方案一般，工期基本满足采购人需求。人员配置及构架基本合理，基本满是采购人需求，得4-6分。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 不了解项目情况，总体方案泛泛没有针对性，不符合项目或不合理，可操作性差，构思方案差，没有配备项目专业技术团队或团队人员较少，得0-3分。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项目重点和难点分析（包括但不限于敏感性分析，风险分析及控制措施等）</w:t>
            </w: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 技术理念先进，叙述全面，且简明扼要，重点突出，近远期结合，经济可行。项目难点的分析透彻，并提出实际可行的针对措施，得7-10分。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 技术理念有一定新意，叙述较为全面，可操作性一般，重点基本突出。项目难点分析欠透彻，解决措施可行性一般，得4-6分。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 技术理念无新意，可操作性差，重点不突出；项目重点、难点的分析不透彻，解决措施差或不可行，得0-3分。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价格部分（60分）</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报价</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通过价格标有效性审查的投标人中，投标人</w:t>
            </w:r>
            <w:r>
              <w:rPr>
                <w:rFonts w:hint="eastAsia" w:ascii="宋体" w:hAnsi="宋体" w:eastAsia="宋体" w:cs="宋体"/>
                <w:b/>
                <w:bCs/>
                <w:i w:val="0"/>
                <w:iCs w:val="0"/>
                <w:color w:val="000000"/>
                <w:kern w:val="0"/>
                <w:sz w:val="18"/>
                <w:szCs w:val="18"/>
                <w:u w:val="none"/>
                <w:lang w:val="en-US" w:eastAsia="zh-CN" w:bidi="ar"/>
              </w:rPr>
              <w:t>报价的最低价为评标基准价</w:t>
            </w:r>
            <w:r>
              <w:rPr>
                <w:rFonts w:hint="eastAsia" w:ascii="宋体" w:hAnsi="宋体" w:eastAsia="宋体" w:cs="宋体"/>
                <w:i w:val="0"/>
                <w:iCs w:val="0"/>
                <w:color w:val="000000"/>
                <w:kern w:val="0"/>
                <w:sz w:val="18"/>
                <w:szCs w:val="18"/>
                <w:u w:val="none"/>
                <w:lang w:val="en-US" w:eastAsia="zh-CN" w:bidi="ar"/>
              </w:rPr>
              <w:t>，通过价格有效性审查的各投标人的价格评分统一按照下列公式计算：               价格评分＝评标基准价÷投标人评标报价×60</w:t>
            </w:r>
          </w:p>
        </w:tc>
      </w:tr>
    </w:tbl>
    <w:p>
      <w:pPr>
        <w:ind w:firstLine="1680" w:firstLineChars="800"/>
        <w:jc w:val="left"/>
        <w:rPr>
          <w:highlight w:val="none"/>
        </w:rPr>
      </w:pPr>
    </w:p>
    <w:p>
      <w:pPr>
        <w:spacing w:line="460" w:lineRule="exact"/>
        <w:ind w:firstLine="240" w:firstLineChars="100"/>
        <w:rPr>
          <w:rFonts w:hint="eastAsia" w:ascii="仿宋_GB2312" w:hAnsi="仿宋" w:eastAsia="仿宋_GB2312"/>
          <w:sz w:val="24"/>
          <w:szCs w:val="24"/>
        </w:rPr>
      </w:pPr>
      <w:r>
        <w:rPr>
          <w:rFonts w:hint="eastAsia" w:ascii="仿宋_GB2312" w:hAnsi="仿宋" w:eastAsia="仿宋_GB2312"/>
          <w:sz w:val="24"/>
          <w:szCs w:val="24"/>
        </w:rPr>
        <w:t>注：1、评委对各投标文件进行比较后，根据计分方法进行相应地打分。</w:t>
      </w:r>
    </w:p>
    <w:p>
      <w:pPr>
        <w:numPr>
          <w:ilvl w:val="0"/>
          <w:numId w:val="15"/>
        </w:numPr>
        <w:spacing w:line="460" w:lineRule="exact"/>
        <w:ind w:firstLine="720" w:firstLineChars="300"/>
        <w:rPr>
          <w:rFonts w:hint="eastAsia" w:ascii="仿宋_GB2312" w:hAnsi="仿宋" w:eastAsia="仿宋_GB2312"/>
          <w:sz w:val="24"/>
          <w:szCs w:val="24"/>
        </w:rPr>
      </w:pPr>
      <w:r>
        <w:rPr>
          <w:rFonts w:hint="eastAsia" w:ascii="仿宋_GB2312" w:hAnsi="仿宋" w:eastAsia="仿宋_GB2312"/>
          <w:sz w:val="24"/>
          <w:szCs w:val="24"/>
        </w:rPr>
        <w:t>未提供各项评审的相关内容证明文件或证明文件模糊不清（有有效期的，须在有效期内），以致评委无法做出准确评判时，该项得分为0分。</w:t>
      </w:r>
    </w:p>
    <w:p>
      <w:pPr>
        <w:widowControl/>
        <w:jc w:val="left"/>
        <w:rPr>
          <w:rFonts w:ascii="宋体" w:hAnsi="宋体" w:cs="Arial"/>
          <w:color w:val="000000"/>
          <w:sz w:val="30"/>
          <w:szCs w:val="30"/>
        </w:rPr>
      </w:pPr>
      <w:r>
        <w:rPr>
          <w:rFonts w:ascii="宋体" w:hAnsi="宋体" w:cs="Arial"/>
          <w:color w:val="000000"/>
          <w:sz w:val="30"/>
          <w:szCs w:val="30"/>
        </w:rPr>
        <w:br w:type="page"/>
      </w:r>
    </w:p>
    <w:p>
      <w:pPr>
        <w:widowControl/>
        <w:jc w:val="left"/>
        <w:rPr>
          <w:rFonts w:ascii="宋体" w:hAnsi="宋体" w:cs="Arial"/>
          <w:color w:val="000000"/>
          <w:sz w:val="30"/>
          <w:szCs w:val="30"/>
        </w:rPr>
      </w:pPr>
    </w:p>
    <w:p>
      <w:pPr>
        <w:spacing w:before="72" w:beforeLines="30" w:line="360" w:lineRule="auto"/>
        <w:ind w:left="0" w:leftChars="0" w:firstLine="0" w:firstLineChars="0"/>
        <w:rPr>
          <w:rFonts w:hint="default"/>
          <w:b/>
          <w:bCs/>
          <w:sz w:val="48"/>
          <w:szCs w:val="48"/>
          <w:lang w:val="en-US"/>
        </w:rPr>
      </w:pPr>
      <w:r>
        <w:rPr>
          <w:rFonts w:hint="eastAsia" w:ascii="宋体" w:hAnsi="宋体" w:cs="Arial"/>
          <w:color w:val="000000"/>
          <w:sz w:val="30"/>
          <w:szCs w:val="30"/>
        </w:rPr>
        <w:t>附件7</w:t>
      </w:r>
    </w:p>
    <w:p>
      <w:pPr>
        <w:spacing w:line="360" w:lineRule="auto"/>
        <w:jc w:val="center"/>
        <w:rPr>
          <w:rFonts w:hint="eastAsia"/>
          <w:b/>
          <w:bCs/>
          <w:sz w:val="32"/>
          <w:szCs w:val="32"/>
          <w:lang w:val="en-US" w:eastAsia="zh-CN"/>
        </w:rPr>
      </w:pPr>
      <w:r>
        <w:rPr>
          <w:rFonts w:hint="eastAsia" w:ascii="宋体" w:hAnsi="宋体" w:eastAsia="宋体" w:cs="Times New Roman"/>
          <w:b/>
          <w:bCs/>
          <w:sz w:val="32"/>
          <w:szCs w:val="32"/>
          <w:lang w:val="en-US" w:eastAsia="zh-CN"/>
        </w:rPr>
        <w:t>广工新科技大楼板换工程可行性研究报告、设计文件编制及相关服务</w:t>
      </w:r>
      <w:r>
        <w:rPr>
          <w:rFonts w:hint="eastAsia" w:ascii="宋体" w:hAnsi="宋体" w:cs="Times New Roman"/>
          <w:b/>
          <w:bCs/>
          <w:sz w:val="32"/>
          <w:szCs w:val="32"/>
          <w:lang w:val="en-US" w:eastAsia="zh-CN"/>
        </w:rPr>
        <w:t>&amp;第三冷站增设二级泵工程</w:t>
      </w:r>
      <w:r>
        <w:rPr>
          <w:rFonts w:hint="eastAsia" w:ascii="宋体" w:hAnsi="宋体" w:eastAsia="宋体" w:cs="Times New Roman"/>
          <w:b/>
          <w:bCs/>
          <w:sz w:val="32"/>
          <w:szCs w:val="32"/>
          <w:lang w:val="en-US" w:eastAsia="zh-CN"/>
        </w:rPr>
        <w:t>设计文件编制及相关服务采购需求书</w:t>
      </w:r>
    </w:p>
    <w:p>
      <w:pPr>
        <w:pStyle w:val="25"/>
        <w:numPr>
          <w:ilvl w:val="0"/>
          <w:numId w:val="0"/>
        </w:numPr>
        <w:spacing w:line="360" w:lineRule="auto"/>
        <w:ind w:leftChars="0"/>
        <w:jc w:val="left"/>
        <w:rPr>
          <w:sz w:val="28"/>
          <w:szCs w:val="28"/>
        </w:rPr>
      </w:pPr>
    </w:p>
    <w:p>
      <w:pPr>
        <w:pStyle w:val="25"/>
        <w:numPr>
          <w:ilvl w:val="0"/>
          <w:numId w:val="16"/>
        </w:numPr>
        <w:spacing w:line="360" w:lineRule="auto"/>
        <w:ind w:left="0" w:firstLine="0" w:firstLineChars="0"/>
        <w:jc w:val="left"/>
        <w:rPr>
          <w:b/>
          <w:bCs/>
          <w:sz w:val="28"/>
          <w:szCs w:val="28"/>
        </w:rPr>
      </w:pPr>
      <w:r>
        <w:rPr>
          <w:rFonts w:hint="eastAsia"/>
          <w:b/>
          <w:bCs/>
          <w:sz w:val="28"/>
          <w:szCs w:val="28"/>
        </w:rPr>
        <w:t>项目背景</w:t>
      </w:r>
    </w:p>
    <w:p>
      <w:pPr>
        <w:spacing w:line="360" w:lineRule="auto"/>
        <w:ind w:firstLine="560" w:firstLineChars="200"/>
        <w:rPr>
          <w:rFonts w:hint="eastAsia" w:ascii="Calibri" w:hAnsi="Calibri" w:cs="Times New Roman"/>
          <w:kern w:val="2"/>
          <w:sz w:val="28"/>
          <w:szCs w:val="28"/>
          <w:lang w:val="en-US" w:eastAsia="zh-CN" w:bidi="ar-SA"/>
        </w:rPr>
      </w:pPr>
      <w:r>
        <w:rPr>
          <w:rFonts w:hint="eastAsia" w:ascii="Calibri" w:hAnsi="Calibri" w:eastAsia="宋体" w:cs="Times New Roman"/>
          <w:kern w:val="2"/>
          <w:sz w:val="28"/>
          <w:szCs w:val="28"/>
          <w:lang w:val="en-US" w:eastAsia="zh-CN" w:bidi="ar-SA"/>
        </w:rPr>
        <w:t>广工新科技大楼位于广州市番禺区小谷围街外环西路100号</w:t>
      </w:r>
      <w:r>
        <w:rPr>
          <w:rFonts w:hint="eastAsia" w:ascii="Calibri" w:hAnsi="Calibri" w:cs="Times New Roman"/>
          <w:kern w:val="2"/>
          <w:sz w:val="28"/>
          <w:szCs w:val="28"/>
          <w:lang w:val="en-US" w:eastAsia="zh-CN" w:bidi="ar-SA"/>
        </w:rPr>
        <w:t>，本项目用地面积11777.31平方米，建筑面积54666.00平方米，其中计容建筑37583.00平方米，建筑高度46.90米，建筑层数11层</w:t>
      </w:r>
      <w:r>
        <w:rPr>
          <w:rFonts w:hint="eastAsia" w:ascii="Calibri" w:hAnsi="Calibri" w:eastAsia="宋体" w:cs="Times New Roman"/>
          <w:kern w:val="2"/>
          <w:sz w:val="28"/>
          <w:szCs w:val="28"/>
          <w:lang w:val="en-US" w:eastAsia="zh-CN" w:bidi="ar-SA"/>
        </w:rPr>
        <w:t>。空调面积22676</w:t>
      </w:r>
      <w:r>
        <w:rPr>
          <w:rFonts w:hint="eastAsia" w:ascii="Calibri" w:hAnsi="Calibri" w:cs="Times New Roman"/>
          <w:kern w:val="2"/>
          <w:sz w:val="28"/>
          <w:szCs w:val="28"/>
          <w:lang w:val="en-US" w:eastAsia="zh-CN" w:bidi="ar-SA"/>
        </w:rPr>
        <w:t>平方米，计算冷负荷5443kW；冷源拟采用大学城区域供冷，一次侧供/回水温度：5.5/12.5℃，二次侧供/回水温度：6.5/13.5℃。根据我司与</w:t>
      </w:r>
      <w:r>
        <w:rPr>
          <w:rFonts w:hint="eastAsia" w:ascii="Calibri" w:hAnsi="Calibri" w:eastAsia="宋体" w:cs="Times New Roman"/>
          <w:kern w:val="2"/>
          <w:sz w:val="28"/>
          <w:szCs w:val="28"/>
          <w:lang w:val="en-US" w:eastAsia="zh-CN" w:bidi="ar-SA"/>
        </w:rPr>
        <w:t>广工</w:t>
      </w:r>
      <w:r>
        <w:rPr>
          <w:rFonts w:hint="eastAsia" w:ascii="Calibri" w:hAnsi="Calibri" w:cs="Times New Roman"/>
          <w:kern w:val="2"/>
          <w:sz w:val="28"/>
          <w:szCs w:val="28"/>
          <w:lang w:val="en-US" w:eastAsia="zh-CN" w:bidi="ar-SA"/>
        </w:rPr>
        <w:t>协商结果，换热机房内的板换器及一次侧的所有管道设备（含室外埋地管）、二次侧空调循环泵进水管的手动蝶阀（含）至板换器出水管的手动蝶阀（含）范围内的管道设备、换热机房内的膨胀水管由我司投资，</w:t>
      </w:r>
      <w:r>
        <w:rPr>
          <w:rFonts w:hint="eastAsia" w:ascii="Calibri" w:hAnsi="Calibri" w:eastAsia="宋体" w:cs="Times New Roman"/>
          <w:kern w:val="2"/>
          <w:sz w:val="28"/>
          <w:szCs w:val="28"/>
          <w:lang w:val="en-US" w:eastAsia="zh-CN" w:bidi="ar-SA"/>
        </w:rPr>
        <w:t>换热机房内配电柜</w:t>
      </w:r>
      <w:r>
        <w:rPr>
          <w:rFonts w:hint="eastAsia" w:ascii="Calibri" w:hAnsi="Calibri" w:cs="Times New Roman"/>
          <w:kern w:val="2"/>
          <w:sz w:val="28"/>
          <w:szCs w:val="28"/>
          <w:lang w:val="en-US" w:eastAsia="zh-CN" w:bidi="ar-SA"/>
        </w:rPr>
        <w:t>、</w:t>
      </w:r>
      <w:r>
        <w:rPr>
          <w:rFonts w:hint="eastAsia" w:ascii="Calibri" w:hAnsi="Calibri" w:eastAsia="宋体" w:cs="Times New Roman"/>
          <w:kern w:val="2"/>
          <w:sz w:val="28"/>
          <w:szCs w:val="28"/>
          <w:lang w:val="en-US" w:eastAsia="zh-CN" w:bidi="ar-SA"/>
        </w:rPr>
        <w:t>控制设备</w:t>
      </w:r>
      <w:r>
        <w:rPr>
          <w:rFonts w:hint="eastAsia" w:ascii="Calibri" w:hAnsi="Calibri" w:cs="Times New Roman"/>
          <w:kern w:val="2"/>
          <w:sz w:val="28"/>
          <w:szCs w:val="28"/>
          <w:lang w:val="en-US" w:eastAsia="zh-CN" w:bidi="ar-SA"/>
        </w:rPr>
        <w:t>及其管线也</w:t>
      </w:r>
      <w:r>
        <w:rPr>
          <w:rFonts w:hint="eastAsia" w:ascii="Calibri" w:hAnsi="Calibri" w:eastAsia="宋体" w:cs="Times New Roman"/>
          <w:kern w:val="2"/>
          <w:sz w:val="28"/>
          <w:szCs w:val="28"/>
          <w:lang w:val="en-US" w:eastAsia="zh-CN" w:bidi="ar-SA"/>
        </w:rPr>
        <w:t>由</w:t>
      </w:r>
      <w:r>
        <w:rPr>
          <w:rFonts w:hint="eastAsia" w:ascii="Calibri" w:hAnsi="Calibri" w:cs="Times New Roman"/>
          <w:kern w:val="2"/>
          <w:sz w:val="28"/>
          <w:szCs w:val="28"/>
          <w:lang w:val="en-US" w:eastAsia="zh-CN" w:bidi="ar-SA"/>
        </w:rPr>
        <w:t>我</w:t>
      </w:r>
      <w:r>
        <w:rPr>
          <w:rFonts w:hint="eastAsia" w:ascii="Calibri" w:hAnsi="Calibri" w:eastAsia="宋体" w:cs="Times New Roman"/>
          <w:kern w:val="2"/>
          <w:sz w:val="28"/>
          <w:szCs w:val="28"/>
          <w:lang w:val="en-US" w:eastAsia="zh-CN" w:bidi="ar-SA"/>
        </w:rPr>
        <w:t>司投资。换热机房内土建（含设备基础、管沟及预留预埋等）、排水、通风、照明、等</w:t>
      </w:r>
      <w:r>
        <w:rPr>
          <w:rFonts w:hint="eastAsia" w:ascii="Calibri" w:hAnsi="Calibri" w:cs="Times New Roman"/>
          <w:kern w:val="2"/>
          <w:sz w:val="28"/>
          <w:szCs w:val="28"/>
          <w:lang w:val="en-US" w:eastAsia="zh-CN" w:bidi="ar-SA"/>
        </w:rPr>
        <w:t>由</w:t>
      </w:r>
      <w:r>
        <w:rPr>
          <w:rFonts w:hint="eastAsia" w:ascii="Calibri" w:hAnsi="Calibri" w:eastAsia="宋体" w:cs="Times New Roman"/>
          <w:kern w:val="2"/>
          <w:sz w:val="28"/>
          <w:szCs w:val="28"/>
          <w:lang w:val="en-US" w:eastAsia="zh-CN" w:bidi="ar-SA"/>
        </w:rPr>
        <w:t>广工</w:t>
      </w:r>
      <w:r>
        <w:rPr>
          <w:rFonts w:hint="eastAsia" w:ascii="Calibri" w:hAnsi="Calibri" w:cs="Times New Roman"/>
          <w:kern w:val="2"/>
          <w:sz w:val="28"/>
          <w:szCs w:val="28"/>
          <w:lang w:val="en-US" w:eastAsia="zh-CN" w:bidi="ar-SA"/>
        </w:rPr>
        <w:t>投资。根据2023年9月6日召开的广工新科技大楼板换工程后续工作推进会的要求，本项目需先可研，再立项，然后报集团备案。</w:t>
      </w:r>
    </w:p>
    <w:p>
      <w:pPr>
        <w:spacing w:line="360" w:lineRule="auto"/>
        <w:ind w:firstLine="560" w:firstLineChars="200"/>
        <w:rPr>
          <w:rFonts w:hint="default" w:ascii="Calibri" w:hAnsi="Calibri" w:cs="Times New Roman"/>
          <w:kern w:val="2"/>
          <w:sz w:val="28"/>
          <w:szCs w:val="28"/>
          <w:lang w:val="en-US" w:eastAsia="zh-CN" w:bidi="ar-SA"/>
        </w:rPr>
      </w:pPr>
      <w:r>
        <w:rPr>
          <w:rFonts w:hint="eastAsia" w:ascii="Calibri" w:hAnsi="Calibri" w:cs="Times New Roman"/>
          <w:kern w:val="2"/>
          <w:sz w:val="28"/>
          <w:szCs w:val="28"/>
          <w:lang w:val="en-US" w:eastAsia="zh-CN" w:bidi="ar-SA"/>
        </w:rPr>
        <w:t>另外，根据2023 年 9 月 1 日召开的2023 年冷系统冬季外委检修项目讨论会的要求，第三冷站第一组团和第二组团需各增设1台二级泵作为备用。</w:t>
      </w:r>
    </w:p>
    <w:p>
      <w:pPr>
        <w:pStyle w:val="25"/>
        <w:spacing w:line="360" w:lineRule="auto"/>
        <w:rPr>
          <w:rFonts w:hint="eastAsia"/>
          <w:sz w:val="28"/>
          <w:szCs w:val="28"/>
        </w:rPr>
      </w:pPr>
      <w:r>
        <w:rPr>
          <w:rFonts w:hint="eastAsia"/>
          <w:sz w:val="28"/>
          <w:szCs w:val="28"/>
        </w:rPr>
        <w:t>本</w:t>
      </w:r>
      <w:r>
        <w:rPr>
          <w:rFonts w:hint="eastAsia"/>
          <w:sz w:val="28"/>
          <w:szCs w:val="28"/>
          <w:lang w:val="en-US" w:eastAsia="zh-CN"/>
        </w:rPr>
        <w:t>次</w:t>
      </w:r>
      <w:r>
        <w:rPr>
          <w:rFonts w:hint="eastAsia"/>
          <w:sz w:val="28"/>
          <w:szCs w:val="28"/>
        </w:rPr>
        <w:t>采购需求基于上述背景提出。</w:t>
      </w:r>
    </w:p>
    <w:p>
      <w:pPr>
        <w:pStyle w:val="25"/>
        <w:numPr>
          <w:ilvl w:val="0"/>
          <w:numId w:val="16"/>
        </w:numPr>
        <w:spacing w:line="360" w:lineRule="auto"/>
        <w:ind w:left="0" w:firstLine="0" w:firstLineChars="0"/>
        <w:jc w:val="left"/>
        <w:rPr>
          <w:b/>
          <w:bCs/>
          <w:sz w:val="28"/>
          <w:szCs w:val="28"/>
        </w:rPr>
      </w:pPr>
      <w:r>
        <w:rPr>
          <w:rFonts w:hint="eastAsia"/>
          <w:b/>
          <w:bCs/>
          <w:sz w:val="28"/>
          <w:szCs w:val="28"/>
          <w:lang w:val="en-US" w:eastAsia="zh-CN"/>
        </w:rPr>
        <w:t>广工新科技大楼板换工程</w:t>
      </w:r>
    </w:p>
    <w:p>
      <w:pPr>
        <w:pStyle w:val="25"/>
        <w:numPr>
          <w:ilvl w:val="0"/>
          <w:numId w:val="0"/>
        </w:numPr>
        <w:spacing w:line="360" w:lineRule="auto"/>
        <w:ind w:leftChars="0"/>
        <w:jc w:val="left"/>
        <w:rPr>
          <w:b/>
          <w:bCs/>
          <w:sz w:val="28"/>
          <w:szCs w:val="28"/>
        </w:rPr>
      </w:pPr>
      <w:r>
        <w:rPr>
          <w:rFonts w:hint="eastAsia"/>
          <w:b/>
          <w:bCs/>
          <w:sz w:val="28"/>
          <w:szCs w:val="28"/>
          <w:lang w:val="en-US" w:eastAsia="zh-CN"/>
        </w:rPr>
        <w:t>2.1  可行性研究采购内容</w:t>
      </w:r>
    </w:p>
    <w:p>
      <w:pPr>
        <w:spacing w:line="360" w:lineRule="auto"/>
        <w:ind w:firstLine="560" w:firstLineChars="200"/>
        <w:rPr>
          <w:sz w:val="28"/>
          <w:szCs w:val="28"/>
        </w:rPr>
      </w:pPr>
      <w:r>
        <w:rPr>
          <w:rFonts w:hint="eastAsia"/>
          <w:sz w:val="28"/>
          <w:szCs w:val="28"/>
        </w:rPr>
        <w:t>根据采购人需求编写可行性研究报告，报告主要包含以下内容，具体内容和深度由双方协商确定。</w:t>
      </w:r>
    </w:p>
    <w:p>
      <w:pPr>
        <w:pStyle w:val="25"/>
        <w:spacing w:line="360" w:lineRule="auto"/>
        <w:ind w:firstLine="560"/>
        <w:rPr>
          <w:sz w:val="28"/>
          <w:szCs w:val="28"/>
        </w:rPr>
      </w:pPr>
      <w:r>
        <w:rPr>
          <w:rFonts w:hint="eastAsia"/>
          <w:sz w:val="28"/>
          <w:szCs w:val="28"/>
        </w:rPr>
        <w:t>1</w:t>
      </w:r>
      <w:r>
        <w:rPr>
          <w:rFonts w:hint="eastAsia"/>
          <w:sz w:val="28"/>
          <w:szCs w:val="28"/>
          <w:lang w:eastAsia="zh-CN"/>
        </w:rPr>
        <w:t>、</w:t>
      </w:r>
      <w:r>
        <w:rPr>
          <w:rFonts w:hint="eastAsia"/>
          <w:sz w:val="28"/>
          <w:szCs w:val="28"/>
        </w:rPr>
        <w:t>项目概况。</w:t>
      </w:r>
    </w:p>
    <w:p>
      <w:pPr>
        <w:pStyle w:val="25"/>
        <w:spacing w:line="360" w:lineRule="auto"/>
        <w:ind w:firstLine="560"/>
        <w:rPr>
          <w:sz w:val="28"/>
          <w:szCs w:val="28"/>
        </w:rPr>
      </w:pPr>
      <w:r>
        <w:rPr>
          <w:rFonts w:hint="eastAsia"/>
          <w:sz w:val="28"/>
          <w:szCs w:val="28"/>
        </w:rPr>
        <w:t>2</w:t>
      </w:r>
      <w:r>
        <w:rPr>
          <w:rFonts w:hint="eastAsia"/>
          <w:sz w:val="28"/>
          <w:szCs w:val="28"/>
          <w:lang w:eastAsia="zh-CN"/>
        </w:rPr>
        <w:t>、</w:t>
      </w:r>
      <w:r>
        <w:rPr>
          <w:rFonts w:hint="eastAsia"/>
          <w:sz w:val="28"/>
          <w:szCs w:val="28"/>
        </w:rPr>
        <w:t>建设内容和规模、技术方案，包括但不限于：规模测算、技术路线比选、工艺方案</w:t>
      </w:r>
      <w:r>
        <w:rPr>
          <w:rFonts w:hint="eastAsia"/>
          <w:sz w:val="28"/>
          <w:szCs w:val="28"/>
          <w:lang w:eastAsia="zh-CN"/>
        </w:rPr>
        <w:t>、</w:t>
      </w:r>
      <w:r>
        <w:rPr>
          <w:rFonts w:hint="eastAsia"/>
          <w:sz w:val="28"/>
          <w:szCs w:val="28"/>
        </w:rPr>
        <w:t>运行及控制策略等。</w:t>
      </w:r>
    </w:p>
    <w:p>
      <w:pPr>
        <w:pStyle w:val="25"/>
        <w:spacing w:line="360" w:lineRule="auto"/>
        <w:ind w:firstLine="560"/>
        <w:rPr>
          <w:sz w:val="28"/>
          <w:szCs w:val="28"/>
        </w:rPr>
      </w:pPr>
      <w:r>
        <w:rPr>
          <w:rFonts w:hint="eastAsia"/>
          <w:sz w:val="28"/>
          <w:szCs w:val="28"/>
          <w:lang w:val="en-US" w:eastAsia="zh-CN"/>
        </w:rPr>
        <w:t>3</w:t>
      </w:r>
      <w:r>
        <w:rPr>
          <w:rFonts w:hint="eastAsia"/>
          <w:sz w:val="28"/>
          <w:szCs w:val="28"/>
          <w:lang w:eastAsia="zh-CN"/>
        </w:rPr>
        <w:t>、</w:t>
      </w:r>
      <w:r>
        <w:rPr>
          <w:rFonts w:hint="eastAsia"/>
          <w:sz w:val="28"/>
          <w:szCs w:val="28"/>
        </w:rPr>
        <w:t>绿色建筑和节能措施。</w:t>
      </w:r>
    </w:p>
    <w:p>
      <w:pPr>
        <w:pStyle w:val="25"/>
        <w:spacing w:line="360" w:lineRule="auto"/>
        <w:ind w:firstLine="560"/>
        <w:rPr>
          <w:sz w:val="28"/>
          <w:szCs w:val="28"/>
        </w:rPr>
      </w:pPr>
      <w:r>
        <w:rPr>
          <w:rFonts w:hint="eastAsia"/>
          <w:sz w:val="28"/>
          <w:szCs w:val="28"/>
          <w:lang w:val="en-US" w:eastAsia="zh-CN"/>
        </w:rPr>
        <w:t>4</w:t>
      </w:r>
      <w:r>
        <w:rPr>
          <w:rFonts w:hint="eastAsia"/>
          <w:sz w:val="28"/>
          <w:szCs w:val="28"/>
          <w:lang w:eastAsia="zh-CN"/>
        </w:rPr>
        <w:t>、</w:t>
      </w:r>
      <w:r>
        <w:rPr>
          <w:rFonts w:hint="eastAsia"/>
          <w:sz w:val="28"/>
          <w:szCs w:val="28"/>
        </w:rPr>
        <w:t>环境影响分析。</w:t>
      </w:r>
    </w:p>
    <w:p>
      <w:pPr>
        <w:pStyle w:val="25"/>
        <w:spacing w:line="360" w:lineRule="auto"/>
        <w:ind w:firstLine="560"/>
        <w:rPr>
          <w:sz w:val="28"/>
          <w:szCs w:val="28"/>
        </w:rPr>
      </w:pPr>
      <w:r>
        <w:rPr>
          <w:rFonts w:hint="eastAsia"/>
          <w:sz w:val="28"/>
          <w:szCs w:val="28"/>
          <w:lang w:val="en-US" w:eastAsia="zh-CN"/>
        </w:rPr>
        <w:t>5</w:t>
      </w:r>
      <w:r>
        <w:rPr>
          <w:rFonts w:hint="eastAsia"/>
          <w:sz w:val="28"/>
          <w:szCs w:val="28"/>
          <w:lang w:eastAsia="zh-CN"/>
        </w:rPr>
        <w:t>、</w:t>
      </w:r>
      <w:r>
        <w:rPr>
          <w:rFonts w:hint="eastAsia"/>
          <w:sz w:val="28"/>
          <w:szCs w:val="28"/>
        </w:rPr>
        <w:t>经济性分析：包括但不限于投资估算及收益分析、成本分析。</w:t>
      </w:r>
    </w:p>
    <w:p>
      <w:pPr>
        <w:pStyle w:val="25"/>
        <w:spacing w:line="360" w:lineRule="auto"/>
        <w:ind w:firstLine="560"/>
        <w:rPr>
          <w:sz w:val="28"/>
          <w:szCs w:val="28"/>
        </w:rPr>
      </w:pPr>
      <w:r>
        <w:rPr>
          <w:rFonts w:hint="eastAsia"/>
          <w:sz w:val="28"/>
          <w:szCs w:val="28"/>
          <w:lang w:val="en-US" w:eastAsia="zh-CN"/>
        </w:rPr>
        <w:t>6</w:t>
      </w:r>
      <w:r>
        <w:rPr>
          <w:rFonts w:hint="eastAsia"/>
          <w:sz w:val="28"/>
          <w:szCs w:val="28"/>
          <w:lang w:eastAsia="zh-CN"/>
        </w:rPr>
        <w:t>、</w:t>
      </w:r>
      <w:r>
        <w:rPr>
          <w:rFonts w:hint="eastAsia"/>
          <w:sz w:val="28"/>
          <w:szCs w:val="28"/>
        </w:rPr>
        <w:t>敏感性分析。</w:t>
      </w:r>
    </w:p>
    <w:p>
      <w:pPr>
        <w:pStyle w:val="25"/>
        <w:spacing w:line="360" w:lineRule="auto"/>
        <w:ind w:firstLine="560"/>
        <w:rPr>
          <w:sz w:val="28"/>
          <w:szCs w:val="28"/>
        </w:rPr>
      </w:pPr>
      <w:r>
        <w:rPr>
          <w:rFonts w:hint="eastAsia"/>
          <w:sz w:val="28"/>
          <w:szCs w:val="28"/>
          <w:lang w:val="en-US" w:eastAsia="zh-CN"/>
        </w:rPr>
        <w:t>7</w:t>
      </w:r>
      <w:r>
        <w:rPr>
          <w:rFonts w:hint="eastAsia"/>
          <w:sz w:val="28"/>
          <w:szCs w:val="28"/>
          <w:lang w:eastAsia="zh-CN"/>
        </w:rPr>
        <w:t>、</w:t>
      </w:r>
      <w:r>
        <w:rPr>
          <w:rFonts w:hint="eastAsia"/>
          <w:sz w:val="28"/>
          <w:szCs w:val="28"/>
        </w:rPr>
        <w:t>建设进度计划。</w:t>
      </w:r>
    </w:p>
    <w:p>
      <w:pPr>
        <w:pStyle w:val="25"/>
        <w:spacing w:line="360" w:lineRule="auto"/>
        <w:ind w:firstLine="560"/>
        <w:rPr>
          <w:sz w:val="28"/>
          <w:szCs w:val="28"/>
        </w:rPr>
      </w:pPr>
      <w:r>
        <w:rPr>
          <w:rFonts w:hint="eastAsia"/>
          <w:sz w:val="28"/>
          <w:szCs w:val="28"/>
          <w:lang w:val="en-US" w:eastAsia="zh-CN"/>
        </w:rPr>
        <w:t>8</w:t>
      </w:r>
      <w:r>
        <w:rPr>
          <w:rFonts w:hint="eastAsia"/>
          <w:sz w:val="28"/>
          <w:szCs w:val="28"/>
          <w:lang w:eastAsia="zh-CN"/>
        </w:rPr>
        <w:t>、</w:t>
      </w:r>
      <w:r>
        <w:rPr>
          <w:rFonts w:hint="eastAsia"/>
          <w:sz w:val="28"/>
          <w:szCs w:val="28"/>
        </w:rPr>
        <w:t>项目风险分析及控制措施。</w:t>
      </w:r>
    </w:p>
    <w:p>
      <w:pPr>
        <w:pStyle w:val="25"/>
        <w:spacing w:line="360" w:lineRule="auto"/>
        <w:ind w:firstLine="560"/>
        <w:rPr>
          <w:sz w:val="28"/>
          <w:szCs w:val="28"/>
        </w:rPr>
      </w:pPr>
      <w:r>
        <w:rPr>
          <w:rFonts w:hint="eastAsia"/>
          <w:sz w:val="28"/>
          <w:szCs w:val="28"/>
          <w:lang w:val="en-US" w:eastAsia="zh-CN"/>
        </w:rPr>
        <w:t>9</w:t>
      </w:r>
      <w:r>
        <w:rPr>
          <w:rFonts w:hint="eastAsia"/>
          <w:sz w:val="28"/>
          <w:szCs w:val="28"/>
          <w:lang w:eastAsia="zh-CN"/>
        </w:rPr>
        <w:t>、</w:t>
      </w:r>
      <w:r>
        <w:rPr>
          <w:rFonts w:hint="eastAsia"/>
          <w:sz w:val="28"/>
          <w:szCs w:val="28"/>
        </w:rPr>
        <w:t>项目综合评价和研究结论。</w:t>
      </w:r>
    </w:p>
    <w:p>
      <w:pPr>
        <w:pStyle w:val="25"/>
        <w:spacing w:line="360" w:lineRule="auto"/>
        <w:ind w:firstLine="560"/>
        <w:rPr>
          <w:rFonts w:hint="eastAsia"/>
          <w:sz w:val="28"/>
          <w:szCs w:val="28"/>
        </w:rPr>
      </w:pPr>
      <w:r>
        <w:rPr>
          <w:rFonts w:hint="eastAsia"/>
          <w:sz w:val="28"/>
          <w:szCs w:val="28"/>
          <w:lang w:val="en-US" w:eastAsia="zh-CN"/>
        </w:rPr>
        <w:t>10</w:t>
      </w:r>
      <w:r>
        <w:rPr>
          <w:rFonts w:hint="eastAsia"/>
          <w:sz w:val="28"/>
          <w:szCs w:val="28"/>
          <w:lang w:eastAsia="zh-CN"/>
        </w:rPr>
        <w:t>、</w:t>
      </w:r>
      <w:r>
        <w:rPr>
          <w:rFonts w:hint="eastAsia"/>
          <w:sz w:val="28"/>
          <w:szCs w:val="28"/>
        </w:rPr>
        <w:t>采购人其他需求内容。</w:t>
      </w:r>
    </w:p>
    <w:p>
      <w:pPr>
        <w:pStyle w:val="25"/>
        <w:numPr>
          <w:ilvl w:val="0"/>
          <w:numId w:val="0"/>
        </w:numPr>
        <w:spacing w:line="360" w:lineRule="auto"/>
        <w:ind w:leftChars="0"/>
        <w:jc w:val="left"/>
        <w:rPr>
          <w:b/>
          <w:bCs/>
          <w:sz w:val="28"/>
          <w:szCs w:val="28"/>
        </w:rPr>
      </w:pPr>
      <w:r>
        <w:rPr>
          <w:rFonts w:hint="eastAsia"/>
          <w:b/>
          <w:bCs/>
          <w:sz w:val="28"/>
          <w:szCs w:val="28"/>
          <w:lang w:val="en-US" w:eastAsia="zh-CN"/>
        </w:rPr>
        <w:t xml:space="preserve">2.2  </w:t>
      </w:r>
      <w:r>
        <w:rPr>
          <w:rFonts w:hint="eastAsia"/>
          <w:b/>
          <w:bCs/>
          <w:sz w:val="28"/>
          <w:szCs w:val="28"/>
        </w:rPr>
        <w:t>设计</w:t>
      </w:r>
      <w:r>
        <w:rPr>
          <w:rFonts w:hint="eastAsia"/>
          <w:b/>
          <w:bCs/>
          <w:sz w:val="28"/>
          <w:szCs w:val="28"/>
          <w:lang w:val="en-US" w:eastAsia="zh-CN"/>
        </w:rPr>
        <w:t>采购内容</w:t>
      </w:r>
    </w:p>
    <w:p>
      <w:pPr>
        <w:pStyle w:val="25"/>
        <w:numPr>
          <w:ilvl w:val="0"/>
          <w:numId w:val="0"/>
        </w:numPr>
        <w:spacing w:line="360" w:lineRule="auto"/>
        <w:ind w:firstLine="560" w:firstLineChars="200"/>
        <w:rPr>
          <w:color w:val="auto"/>
          <w:sz w:val="28"/>
          <w:szCs w:val="28"/>
        </w:rPr>
      </w:pPr>
      <w:r>
        <w:rPr>
          <w:rFonts w:hint="eastAsia" w:ascii="Times New Roman" w:hAnsi="Times New Roman" w:eastAsia="宋体" w:cs="Times New Roman"/>
          <w:color w:val="auto"/>
          <w:kern w:val="2"/>
          <w:sz w:val="28"/>
          <w:szCs w:val="28"/>
          <w:lang w:val="en-US" w:eastAsia="zh-CN" w:bidi="ar-SA"/>
        </w:rPr>
        <w:t>根据甲方所提供资料，设计工作包括但不限</w:t>
      </w:r>
      <w:r>
        <w:rPr>
          <w:rFonts w:hint="eastAsia"/>
          <w:color w:val="auto"/>
          <w:sz w:val="28"/>
          <w:szCs w:val="28"/>
        </w:rPr>
        <w:t>于以下内容：</w:t>
      </w:r>
    </w:p>
    <w:p>
      <w:pPr>
        <w:numPr>
          <w:ilvl w:val="0"/>
          <w:numId w:val="0"/>
        </w:numPr>
        <w:spacing w:line="360" w:lineRule="auto"/>
        <w:ind w:leftChars="0" w:firstLine="560" w:firstLineChars="200"/>
        <w:rPr>
          <w:rFonts w:hint="eastAsia"/>
          <w:sz w:val="28"/>
          <w:szCs w:val="28"/>
          <w:lang w:val="en-US" w:eastAsia="zh-CN"/>
        </w:rPr>
      </w:pPr>
      <w:r>
        <w:rPr>
          <w:rFonts w:hint="eastAsia"/>
          <w:sz w:val="28"/>
          <w:szCs w:val="28"/>
          <w:lang w:val="en-US" w:eastAsia="zh-CN"/>
        </w:rPr>
        <w:t>1、初步设计文件编制：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945" w:leftChars="450" w:firstLine="0" w:firstLineChars="0"/>
        <w:textAlignment w:val="auto"/>
        <w:rPr>
          <w:rFonts w:hint="eastAsia"/>
          <w:sz w:val="28"/>
          <w:szCs w:val="28"/>
          <w:lang w:val="en-US" w:eastAsia="zh-CN"/>
        </w:rPr>
      </w:pPr>
      <w:r>
        <w:rPr>
          <w:rFonts w:hint="eastAsia"/>
          <w:sz w:val="28"/>
          <w:szCs w:val="28"/>
          <w:lang w:val="en-US" w:eastAsia="zh-CN"/>
        </w:rPr>
        <w:t>1）要求设计合理、降噪、节能、绿色环保，满足国家初步设计深度，达到行业内先进水平。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945" w:leftChars="450" w:firstLine="0" w:firstLineChars="0"/>
        <w:textAlignment w:val="auto"/>
        <w:rPr>
          <w:rFonts w:hint="eastAsia"/>
          <w:sz w:val="28"/>
          <w:szCs w:val="28"/>
          <w:lang w:val="en-US" w:eastAsia="zh-CN"/>
        </w:rPr>
      </w:pPr>
      <w:r>
        <w:rPr>
          <w:rFonts w:hint="eastAsia"/>
          <w:sz w:val="28"/>
          <w:szCs w:val="28"/>
          <w:lang w:val="en-US" w:eastAsia="zh-CN"/>
        </w:rPr>
        <w:t>2）提供暖通、电气、智能化等相关专业初步设计图纸。</w:t>
      </w:r>
    </w:p>
    <w:p>
      <w:pPr>
        <w:numPr>
          <w:ilvl w:val="0"/>
          <w:numId w:val="0"/>
        </w:numPr>
        <w:spacing w:line="360" w:lineRule="auto"/>
        <w:ind w:leftChars="0" w:firstLine="560" w:firstLineChars="200"/>
        <w:rPr>
          <w:rFonts w:hint="eastAsia"/>
          <w:sz w:val="28"/>
          <w:szCs w:val="28"/>
          <w:lang w:val="en-US" w:eastAsia="zh-CN"/>
        </w:rPr>
      </w:pPr>
      <w:r>
        <w:rPr>
          <w:rFonts w:hint="eastAsia"/>
          <w:sz w:val="28"/>
          <w:szCs w:val="28"/>
          <w:lang w:val="en-US" w:eastAsia="zh-CN"/>
        </w:rPr>
        <w:t>2、施工图文件编制：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945" w:leftChars="450" w:firstLine="0" w:firstLineChars="0"/>
        <w:textAlignment w:val="auto"/>
        <w:rPr>
          <w:rFonts w:hint="eastAsia"/>
          <w:sz w:val="28"/>
          <w:szCs w:val="28"/>
          <w:lang w:val="en-US" w:eastAsia="zh-CN"/>
        </w:rPr>
      </w:pPr>
      <w:r>
        <w:rPr>
          <w:rFonts w:hint="eastAsia"/>
          <w:sz w:val="28"/>
          <w:szCs w:val="28"/>
          <w:lang w:val="en-US" w:eastAsia="zh-CN"/>
        </w:rPr>
        <w:t>1）施工图深度满足国家施工图设计要求及我司设计要求。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945" w:leftChars="450" w:firstLine="0" w:firstLineChars="0"/>
        <w:textAlignment w:val="auto"/>
        <w:rPr>
          <w:rFonts w:hint="eastAsia"/>
          <w:sz w:val="28"/>
          <w:szCs w:val="28"/>
          <w:lang w:val="en-US" w:eastAsia="zh-CN"/>
        </w:rPr>
      </w:pPr>
      <w:r>
        <w:rPr>
          <w:rFonts w:hint="eastAsia"/>
          <w:sz w:val="28"/>
          <w:szCs w:val="28"/>
          <w:lang w:val="en-US" w:eastAsia="zh-CN"/>
        </w:rPr>
        <w:t>2）提供暖通、电气、智能化等相关专业施工图。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945" w:leftChars="450" w:firstLine="0" w:firstLineChars="0"/>
        <w:textAlignment w:val="auto"/>
        <w:rPr>
          <w:rFonts w:hint="eastAsia"/>
          <w:sz w:val="28"/>
          <w:szCs w:val="28"/>
          <w:lang w:val="en-US" w:eastAsia="zh-CN"/>
        </w:rPr>
      </w:pPr>
      <w:r>
        <w:rPr>
          <w:rFonts w:hint="eastAsia"/>
          <w:sz w:val="28"/>
          <w:szCs w:val="28"/>
          <w:lang w:val="en-US" w:eastAsia="zh-CN"/>
        </w:rPr>
        <w:t>3）提供设计概算书。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945" w:leftChars="450" w:firstLine="0" w:firstLineChars="0"/>
        <w:textAlignment w:val="auto"/>
        <w:rPr>
          <w:rFonts w:hint="eastAsia"/>
          <w:sz w:val="28"/>
          <w:szCs w:val="28"/>
          <w:lang w:val="en-US" w:eastAsia="zh-CN"/>
        </w:rPr>
      </w:pPr>
      <w:r>
        <w:rPr>
          <w:rFonts w:hint="eastAsia"/>
          <w:sz w:val="28"/>
          <w:szCs w:val="28"/>
          <w:lang w:val="en-US" w:eastAsia="zh-CN"/>
        </w:rPr>
        <w:t>4）提供暖通、电气</w:t>
      </w:r>
      <w:r>
        <w:rPr>
          <w:rFonts w:hint="eastAsia"/>
          <w:sz w:val="28"/>
          <w:szCs w:val="28"/>
          <w:lang w:val="en-US" w:eastAsia="zh-TW"/>
        </w:rPr>
        <w:t>专业计算书</w:t>
      </w:r>
      <w:r>
        <w:rPr>
          <w:rFonts w:hint="eastAsia"/>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945" w:leftChars="450" w:firstLine="0" w:firstLineChars="0"/>
        <w:textAlignment w:val="auto"/>
        <w:rPr>
          <w:rFonts w:hint="eastAsia"/>
          <w:sz w:val="28"/>
          <w:szCs w:val="28"/>
          <w:lang w:val="en-US" w:eastAsia="zh-CN"/>
        </w:rPr>
      </w:pPr>
      <w:r>
        <w:rPr>
          <w:rFonts w:hint="eastAsia"/>
          <w:sz w:val="28"/>
          <w:szCs w:val="28"/>
          <w:lang w:val="en-US" w:eastAsia="zh-CN"/>
        </w:rPr>
        <w:t>5）提供主要</w:t>
      </w:r>
      <w:r>
        <w:rPr>
          <w:rFonts w:hint="eastAsia"/>
          <w:sz w:val="28"/>
          <w:szCs w:val="28"/>
          <w:lang w:val="en-US" w:eastAsia="zh-TW"/>
        </w:rPr>
        <w:t>设备清单（设备名称、规格型号、主要技术参数及数量等）</w:t>
      </w:r>
      <w:r>
        <w:rPr>
          <w:rFonts w:hint="eastAsia"/>
          <w:sz w:val="28"/>
          <w:szCs w:val="28"/>
          <w:lang w:val="en-US" w:eastAsia="zh-CN"/>
        </w:rPr>
        <w:t>及技术需求书。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945" w:leftChars="450" w:firstLine="0" w:firstLineChars="0"/>
        <w:textAlignment w:val="auto"/>
        <w:rPr>
          <w:rFonts w:hint="eastAsia"/>
          <w:sz w:val="28"/>
          <w:szCs w:val="28"/>
          <w:lang w:val="en-US" w:eastAsia="zh-CN"/>
        </w:rPr>
      </w:pPr>
      <w:r>
        <w:rPr>
          <w:rFonts w:hint="eastAsia"/>
          <w:sz w:val="28"/>
          <w:szCs w:val="28"/>
          <w:lang w:val="en-US" w:eastAsia="zh-CN"/>
        </w:rPr>
        <w:t>6）提供</w:t>
      </w:r>
      <w:r>
        <w:rPr>
          <w:rFonts w:hint="eastAsia" w:ascii="Calibri" w:hAnsi="Calibri" w:eastAsia="宋体" w:cs="Times New Roman"/>
          <w:kern w:val="2"/>
          <w:sz w:val="28"/>
          <w:szCs w:val="28"/>
          <w:lang w:val="en-US" w:eastAsia="zh-CN" w:bidi="ar-SA"/>
        </w:rPr>
        <w:t>设备基础、管沟及预留预埋</w:t>
      </w:r>
      <w:r>
        <w:rPr>
          <w:rFonts w:hint="eastAsia"/>
          <w:sz w:val="28"/>
          <w:szCs w:val="28"/>
          <w:lang w:val="en-US" w:eastAsia="zh-TW"/>
        </w:rPr>
        <w:t>等</w:t>
      </w:r>
      <w:r>
        <w:rPr>
          <w:rFonts w:hint="eastAsia"/>
          <w:sz w:val="28"/>
          <w:szCs w:val="28"/>
          <w:lang w:val="en-US" w:eastAsia="zh-CN"/>
        </w:rPr>
        <w:t>对外提资文件。</w:t>
      </w:r>
    </w:p>
    <w:p>
      <w:pPr>
        <w:numPr>
          <w:ilvl w:val="0"/>
          <w:numId w:val="0"/>
        </w:numPr>
        <w:spacing w:line="360" w:lineRule="auto"/>
        <w:ind w:leftChars="0" w:firstLine="560" w:firstLineChars="200"/>
        <w:rPr>
          <w:rFonts w:hint="eastAsia"/>
          <w:sz w:val="28"/>
          <w:szCs w:val="28"/>
          <w:lang w:val="en-US" w:eastAsia="zh-CN"/>
        </w:rPr>
      </w:pPr>
      <w:r>
        <w:rPr>
          <w:rFonts w:hint="eastAsia"/>
          <w:sz w:val="28"/>
          <w:szCs w:val="28"/>
          <w:lang w:val="en-US" w:eastAsia="zh-CN"/>
        </w:rPr>
        <w:t>3、竣工图编制：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945" w:leftChars="450" w:firstLine="0" w:firstLineChars="0"/>
        <w:textAlignment w:val="auto"/>
        <w:rPr>
          <w:rFonts w:hint="eastAsia"/>
          <w:sz w:val="28"/>
          <w:szCs w:val="28"/>
          <w:lang w:val="en-US" w:eastAsia="zh-CN"/>
        </w:rPr>
      </w:pPr>
      <w:r>
        <w:rPr>
          <w:rFonts w:hint="eastAsia"/>
          <w:sz w:val="28"/>
          <w:szCs w:val="28"/>
          <w:lang w:val="en-US" w:eastAsia="zh-CN"/>
        </w:rPr>
        <w:t>依据本工程的《设计变更（变更设计）通知单》，施工单位、调试单位或业主《工地联系单》等有关文件，编制竣工图。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945" w:leftChars="450" w:firstLine="0" w:firstLineChars="0"/>
        <w:textAlignment w:val="auto"/>
        <w:rPr>
          <w:rFonts w:hint="eastAsia"/>
          <w:sz w:val="28"/>
          <w:szCs w:val="28"/>
          <w:lang w:val="en-US" w:eastAsia="zh-TW"/>
        </w:rPr>
      </w:pPr>
      <w:r>
        <w:rPr>
          <w:rFonts w:hint="eastAsia"/>
          <w:sz w:val="28"/>
          <w:szCs w:val="28"/>
          <w:lang w:val="en-US" w:eastAsia="zh-CN"/>
        </w:rPr>
        <w:t>1）</w:t>
      </w:r>
      <w:r>
        <w:rPr>
          <w:rFonts w:hint="eastAsia"/>
          <w:sz w:val="28"/>
          <w:szCs w:val="28"/>
          <w:lang w:val="en-US" w:eastAsia="zh-TW"/>
        </w:rPr>
        <w:t>按竣工图编制的要求准确的把施工过程中的所有变更单及签证单真实的反应到图纸上</w:t>
      </w:r>
      <w:r>
        <w:rPr>
          <w:rFonts w:hint="eastAsia"/>
          <w:sz w:val="28"/>
          <w:szCs w:val="28"/>
          <w:lang w:val="en-US" w:eastAsia="zh-CN"/>
        </w:rPr>
        <w:t>，</w:t>
      </w:r>
      <w:r>
        <w:rPr>
          <w:rFonts w:hint="eastAsia"/>
          <w:sz w:val="28"/>
          <w:szCs w:val="28"/>
          <w:lang w:val="en-US" w:eastAsia="zh-TW"/>
        </w:rPr>
        <w:t>并满足政府要求和运营维护需要。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945" w:leftChars="450" w:firstLine="0" w:firstLineChars="0"/>
        <w:textAlignment w:val="auto"/>
        <w:rPr>
          <w:rFonts w:hint="eastAsia"/>
          <w:sz w:val="28"/>
          <w:szCs w:val="28"/>
          <w:lang w:val="en-US" w:eastAsia="zh-TW"/>
        </w:rPr>
      </w:pPr>
      <w:r>
        <w:rPr>
          <w:rFonts w:hint="eastAsia"/>
          <w:sz w:val="28"/>
          <w:szCs w:val="28"/>
          <w:lang w:val="en-US" w:eastAsia="zh-CN"/>
        </w:rPr>
        <w:t>2）</w:t>
      </w:r>
      <w:r>
        <w:rPr>
          <w:rFonts w:hint="eastAsia"/>
          <w:sz w:val="28"/>
          <w:szCs w:val="28"/>
          <w:lang w:val="en-US" w:eastAsia="zh-TW"/>
        </w:rPr>
        <w:t>配合完成项目各阶段的中间验收及竣工验收工作，负责指导检查项目档案资料编制的完善性及合规性。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945" w:leftChars="450" w:firstLine="0" w:firstLineChars="0"/>
        <w:textAlignment w:val="auto"/>
        <w:rPr>
          <w:rFonts w:hint="eastAsia"/>
          <w:sz w:val="28"/>
          <w:szCs w:val="28"/>
          <w:lang w:val="en-US" w:eastAsia="zh-TW"/>
        </w:rPr>
      </w:pPr>
      <w:r>
        <w:rPr>
          <w:rFonts w:hint="eastAsia"/>
          <w:sz w:val="28"/>
          <w:szCs w:val="28"/>
          <w:lang w:val="en-US" w:eastAsia="zh-CN"/>
        </w:rPr>
        <w:t>3）</w:t>
      </w:r>
      <w:r>
        <w:rPr>
          <w:rFonts w:hint="eastAsia"/>
          <w:sz w:val="28"/>
          <w:szCs w:val="28"/>
          <w:lang w:val="en-US" w:eastAsia="zh-TW"/>
        </w:rPr>
        <w:t>配合完成项目竣工档案资料的编制及竣工蓝图的编制提交工作。</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val="en-US" w:eastAsia="zh-TW"/>
        </w:rPr>
      </w:pPr>
      <w:r>
        <w:rPr>
          <w:rFonts w:hint="eastAsia"/>
          <w:sz w:val="28"/>
          <w:szCs w:val="28"/>
          <w:lang w:val="en-US" w:eastAsia="zh-CN"/>
        </w:rPr>
        <w:t>注：第三冷站增设二级泵是否单独出图待定。</w:t>
      </w:r>
    </w:p>
    <w:p>
      <w:pPr>
        <w:pStyle w:val="25"/>
        <w:numPr>
          <w:ilvl w:val="0"/>
          <w:numId w:val="0"/>
        </w:numPr>
        <w:spacing w:line="360" w:lineRule="auto"/>
        <w:ind w:leftChars="0"/>
        <w:jc w:val="left"/>
        <w:rPr>
          <w:b/>
          <w:bCs/>
          <w:sz w:val="28"/>
          <w:szCs w:val="28"/>
        </w:rPr>
      </w:pPr>
      <w:r>
        <w:rPr>
          <w:rFonts w:hint="eastAsia"/>
          <w:b/>
          <w:bCs/>
          <w:sz w:val="28"/>
          <w:szCs w:val="28"/>
          <w:lang w:val="en-US" w:eastAsia="zh-CN"/>
        </w:rPr>
        <w:t>2.3  其他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525" w:leftChars="250"/>
        <w:textAlignment w:val="auto"/>
        <w:rPr>
          <w:rFonts w:hint="eastAsia"/>
          <w:color w:val="auto"/>
          <w:sz w:val="28"/>
          <w:szCs w:val="28"/>
          <w:lang w:val="en-US" w:eastAsia="zh-CN"/>
        </w:rPr>
      </w:pPr>
      <w:r>
        <w:rPr>
          <w:rFonts w:hint="eastAsia"/>
          <w:color w:val="auto"/>
          <w:sz w:val="28"/>
          <w:szCs w:val="28"/>
          <w:lang w:val="en-US" w:eastAsia="zh-CN"/>
        </w:rPr>
        <w:t>1、配合我司进行相关成果汇报。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525" w:leftChars="250"/>
        <w:textAlignment w:val="auto"/>
        <w:rPr>
          <w:rFonts w:hint="eastAsia"/>
          <w:color w:val="auto"/>
          <w:sz w:val="28"/>
          <w:szCs w:val="28"/>
          <w:lang w:val="en-US" w:eastAsia="zh-CN"/>
        </w:rPr>
      </w:pPr>
      <w:r>
        <w:rPr>
          <w:rFonts w:hint="eastAsia"/>
          <w:color w:val="auto"/>
          <w:sz w:val="28"/>
          <w:szCs w:val="28"/>
          <w:lang w:val="en-US" w:eastAsia="zh-CN"/>
        </w:rPr>
        <w:t>2、配合我司报规划（如有需要）。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525" w:leftChars="250"/>
        <w:textAlignment w:val="auto"/>
        <w:rPr>
          <w:rFonts w:hint="eastAsia"/>
          <w:color w:val="auto"/>
          <w:sz w:val="28"/>
          <w:szCs w:val="28"/>
          <w:lang w:val="en-US" w:eastAsia="zh-CN"/>
        </w:rPr>
      </w:pPr>
      <w:r>
        <w:rPr>
          <w:rFonts w:hint="eastAsia"/>
          <w:color w:val="auto"/>
          <w:sz w:val="28"/>
          <w:szCs w:val="28"/>
          <w:lang w:val="en-US" w:eastAsia="zh-CN"/>
        </w:rPr>
        <w:t>3、审核施工单位、设备生产单位等深化设计文件。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525" w:leftChars="250"/>
        <w:textAlignment w:val="auto"/>
        <w:rPr>
          <w:rFonts w:hint="eastAsia"/>
          <w:color w:val="auto"/>
          <w:sz w:val="28"/>
          <w:szCs w:val="28"/>
          <w:lang w:val="en-US" w:eastAsia="zh-CN"/>
        </w:rPr>
      </w:pPr>
      <w:r>
        <w:rPr>
          <w:rFonts w:hint="eastAsia"/>
          <w:color w:val="auto"/>
          <w:sz w:val="28"/>
          <w:szCs w:val="28"/>
          <w:lang w:val="en-US" w:eastAsia="zh-CN"/>
        </w:rPr>
        <w:t>4、审核设备订货技术参数。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525" w:leftChars="250"/>
        <w:textAlignment w:val="auto"/>
        <w:rPr>
          <w:rFonts w:hint="eastAsia"/>
          <w:color w:val="auto"/>
          <w:sz w:val="28"/>
          <w:szCs w:val="28"/>
          <w:lang w:val="en-US" w:eastAsia="zh-CN"/>
        </w:rPr>
      </w:pPr>
      <w:r>
        <w:rPr>
          <w:rFonts w:hint="eastAsia"/>
          <w:color w:val="auto"/>
          <w:sz w:val="28"/>
          <w:szCs w:val="28"/>
          <w:lang w:val="en-US" w:eastAsia="zh-CN"/>
        </w:rPr>
        <w:t>5、配合系统调试及性能验收试验。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525" w:leftChars="250"/>
        <w:textAlignment w:val="auto"/>
        <w:rPr>
          <w:rFonts w:hint="default"/>
          <w:color w:val="auto"/>
          <w:sz w:val="28"/>
          <w:szCs w:val="28"/>
          <w:lang w:val="en-US" w:eastAsia="zh-CN"/>
        </w:rPr>
      </w:pPr>
      <w:r>
        <w:rPr>
          <w:rFonts w:hint="eastAsia"/>
          <w:color w:val="auto"/>
          <w:sz w:val="28"/>
          <w:szCs w:val="28"/>
          <w:lang w:val="en-US" w:eastAsia="zh-CN"/>
        </w:rPr>
        <w:t>6、按照业主的要求参加设计联络会。</w:t>
      </w:r>
    </w:p>
    <w:p>
      <w:pPr>
        <w:pStyle w:val="25"/>
        <w:numPr>
          <w:ilvl w:val="0"/>
          <w:numId w:val="0"/>
        </w:numPr>
        <w:spacing w:line="360" w:lineRule="auto"/>
        <w:ind w:leftChars="0"/>
        <w:jc w:val="left"/>
        <w:rPr>
          <w:b/>
          <w:bCs/>
          <w:sz w:val="28"/>
          <w:szCs w:val="28"/>
        </w:rPr>
      </w:pPr>
      <w:r>
        <w:rPr>
          <w:rFonts w:hint="eastAsia"/>
          <w:b/>
          <w:bCs/>
          <w:sz w:val="28"/>
          <w:szCs w:val="28"/>
          <w:lang w:val="en-US" w:eastAsia="zh-CN"/>
        </w:rPr>
        <w:t xml:space="preserve">2.4  </w:t>
      </w:r>
      <w:r>
        <w:rPr>
          <w:rFonts w:hint="eastAsia"/>
          <w:b/>
          <w:bCs/>
          <w:sz w:val="28"/>
          <w:szCs w:val="28"/>
        </w:rPr>
        <w:t>进度/工期要求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sz w:val="28"/>
          <w:szCs w:val="28"/>
        </w:rPr>
      </w:pPr>
      <w:r>
        <w:rPr>
          <w:rFonts w:hint="eastAsia"/>
          <w:sz w:val="28"/>
          <w:szCs w:val="28"/>
        </w:rPr>
        <w:t>1、</w:t>
      </w:r>
      <w:r>
        <w:rPr>
          <w:rFonts w:hint="eastAsia"/>
          <w:sz w:val="28"/>
          <w:szCs w:val="28"/>
          <w:lang w:val="en-US" w:eastAsia="zh-CN"/>
        </w:rPr>
        <w:t>收到业主指令后5个工作日</w:t>
      </w:r>
      <w:r>
        <w:rPr>
          <w:rFonts w:hint="eastAsia"/>
          <w:sz w:val="28"/>
          <w:szCs w:val="28"/>
        </w:rPr>
        <w:t>提交</w:t>
      </w:r>
      <w:r>
        <w:rPr>
          <w:rFonts w:hint="eastAsia"/>
          <w:sz w:val="28"/>
          <w:szCs w:val="28"/>
          <w:lang w:val="en-US" w:eastAsia="zh-CN"/>
        </w:rPr>
        <w:t>可研</w:t>
      </w:r>
      <w:r>
        <w:rPr>
          <w:rFonts w:hint="eastAsia"/>
          <w:sz w:val="28"/>
          <w:szCs w:val="28"/>
        </w:rPr>
        <w:t>初稿，</w:t>
      </w:r>
      <w:r>
        <w:rPr>
          <w:rFonts w:hint="eastAsia"/>
          <w:sz w:val="28"/>
          <w:szCs w:val="28"/>
          <w:lang w:val="en-US" w:eastAsia="zh-CN"/>
        </w:rPr>
        <w:t>并根</w:t>
      </w:r>
      <w:r>
        <w:rPr>
          <w:rFonts w:hint="eastAsia"/>
          <w:sz w:val="28"/>
          <w:szCs w:val="28"/>
        </w:rPr>
        <w:t>据</w:t>
      </w:r>
      <w:r>
        <w:rPr>
          <w:rFonts w:hint="eastAsia"/>
          <w:sz w:val="28"/>
          <w:szCs w:val="28"/>
          <w:lang w:val="en-US" w:eastAsia="zh-CN"/>
        </w:rPr>
        <w:t>评审</w:t>
      </w:r>
      <w:r>
        <w:rPr>
          <w:rFonts w:hint="eastAsia"/>
          <w:sz w:val="28"/>
          <w:szCs w:val="28"/>
        </w:rPr>
        <w:t>意见</w:t>
      </w:r>
      <w:r>
        <w:rPr>
          <w:rFonts w:hint="eastAsia"/>
          <w:sz w:val="28"/>
          <w:szCs w:val="28"/>
          <w:lang w:val="en-US" w:eastAsia="zh-CN"/>
        </w:rPr>
        <w:t>5个工作日</w:t>
      </w:r>
      <w:r>
        <w:rPr>
          <w:rFonts w:hint="eastAsia"/>
          <w:sz w:val="28"/>
          <w:szCs w:val="28"/>
        </w:rPr>
        <w:t>内提交终稿（</w:t>
      </w:r>
      <w:r>
        <w:rPr>
          <w:rFonts w:hint="eastAsia"/>
          <w:sz w:val="28"/>
          <w:szCs w:val="28"/>
          <w:lang w:val="en-US" w:eastAsia="zh-CN"/>
        </w:rPr>
        <w:t>终稿</w:t>
      </w:r>
      <w:r>
        <w:rPr>
          <w:rFonts w:hint="eastAsia"/>
          <w:sz w:val="28"/>
          <w:szCs w:val="28"/>
        </w:rPr>
        <w:t>纸质版</w:t>
      </w:r>
      <w:r>
        <w:rPr>
          <w:rFonts w:hint="eastAsia"/>
          <w:sz w:val="28"/>
          <w:szCs w:val="28"/>
          <w:lang w:val="en-US" w:eastAsia="zh-CN"/>
        </w:rPr>
        <w:t>10</w:t>
      </w:r>
      <w:r>
        <w:rPr>
          <w:rFonts w:hint="eastAsia"/>
          <w:sz w:val="28"/>
          <w:szCs w:val="28"/>
        </w:rPr>
        <w:t>份及电子版</w:t>
      </w:r>
      <w:r>
        <w:rPr>
          <w:rFonts w:hint="eastAsia"/>
          <w:sz w:val="28"/>
          <w:szCs w:val="28"/>
          <w:lang w:val="en-US" w:eastAsia="zh-CN"/>
        </w:rPr>
        <w:t>1</w:t>
      </w:r>
      <w:r>
        <w:rPr>
          <w:rFonts w:hint="eastAsia"/>
          <w:sz w:val="28"/>
          <w:szCs w:val="28"/>
        </w:rPr>
        <w:t>份）</w:t>
      </w:r>
    </w:p>
    <w:p>
      <w:pPr>
        <w:keepNext w:val="0"/>
        <w:keepLines w:val="0"/>
        <w:pageBreakBefore w:val="0"/>
        <w:widowControl w:val="0"/>
        <w:numPr>
          <w:ilvl w:val="0"/>
          <w:numId w:val="17"/>
        </w:numPr>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lang w:val="en-US" w:eastAsia="zh-CN"/>
        </w:rPr>
        <w:t>立项完成后5个工作日提交初步</w:t>
      </w:r>
      <w:r>
        <w:rPr>
          <w:rFonts w:hint="eastAsia"/>
          <w:sz w:val="28"/>
          <w:szCs w:val="28"/>
        </w:rPr>
        <w:t>设计</w:t>
      </w:r>
      <w:r>
        <w:rPr>
          <w:rFonts w:hint="eastAsia"/>
          <w:sz w:val="28"/>
          <w:szCs w:val="28"/>
          <w:lang w:eastAsia="zh-CN"/>
        </w:rPr>
        <w:t>，</w:t>
      </w:r>
      <w:r>
        <w:rPr>
          <w:rFonts w:hint="eastAsia"/>
          <w:sz w:val="28"/>
          <w:szCs w:val="28"/>
          <w:lang w:val="en-US" w:eastAsia="zh-CN"/>
        </w:rPr>
        <w:t>并根</w:t>
      </w:r>
      <w:r>
        <w:rPr>
          <w:rFonts w:hint="eastAsia"/>
          <w:sz w:val="28"/>
          <w:szCs w:val="28"/>
        </w:rPr>
        <w:t>据</w:t>
      </w:r>
      <w:r>
        <w:rPr>
          <w:rFonts w:hint="eastAsia"/>
          <w:sz w:val="28"/>
          <w:szCs w:val="28"/>
          <w:lang w:val="en-US" w:eastAsia="zh-CN"/>
        </w:rPr>
        <w:t>评审</w:t>
      </w:r>
      <w:r>
        <w:rPr>
          <w:rFonts w:hint="eastAsia"/>
          <w:sz w:val="28"/>
          <w:szCs w:val="28"/>
        </w:rPr>
        <w:t>意见</w:t>
      </w:r>
      <w:r>
        <w:rPr>
          <w:rFonts w:hint="eastAsia"/>
          <w:sz w:val="28"/>
          <w:szCs w:val="28"/>
          <w:lang w:val="en-US" w:eastAsia="zh-CN"/>
        </w:rPr>
        <w:t>2个工作日</w:t>
      </w:r>
      <w:r>
        <w:rPr>
          <w:rFonts w:hint="eastAsia"/>
          <w:sz w:val="28"/>
          <w:szCs w:val="28"/>
        </w:rPr>
        <w:t>内提交</w:t>
      </w:r>
      <w:r>
        <w:rPr>
          <w:rFonts w:hint="eastAsia"/>
          <w:sz w:val="28"/>
          <w:szCs w:val="28"/>
          <w:lang w:val="en-US" w:eastAsia="zh-CN"/>
        </w:rPr>
        <w:t>初步</w:t>
      </w:r>
      <w:r>
        <w:rPr>
          <w:rFonts w:hint="eastAsia"/>
          <w:sz w:val="28"/>
          <w:szCs w:val="28"/>
        </w:rPr>
        <w:t>设计终稿（纸质版</w:t>
      </w:r>
      <w:r>
        <w:rPr>
          <w:rFonts w:hint="eastAsia"/>
          <w:sz w:val="28"/>
          <w:szCs w:val="28"/>
          <w:lang w:val="en-US" w:eastAsia="zh-CN"/>
        </w:rPr>
        <w:t>8</w:t>
      </w:r>
      <w:r>
        <w:rPr>
          <w:rFonts w:hint="eastAsia"/>
          <w:sz w:val="28"/>
          <w:szCs w:val="28"/>
        </w:rPr>
        <w:t>份及电子版</w:t>
      </w:r>
      <w:r>
        <w:rPr>
          <w:rFonts w:hint="eastAsia"/>
          <w:sz w:val="28"/>
          <w:szCs w:val="28"/>
          <w:lang w:val="en-US" w:eastAsia="zh-CN"/>
        </w:rPr>
        <w:t>1</w:t>
      </w:r>
      <w:r>
        <w:rPr>
          <w:rFonts w:hint="eastAsia"/>
          <w:sz w:val="28"/>
          <w:szCs w:val="28"/>
        </w:rPr>
        <w:t>份）</w:t>
      </w:r>
    </w:p>
    <w:p>
      <w:pPr>
        <w:keepNext w:val="0"/>
        <w:keepLines w:val="0"/>
        <w:pageBreakBefore w:val="0"/>
        <w:widowControl w:val="0"/>
        <w:numPr>
          <w:ilvl w:val="0"/>
          <w:numId w:val="17"/>
        </w:numPr>
        <w:kinsoku/>
        <w:wordWrap/>
        <w:overflowPunct/>
        <w:topLinePunct w:val="0"/>
        <w:autoSpaceDE/>
        <w:autoSpaceDN/>
        <w:bidi w:val="0"/>
        <w:adjustRightInd/>
        <w:snapToGrid/>
        <w:spacing w:line="360" w:lineRule="auto"/>
        <w:ind w:firstLine="560" w:firstLineChars="200"/>
        <w:textAlignment w:val="auto"/>
        <w:rPr>
          <w:sz w:val="28"/>
          <w:szCs w:val="28"/>
        </w:rPr>
      </w:pPr>
      <w:r>
        <w:rPr>
          <w:rFonts w:hint="eastAsia"/>
          <w:sz w:val="28"/>
          <w:szCs w:val="28"/>
          <w:lang w:val="en-US" w:eastAsia="zh-CN"/>
        </w:rPr>
        <w:t>初步设计通过后5个工作日提供施工图设计及</w:t>
      </w:r>
      <w:r>
        <w:rPr>
          <w:rFonts w:hint="eastAsia"/>
          <w:sz w:val="28"/>
          <w:szCs w:val="28"/>
        </w:rPr>
        <w:t>概算</w:t>
      </w:r>
      <w:r>
        <w:rPr>
          <w:rFonts w:hint="eastAsia"/>
          <w:sz w:val="28"/>
          <w:szCs w:val="28"/>
          <w:lang w:val="en-US" w:eastAsia="zh-CN"/>
        </w:rPr>
        <w:t>书</w:t>
      </w:r>
      <w:r>
        <w:rPr>
          <w:rFonts w:hint="eastAsia"/>
          <w:sz w:val="28"/>
          <w:szCs w:val="28"/>
          <w:lang w:eastAsia="zh-CN"/>
        </w:rPr>
        <w:t>、</w:t>
      </w:r>
      <w:r>
        <w:rPr>
          <w:rFonts w:hint="eastAsia"/>
          <w:sz w:val="28"/>
          <w:szCs w:val="28"/>
          <w:lang w:val="en-US" w:eastAsia="zh-CN"/>
        </w:rPr>
        <w:t>各专业计算书、</w:t>
      </w:r>
      <w:r>
        <w:rPr>
          <w:rFonts w:hint="eastAsia"/>
          <w:sz w:val="28"/>
          <w:szCs w:val="28"/>
        </w:rPr>
        <w:t>设备材料清单和设备材料技术需求书</w:t>
      </w:r>
      <w:r>
        <w:rPr>
          <w:rFonts w:hint="eastAsia"/>
          <w:sz w:val="28"/>
          <w:szCs w:val="28"/>
          <w:lang w:val="en-US" w:eastAsia="zh-CN"/>
        </w:rPr>
        <w:t>等</w:t>
      </w:r>
      <w:r>
        <w:rPr>
          <w:rFonts w:hint="eastAsia"/>
          <w:sz w:val="28"/>
          <w:szCs w:val="28"/>
          <w:lang w:eastAsia="zh-CN"/>
        </w:rPr>
        <w:t>，</w:t>
      </w:r>
      <w:r>
        <w:rPr>
          <w:rFonts w:hint="eastAsia"/>
          <w:sz w:val="28"/>
          <w:szCs w:val="28"/>
          <w:lang w:val="en-US" w:eastAsia="zh-CN"/>
        </w:rPr>
        <w:t>并根</w:t>
      </w:r>
      <w:r>
        <w:rPr>
          <w:rFonts w:hint="eastAsia"/>
          <w:sz w:val="28"/>
          <w:szCs w:val="28"/>
        </w:rPr>
        <w:t>据</w:t>
      </w:r>
      <w:r>
        <w:rPr>
          <w:rFonts w:hint="eastAsia"/>
          <w:sz w:val="28"/>
          <w:szCs w:val="28"/>
          <w:lang w:val="en-US" w:eastAsia="zh-CN"/>
        </w:rPr>
        <w:t>评审</w:t>
      </w:r>
      <w:r>
        <w:rPr>
          <w:rFonts w:hint="eastAsia"/>
          <w:sz w:val="28"/>
          <w:szCs w:val="28"/>
        </w:rPr>
        <w:t>意见</w:t>
      </w:r>
      <w:r>
        <w:rPr>
          <w:rFonts w:hint="eastAsia"/>
          <w:sz w:val="28"/>
          <w:szCs w:val="28"/>
          <w:lang w:val="en-US" w:eastAsia="zh-CN"/>
        </w:rPr>
        <w:t>3个工作日</w:t>
      </w:r>
      <w:r>
        <w:rPr>
          <w:rFonts w:hint="eastAsia"/>
          <w:sz w:val="28"/>
          <w:szCs w:val="28"/>
        </w:rPr>
        <w:t>内提交</w:t>
      </w:r>
      <w:r>
        <w:rPr>
          <w:rFonts w:hint="eastAsia"/>
          <w:sz w:val="28"/>
          <w:szCs w:val="28"/>
          <w:lang w:val="en-US" w:eastAsia="zh-CN"/>
        </w:rPr>
        <w:t>上述材料</w:t>
      </w:r>
      <w:r>
        <w:rPr>
          <w:rFonts w:hint="eastAsia"/>
          <w:sz w:val="28"/>
          <w:szCs w:val="28"/>
        </w:rPr>
        <w:t>终稿（纸质版</w:t>
      </w:r>
      <w:r>
        <w:rPr>
          <w:rFonts w:hint="eastAsia"/>
          <w:sz w:val="28"/>
          <w:szCs w:val="28"/>
          <w:lang w:val="en-US" w:eastAsia="zh-CN"/>
        </w:rPr>
        <w:t>8</w:t>
      </w:r>
      <w:r>
        <w:rPr>
          <w:rFonts w:hint="eastAsia"/>
          <w:sz w:val="28"/>
          <w:szCs w:val="28"/>
        </w:rPr>
        <w:t>份及电子版</w:t>
      </w:r>
      <w:r>
        <w:rPr>
          <w:rFonts w:hint="eastAsia"/>
          <w:sz w:val="28"/>
          <w:szCs w:val="28"/>
          <w:lang w:val="en-US" w:eastAsia="zh-CN"/>
        </w:rPr>
        <w:t>1</w:t>
      </w:r>
      <w:r>
        <w:rPr>
          <w:rFonts w:hint="eastAsia"/>
          <w:sz w:val="28"/>
          <w:szCs w:val="28"/>
        </w:rPr>
        <w:t>份）</w:t>
      </w:r>
    </w:p>
    <w:p>
      <w:pPr>
        <w:keepNext w:val="0"/>
        <w:keepLines w:val="0"/>
        <w:pageBreakBefore w:val="0"/>
        <w:widowControl w:val="0"/>
        <w:numPr>
          <w:ilvl w:val="0"/>
          <w:numId w:val="17"/>
        </w:numPr>
        <w:kinsoku/>
        <w:wordWrap/>
        <w:overflowPunct/>
        <w:topLinePunct w:val="0"/>
        <w:autoSpaceDE/>
        <w:autoSpaceDN/>
        <w:bidi w:val="0"/>
        <w:adjustRightInd/>
        <w:snapToGrid/>
        <w:spacing w:line="360" w:lineRule="auto"/>
        <w:ind w:firstLine="560" w:firstLineChars="200"/>
        <w:textAlignment w:val="auto"/>
        <w:rPr>
          <w:rFonts w:hint="eastAsia" w:eastAsia="宋体"/>
          <w:sz w:val="28"/>
          <w:szCs w:val="28"/>
          <w:lang w:val="en-US" w:eastAsia="zh-CN"/>
        </w:rPr>
      </w:pPr>
      <w:r>
        <w:rPr>
          <w:rFonts w:hint="eastAsia" w:eastAsia="宋体"/>
          <w:sz w:val="28"/>
          <w:szCs w:val="28"/>
          <w:lang w:val="en-US" w:eastAsia="zh-CN"/>
        </w:rPr>
        <w:t>竣工验收后3个工作日内提供竣工图设计（纸质版8套及电子版1份）</w:t>
      </w:r>
    </w:p>
    <w:p>
      <w:pPr>
        <w:pStyle w:val="25"/>
        <w:numPr>
          <w:ilvl w:val="0"/>
          <w:numId w:val="16"/>
        </w:numPr>
        <w:spacing w:line="360" w:lineRule="auto"/>
        <w:ind w:left="0" w:firstLine="0" w:firstLineChars="0"/>
        <w:jc w:val="left"/>
        <w:rPr>
          <w:b/>
          <w:bCs/>
          <w:sz w:val="28"/>
          <w:szCs w:val="28"/>
        </w:rPr>
      </w:pPr>
      <w:r>
        <w:rPr>
          <w:rFonts w:hint="eastAsia"/>
          <w:b/>
          <w:bCs/>
          <w:sz w:val="28"/>
          <w:szCs w:val="28"/>
        </w:rPr>
        <w:t>第三冷站增设二级泵工程</w:t>
      </w:r>
    </w:p>
    <w:p>
      <w:pPr>
        <w:pStyle w:val="25"/>
        <w:numPr>
          <w:ilvl w:val="0"/>
          <w:numId w:val="0"/>
        </w:numPr>
        <w:spacing w:line="360" w:lineRule="auto"/>
        <w:ind w:leftChars="0"/>
        <w:jc w:val="left"/>
        <w:rPr>
          <w:b/>
          <w:bCs/>
          <w:sz w:val="28"/>
          <w:szCs w:val="28"/>
        </w:rPr>
      </w:pPr>
      <w:r>
        <w:rPr>
          <w:rFonts w:hint="eastAsia"/>
          <w:b/>
          <w:bCs/>
          <w:sz w:val="28"/>
          <w:szCs w:val="28"/>
          <w:lang w:val="en-US" w:eastAsia="zh-CN"/>
        </w:rPr>
        <w:t xml:space="preserve">3.1  </w:t>
      </w:r>
      <w:r>
        <w:rPr>
          <w:rFonts w:hint="eastAsia"/>
          <w:b/>
          <w:bCs/>
          <w:sz w:val="28"/>
          <w:szCs w:val="28"/>
        </w:rPr>
        <w:t>设计</w:t>
      </w:r>
      <w:r>
        <w:rPr>
          <w:rFonts w:hint="eastAsia"/>
          <w:b/>
          <w:bCs/>
          <w:sz w:val="28"/>
          <w:szCs w:val="28"/>
          <w:lang w:val="en-US" w:eastAsia="zh-CN"/>
        </w:rPr>
        <w:t>采购内容</w:t>
      </w:r>
    </w:p>
    <w:p>
      <w:pPr>
        <w:pStyle w:val="25"/>
        <w:numPr>
          <w:ilvl w:val="0"/>
          <w:numId w:val="0"/>
        </w:numPr>
        <w:spacing w:line="360" w:lineRule="auto"/>
        <w:ind w:firstLine="560" w:firstLineChars="200"/>
        <w:rPr>
          <w:color w:val="auto"/>
          <w:sz w:val="28"/>
          <w:szCs w:val="28"/>
        </w:rPr>
      </w:pPr>
      <w:r>
        <w:rPr>
          <w:rFonts w:hint="eastAsia" w:ascii="Times New Roman" w:hAnsi="Times New Roman" w:eastAsia="宋体" w:cs="Times New Roman"/>
          <w:color w:val="auto"/>
          <w:kern w:val="2"/>
          <w:sz w:val="28"/>
          <w:szCs w:val="28"/>
          <w:lang w:val="en-US" w:eastAsia="zh-CN" w:bidi="ar-SA"/>
        </w:rPr>
        <w:t>根据甲方所提供资料，设计工作包括但不限</w:t>
      </w:r>
      <w:r>
        <w:rPr>
          <w:rFonts w:hint="eastAsia"/>
          <w:color w:val="auto"/>
          <w:sz w:val="28"/>
          <w:szCs w:val="28"/>
        </w:rPr>
        <w:t>于以下内容：</w:t>
      </w:r>
    </w:p>
    <w:p>
      <w:pPr>
        <w:numPr>
          <w:ilvl w:val="0"/>
          <w:numId w:val="0"/>
        </w:numPr>
        <w:spacing w:line="360" w:lineRule="auto"/>
        <w:ind w:leftChars="0" w:firstLine="560" w:firstLineChars="200"/>
        <w:rPr>
          <w:rFonts w:hint="eastAsia"/>
          <w:sz w:val="28"/>
          <w:szCs w:val="28"/>
          <w:lang w:val="en-US" w:eastAsia="zh-CN"/>
        </w:rPr>
      </w:pPr>
      <w:r>
        <w:rPr>
          <w:rFonts w:hint="eastAsia"/>
          <w:sz w:val="28"/>
          <w:szCs w:val="28"/>
          <w:lang w:val="en-US" w:eastAsia="zh-CN"/>
        </w:rPr>
        <w:t>1、初步设计文件编制：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945" w:leftChars="450" w:firstLine="0" w:firstLineChars="0"/>
        <w:textAlignment w:val="auto"/>
        <w:rPr>
          <w:rFonts w:hint="eastAsia"/>
          <w:sz w:val="28"/>
          <w:szCs w:val="28"/>
          <w:lang w:val="en-US" w:eastAsia="zh-CN"/>
        </w:rPr>
      </w:pPr>
      <w:r>
        <w:rPr>
          <w:rFonts w:hint="eastAsia"/>
          <w:sz w:val="28"/>
          <w:szCs w:val="28"/>
          <w:lang w:val="en-US" w:eastAsia="zh-CN"/>
        </w:rPr>
        <w:t>1）要求设计合理、降噪、节能、绿色环保，满足国家初步设计深度，达到行业内先进水平。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945" w:leftChars="450" w:firstLine="0" w:firstLineChars="0"/>
        <w:textAlignment w:val="auto"/>
        <w:rPr>
          <w:rFonts w:hint="eastAsia"/>
          <w:sz w:val="28"/>
          <w:szCs w:val="28"/>
          <w:lang w:val="en-US" w:eastAsia="zh-CN"/>
        </w:rPr>
      </w:pPr>
      <w:r>
        <w:rPr>
          <w:rFonts w:hint="eastAsia"/>
          <w:sz w:val="28"/>
          <w:szCs w:val="28"/>
          <w:lang w:val="en-US" w:eastAsia="zh-CN"/>
        </w:rPr>
        <w:t>2）提供暖通、电气、智能化等相关专业初步设计图纸。</w:t>
      </w:r>
    </w:p>
    <w:p>
      <w:pPr>
        <w:numPr>
          <w:ilvl w:val="0"/>
          <w:numId w:val="0"/>
        </w:numPr>
        <w:spacing w:line="360" w:lineRule="auto"/>
        <w:ind w:leftChars="0" w:firstLine="560" w:firstLineChars="200"/>
        <w:rPr>
          <w:rFonts w:hint="eastAsia"/>
          <w:sz w:val="28"/>
          <w:szCs w:val="28"/>
          <w:lang w:val="en-US" w:eastAsia="zh-CN"/>
        </w:rPr>
      </w:pPr>
      <w:r>
        <w:rPr>
          <w:rFonts w:hint="eastAsia"/>
          <w:sz w:val="28"/>
          <w:szCs w:val="28"/>
          <w:lang w:val="en-US" w:eastAsia="zh-CN"/>
        </w:rPr>
        <w:t>2、施工图文件编制：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945" w:leftChars="450" w:firstLine="0" w:firstLineChars="0"/>
        <w:textAlignment w:val="auto"/>
        <w:rPr>
          <w:rFonts w:hint="eastAsia"/>
          <w:sz w:val="28"/>
          <w:szCs w:val="28"/>
          <w:lang w:val="en-US" w:eastAsia="zh-CN"/>
        </w:rPr>
      </w:pPr>
      <w:r>
        <w:rPr>
          <w:rFonts w:hint="eastAsia"/>
          <w:sz w:val="28"/>
          <w:szCs w:val="28"/>
          <w:lang w:val="en-US" w:eastAsia="zh-CN"/>
        </w:rPr>
        <w:t>1）施工图深度满足国家施工图设计要求及我司设计要求。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945" w:leftChars="450" w:firstLine="0" w:firstLineChars="0"/>
        <w:textAlignment w:val="auto"/>
        <w:rPr>
          <w:rFonts w:hint="eastAsia"/>
          <w:sz w:val="28"/>
          <w:szCs w:val="28"/>
          <w:lang w:val="en-US" w:eastAsia="zh-CN"/>
        </w:rPr>
      </w:pPr>
      <w:r>
        <w:rPr>
          <w:rFonts w:hint="eastAsia"/>
          <w:sz w:val="28"/>
          <w:szCs w:val="28"/>
          <w:lang w:val="en-US" w:eastAsia="zh-CN"/>
        </w:rPr>
        <w:t>2）提供暖通、电气、智能化等相关专业施工图。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945" w:leftChars="450" w:firstLine="0" w:firstLineChars="0"/>
        <w:textAlignment w:val="auto"/>
        <w:rPr>
          <w:rFonts w:hint="eastAsia"/>
          <w:sz w:val="28"/>
          <w:szCs w:val="28"/>
          <w:lang w:val="en-US" w:eastAsia="zh-CN"/>
        </w:rPr>
      </w:pPr>
      <w:r>
        <w:rPr>
          <w:rFonts w:hint="eastAsia"/>
          <w:sz w:val="28"/>
          <w:szCs w:val="28"/>
          <w:lang w:val="en-US" w:eastAsia="zh-CN"/>
        </w:rPr>
        <w:t>3）提供设计概算书。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945" w:leftChars="450" w:firstLine="0" w:firstLineChars="0"/>
        <w:textAlignment w:val="auto"/>
        <w:rPr>
          <w:rFonts w:hint="eastAsia"/>
          <w:sz w:val="28"/>
          <w:szCs w:val="28"/>
          <w:lang w:val="en-US" w:eastAsia="zh-CN"/>
        </w:rPr>
      </w:pPr>
      <w:r>
        <w:rPr>
          <w:rFonts w:hint="eastAsia"/>
          <w:sz w:val="28"/>
          <w:szCs w:val="28"/>
          <w:lang w:val="en-US" w:eastAsia="zh-CN"/>
        </w:rPr>
        <w:t>4）提供暖通、电气</w:t>
      </w:r>
      <w:r>
        <w:rPr>
          <w:rFonts w:hint="eastAsia"/>
          <w:sz w:val="28"/>
          <w:szCs w:val="28"/>
          <w:lang w:val="en-US" w:eastAsia="zh-TW"/>
        </w:rPr>
        <w:t>专业计算书</w:t>
      </w:r>
      <w:r>
        <w:rPr>
          <w:rFonts w:hint="eastAsia"/>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945" w:leftChars="450" w:firstLine="0" w:firstLineChars="0"/>
        <w:textAlignment w:val="auto"/>
        <w:rPr>
          <w:rFonts w:hint="eastAsia"/>
          <w:sz w:val="28"/>
          <w:szCs w:val="28"/>
          <w:lang w:val="en-US" w:eastAsia="zh-CN"/>
        </w:rPr>
      </w:pPr>
      <w:r>
        <w:rPr>
          <w:rFonts w:hint="eastAsia"/>
          <w:sz w:val="28"/>
          <w:szCs w:val="28"/>
          <w:lang w:val="en-US" w:eastAsia="zh-CN"/>
        </w:rPr>
        <w:t>5）提供主要</w:t>
      </w:r>
      <w:r>
        <w:rPr>
          <w:rFonts w:hint="eastAsia"/>
          <w:sz w:val="28"/>
          <w:szCs w:val="28"/>
          <w:lang w:val="en-US" w:eastAsia="zh-TW"/>
        </w:rPr>
        <w:t>设备清单（设备名称、规格型号、主要技术参数及数量等）</w:t>
      </w:r>
      <w:r>
        <w:rPr>
          <w:rFonts w:hint="eastAsia"/>
          <w:sz w:val="28"/>
          <w:szCs w:val="28"/>
          <w:lang w:val="en-US" w:eastAsia="zh-CN"/>
        </w:rPr>
        <w:t>及技术需求书。</w:t>
      </w:r>
    </w:p>
    <w:p>
      <w:pPr>
        <w:numPr>
          <w:ilvl w:val="0"/>
          <w:numId w:val="0"/>
        </w:numPr>
        <w:spacing w:line="360" w:lineRule="auto"/>
        <w:ind w:leftChars="0" w:firstLine="560" w:firstLineChars="200"/>
        <w:rPr>
          <w:rFonts w:hint="eastAsia"/>
          <w:sz w:val="28"/>
          <w:szCs w:val="28"/>
          <w:lang w:val="en-US" w:eastAsia="zh-CN"/>
        </w:rPr>
      </w:pPr>
      <w:r>
        <w:rPr>
          <w:rFonts w:hint="eastAsia"/>
          <w:sz w:val="28"/>
          <w:szCs w:val="28"/>
          <w:lang w:val="en-US" w:eastAsia="zh-CN"/>
        </w:rPr>
        <w:t>3、竣工图编制：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945" w:leftChars="450" w:firstLine="0" w:firstLineChars="0"/>
        <w:textAlignment w:val="auto"/>
        <w:rPr>
          <w:rFonts w:hint="eastAsia"/>
          <w:sz w:val="28"/>
          <w:szCs w:val="28"/>
          <w:lang w:val="en-US" w:eastAsia="zh-CN"/>
        </w:rPr>
      </w:pPr>
      <w:r>
        <w:rPr>
          <w:rFonts w:hint="eastAsia"/>
          <w:sz w:val="28"/>
          <w:szCs w:val="28"/>
          <w:lang w:val="en-US" w:eastAsia="zh-CN"/>
        </w:rPr>
        <w:t>依据本工程的《设计变更（变更设计）通知单》，施工单位、调试单位或业主《工地联系单》等有关文件，编制竣工图。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945" w:leftChars="450" w:firstLine="0" w:firstLineChars="0"/>
        <w:textAlignment w:val="auto"/>
        <w:rPr>
          <w:rFonts w:hint="eastAsia"/>
          <w:sz w:val="28"/>
          <w:szCs w:val="28"/>
          <w:lang w:val="en-US" w:eastAsia="zh-TW"/>
        </w:rPr>
      </w:pPr>
      <w:r>
        <w:rPr>
          <w:rFonts w:hint="eastAsia"/>
          <w:sz w:val="28"/>
          <w:szCs w:val="28"/>
          <w:lang w:val="en-US" w:eastAsia="zh-CN"/>
        </w:rPr>
        <w:t>1）</w:t>
      </w:r>
      <w:r>
        <w:rPr>
          <w:rFonts w:hint="eastAsia"/>
          <w:sz w:val="28"/>
          <w:szCs w:val="28"/>
          <w:lang w:val="en-US" w:eastAsia="zh-TW"/>
        </w:rPr>
        <w:t>按竣工图编制的要求准确的把施工过程中的所有变更单及签证单真实的反应到图纸上</w:t>
      </w:r>
      <w:r>
        <w:rPr>
          <w:rFonts w:hint="eastAsia"/>
          <w:sz w:val="28"/>
          <w:szCs w:val="28"/>
          <w:lang w:val="en-US" w:eastAsia="zh-CN"/>
        </w:rPr>
        <w:t>，</w:t>
      </w:r>
      <w:r>
        <w:rPr>
          <w:rFonts w:hint="eastAsia"/>
          <w:sz w:val="28"/>
          <w:szCs w:val="28"/>
          <w:lang w:val="en-US" w:eastAsia="zh-TW"/>
        </w:rPr>
        <w:t>并满足政府要求和运营维护需要。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945" w:leftChars="450" w:firstLine="0" w:firstLineChars="0"/>
        <w:textAlignment w:val="auto"/>
        <w:rPr>
          <w:rFonts w:hint="eastAsia"/>
          <w:sz w:val="28"/>
          <w:szCs w:val="28"/>
          <w:lang w:val="en-US" w:eastAsia="zh-TW"/>
        </w:rPr>
      </w:pPr>
      <w:r>
        <w:rPr>
          <w:rFonts w:hint="eastAsia"/>
          <w:sz w:val="28"/>
          <w:szCs w:val="28"/>
          <w:lang w:val="en-US" w:eastAsia="zh-CN"/>
        </w:rPr>
        <w:t>2）</w:t>
      </w:r>
      <w:r>
        <w:rPr>
          <w:rFonts w:hint="eastAsia"/>
          <w:sz w:val="28"/>
          <w:szCs w:val="28"/>
          <w:lang w:val="en-US" w:eastAsia="zh-TW"/>
        </w:rPr>
        <w:t>配合完成项目各阶段的中间验收及竣工验收工作，负责指导检查项目档案资料编制的完善性及合规性。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945" w:leftChars="450" w:firstLine="0" w:firstLineChars="0"/>
        <w:textAlignment w:val="auto"/>
        <w:rPr>
          <w:rFonts w:hint="eastAsia"/>
          <w:sz w:val="28"/>
          <w:szCs w:val="28"/>
          <w:lang w:val="en-US" w:eastAsia="zh-TW"/>
        </w:rPr>
      </w:pPr>
      <w:r>
        <w:rPr>
          <w:rFonts w:hint="eastAsia"/>
          <w:sz w:val="28"/>
          <w:szCs w:val="28"/>
          <w:lang w:val="en-US" w:eastAsia="zh-CN"/>
        </w:rPr>
        <w:t>3）</w:t>
      </w:r>
      <w:r>
        <w:rPr>
          <w:rFonts w:hint="eastAsia"/>
          <w:sz w:val="28"/>
          <w:szCs w:val="28"/>
          <w:lang w:val="en-US" w:eastAsia="zh-TW"/>
        </w:rPr>
        <w:t>配合完成项目竣工档案资料的编制及竣工蓝图的编制提交工作。</w:t>
      </w:r>
    </w:p>
    <w:p>
      <w:pPr>
        <w:pStyle w:val="25"/>
        <w:numPr>
          <w:ilvl w:val="0"/>
          <w:numId w:val="0"/>
        </w:numPr>
        <w:spacing w:line="360" w:lineRule="auto"/>
        <w:ind w:leftChars="0"/>
        <w:jc w:val="left"/>
        <w:rPr>
          <w:b/>
          <w:bCs/>
          <w:sz w:val="28"/>
          <w:szCs w:val="28"/>
        </w:rPr>
      </w:pPr>
      <w:r>
        <w:rPr>
          <w:rFonts w:hint="eastAsia"/>
          <w:b/>
          <w:bCs/>
          <w:sz w:val="28"/>
          <w:szCs w:val="28"/>
          <w:lang w:val="en-US" w:eastAsia="zh-CN"/>
        </w:rPr>
        <w:t>3.2  其他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525" w:leftChars="250"/>
        <w:textAlignment w:val="auto"/>
        <w:rPr>
          <w:rFonts w:hint="eastAsia"/>
          <w:color w:val="auto"/>
          <w:sz w:val="28"/>
          <w:szCs w:val="28"/>
          <w:lang w:val="en-US" w:eastAsia="zh-CN"/>
        </w:rPr>
      </w:pPr>
      <w:r>
        <w:rPr>
          <w:rFonts w:hint="eastAsia"/>
          <w:color w:val="auto"/>
          <w:sz w:val="28"/>
          <w:szCs w:val="28"/>
          <w:lang w:val="en-US" w:eastAsia="zh-CN"/>
        </w:rPr>
        <w:t>1、配合我司进行相关成果汇报。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525" w:leftChars="250"/>
        <w:textAlignment w:val="auto"/>
        <w:rPr>
          <w:rFonts w:hint="eastAsia"/>
          <w:color w:val="auto"/>
          <w:sz w:val="28"/>
          <w:szCs w:val="28"/>
          <w:lang w:val="en-US" w:eastAsia="zh-CN"/>
        </w:rPr>
      </w:pPr>
      <w:r>
        <w:rPr>
          <w:rFonts w:hint="eastAsia"/>
          <w:color w:val="auto"/>
          <w:sz w:val="28"/>
          <w:szCs w:val="28"/>
          <w:lang w:val="en-US" w:eastAsia="zh-CN"/>
        </w:rPr>
        <w:t>2、审核施工单位、设备生产单位等深化设计文件。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525" w:leftChars="250"/>
        <w:textAlignment w:val="auto"/>
        <w:rPr>
          <w:rFonts w:hint="eastAsia"/>
          <w:color w:val="auto"/>
          <w:sz w:val="28"/>
          <w:szCs w:val="28"/>
          <w:lang w:val="en-US" w:eastAsia="zh-CN"/>
        </w:rPr>
      </w:pPr>
      <w:r>
        <w:rPr>
          <w:rFonts w:hint="eastAsia"/>
          <w:color w:val="auto"/>
          <w:sz w:val="28"/>
          <w:szCs w:val="28"/>
          <w:lang w:val="en-US" w:eastAsia="zh-CN"/>
        </w:rPr>
        <w:t>3、审核设备订货技术参数。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525" w:leftChars="250"/>
        <w:textAlignment w:val="auto"/>
        <w:rPr>
          <w:rFonts w:hint="eastAsia"/>
          <w:color w:val="auto"/>
          <w:sz w:val="28"/>
          <w:szCs w:val="28"/>
          <w:lang w:val="en-US" w:eastAsia="zh-CN"/>
        </w:rPr>
      </w:pPr>
      <w:r>
        <w:rPr>
          <w:rFonts w:hint="eastAsia"/>
          <w:color w:val="auto"/>
          <w:sz w:val="28"/>
          <w:szCs w:val="28"/>
          <w:lang w:val="en-US" w:eastAsia="zh-CN"/>
        </w:rPr>
        <w:t>4、配合系统调试及性能验收试验。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525" w:leftChars="250"/>
        <w:textAlignment w:val="auto"/>
        <w:rPr>
          <w:rFonts w:hint="default"/>
          <w:color w:val="auto"/>
          <w:sz w:val="28"/>
          <w:szCs w:val="28"/>
          <w:lang w:val="en-US" w:eastAsia="zh-CN"/>
        </w:rPr>
      </w:pPr>
      <w:r>
        <w:rPr>
          <w:rFonts w:hint="eastAsia"/>
          <w:color w:val="auto"/>
          <w:sz w:val="28"/>
          <w:szCs w:val="28"/>
          <w:lang w:val="en-US" w:eastAsia="zh-CN"/>
        </w:rPr>
        <w:t>5、按照业主的要求参加设计联络会。</w:t>
      </w:r>
    </w:p>
    <w:p>
      <w:pPr>
        <w:pStyle w:val="25"/>
        <w:numPr>
          <w:ilvl w:val="0"/>
          <w:numId w:val="0"/>
        </w:numPr>
        <w:spacing w:line="360" w:lineRule="auto"/>
        <w:ind w:leftChars="0"/>
        <w:jc w:val="left"/>
        <w:rPr>
          <w:b/>
          <w:bCs/>
          <w:sz w:val="28"/>
          <w:szCs w:val="28"/>
        </w:rPr>
      </w:pPr>
      <w:r>
        <w:rPr>
          <w:rFonts w:hint="eastAsia"/>
          <w:b/>
          <w:bCs/>
          <w:sz w:val="28"/>
          <w:szCs w:val="28"/>
          <w:lang w:val="en-US" w:eastAsia="zh-CN"/>
        </w:rPr>
        <w:t xml:space="preserve">3.3  </w:t>
      </w:r>
      <w:r>
        <w:rPr>
          <w:rFonts w:hint="eastAsia"/>
          <w:b/>
          <w:bCs/>
          <w:sz w:val="28"/>
          <w:szCs w:val="28"/>
        </w:rPr>
        <w:t>进度/工期要求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rPr>
        <w:t>1、</w:t>
      </w:r>
      <w:r>
        <w:rPr>
          <w:rFonts w:hint="eastAsia"/>
          <w:sz w:val="28"/>
          <w:szCs w:val="28"/>
          <w:lang w:val="en-US" w:eastAsia="zh-CN"/>
        </w:rPr>
        <w:t>收到业主指令后5个工作日提交初步</w:t>
      </w:r>
      <w:r>
        <w:rPr>
          <w:rFonts w:hint="eastAsia"/>
          <w:sz w:val="28"/>
          <w:szCs w:val="28"/>
        </w:rPr>
        <w:t>设计</w:t>
      </w:r>
      <w:r>
        <w:rPr>
          <w:rFonts w:hint="eastAsia"/>
          <w:sz w:val="28"/>
          <w:szCs w:val="28"/>
          <w:lang w:eastAsia="zh-CN"/>
        </w:rPr>
        <w:t>，</w:t>
      </w:r>
      <w:r>
        <w:rPr>
          <w:rFonts w:hint="eastAsia"/>
          <w:sz w:val="28"/>
          <w:szCs w:val="28"/>
          <w:lang w:val="en-US" w:eastAsia="zh-CN"/>
        </w:rPr>
        <w:t>并根</w:t>
      </w:r>
      <w:r>
        <w:rPr>
          <w:rFonts w:hint="eastAsia"/>
          <w:sz w:val="28"/>
          <w:szCs w:val="28"/>
        </w:rPr>
        <w:t>据</w:t>
      </w:r>
      <w:r>
        <w:rPr>
          <w:rFonts w:hint="eastAsia"/>
          <w:sz w:val="28"/>
          <w:szCs w:val="28"/>
          <w:lang w:val="en-US" w:eastAsia="zh-CN"/>
        </w:rPr>
        <w:t>评审</w:t>
      </w:r>
      <w:r>
        <w:rPr>
          <w:rFonts w:hint="eastAsia"/>
          <w:sz w:val="28"/>
          <w:szCs w:val="28"/>
        </w:rPr>
        <w:t>意见</w:t>
      </w:r>
      <w:r>
        <w:rPr>
          <w:rFonts w:hint="eastAsia"/>
          <w:sz w:val="28"/>
          <w:szCs w:val="28"/>
          <w:lang w:val="en-US" w:eastAsia="zh-CN"/>
        </w:rPr>
        <w:t>2个工作日</w:t>
      </w:r>
      <w:r>
        <w:rPr>
          <w:rFonts w:hint="eastAsia"/>
          <w:sz w:val="28"/>
          <w:szCs w:val="28"/>
        </w:rPr>
        <w:t>内提交</w:t>
      </w:r>
      <w:r>
        <w:rPr>
          <w:rFonts w:hint="eastAsia"/>
          <w:sz w:val="28"/>
          <w:szCs w:val="28"/>
          <w:lang w:val="en-US" w:eastAsia="zh-CN"/>
        </w:rPr>
        <w:t>初步</w:t>
      </w:r>
      <w:r>
        <w:rPr>
          <w:rFonts w:hint="eastAsia"/>
          <w:sz w:val="28"/>
          <w:szCs w:val="28"/>
        </w:rPr>
        <w:t>设计终稿（纸质版</w:t>
      </w:r>
      <w:r>
        <w:rPr>
          <w:rFonts w:hint="eastAsia"/>
          <w:sz w:val="28"/>
          <w:szCs w:val="28"/>
          <w:lang w:val="en-US" w:eastAsia="zh-CN"/>
        </w:rPr>
        <w:t>8</w:t>
      </w:r>
      <w:r>
        <w:rPr>
          <w:rFonts w:hint="eastAsia"/>
          <w:sz w:val="28"/>
          <w:szCs w:val="28"/>
        </w:rPr>
        <w:t>份及电子版</w:t>
      </w:r>
      <w:r>
        <w:rPr>
          <w:rFonts w:hint="eastAsia"/>
          <w:sz w:val="28"/>
          <w:szCs w:val="28"/>
          <w:lang w:val="en-US" w:eastAsia="zh-CN"/>
        </w:rPr>
        <w:t>1</w:t>
      </w:r>
      <w:r>
        <w:rPr>
          <w:rFonts w:hint="eastAsia"/>
          <w:sz w:val="28"/>
          <w:szCs w:val="28"/>
        </w:rPr>
        <w:t>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sz w:val="28"/>
          <w:szCs w:val="28"/>
        </w:rPr>
      </w:pPr>
      <w:r>
        <w:rPr>
          <w:rFonts w:hint="eastAsia"/>
          <w:sz w:val="28"/>
          <w:szCs w:val="28"/>
          <w:lang w:val="en-US" w:eastAsia="zh-CN"/>
        </w:rPr>
        <w:t>2、初步设计通过后5个工作日提供施工图设计及</w:t>
      </w:r>
      <w:r>
        <w:rPr>
          <w:rFonts w:hint="eastAsia"/>
          <w:sz w:val="28"/>
          <w:szCs w:val="28"/>
        </w:rPr>
        <w:t>概算</w:t>
      </w:r>
      <w:r>
        <w:rPr>
          <w:rFonts w:hint="eastAsia"/>
          <w:sz w:val="28"/>
          <w:szCs w:val="28"/>
          <w:lang w:val="en-US" w:eastAsia="zh-CN"/>
        </w:rPr>
        <w:t>书</w:t>
      </w:r>
      <w:r>
        <w:rPr>
          <w:rFonts w:hint="eastAsia"/>
          <w:sz w:val="28"/>
          <w:szCs w:val="28"/>
          <w:lang w:eastAsia="zh-CN"/>
        </w:rPr>
        <w:t>、</w:t>
      </w:r>
      <w:r>
        <w:rPr>
          <w:rFonts w:hint="eastAsia"/>
          <w:sz w:val="28"/>
          <w:szCs w:val="28"/>
          <w:lang w:val="en-US" w:eastAsia="zh-CN"/>
        </w:rPr>
        <w:t>各专业计算书、</w:t>
      </w:r>
      <w:r>
        <w:rPr>
          <w:rFonts w:hint="eastAsia"/>
          <w:sz w:val="28"/>
          <w:szCs w:val="28"/>
        </w:rPr>
        <w:t>设备材料清单和设备材料技术需求书</w:t>
      </w:r>
      <w:r>
        <w:rPr>
          <w:rFonts w:hint="eastAsia"/>
          <w:sz w:val="28"/>
          <w:szCs w:val="28"/>
          <w:lang w:val="en-US" w:eastAsia="zh-CN"/>
        </w:rPr>
        <w:t>等</w:t>
      </w:r>
      <w:r>
        <w:rPr>
          <w:rFonts w:hint="eastAsia"/>
          <w:sz w:val="28"/>
          <w:szCs w:val="28"/>
          <w:lang w:eastAsia="zh-CN"/>
        </w:rPr>
        <w:t>，</w:t>
      </w:r>
      <w:r>
        <w:rPr>
          <w:rFonts w:hint="eastAsia"/>
          <w:sz w:val="28"/>
          <w:szCs w:val="28"/>
          <w:lang w:val="en-US" w:eastAsia="zh-CN"/>
        </w:rPr>
        <w:t>并根</w:t>
      </w:r>
      <w:r>
        <w:rPr>
          <w:rFonts w:hint="eastAsia"/>
          <w:sz w:val="28"/>
          <w:szCs w:val="28"/>
        </w:rPr>
        <w:t>据</w:t>
      </w:r>
      <w:r>
        <w:rPr>
          <w:rFonts w:hint="eastAsia"/>
          <w:sz w:val="28"/>
          <w:szCs w:val="28"/>
          <w:lang w:val="en-US" w:eastAsia="zh-CN"/>
        </w:rPr>
        <w:t>评审</w:t>
      </w:r>
      <w:r>
        <w:rPr>
          <w:rFonts w:hint="eastAsia"/>
          <w:sz w:val="28"/>
          <w:szCs w:val="28"/>
        </w:rPr>
        <w:t>意见</w:t>
      </w:r>
      <w:r>
        <w:rPr>
          <w:rFonts w:hint="eastAsia"/>
          <w:sz w:val="28"/>
          <w:szCs w:val="28"/>
          <w:lang w:val="en-US" w:eastAsia="zh-CN"/>
        </w:rPr>
        <w:t>3个工作日</w:t>
      </w:r>
      <w:r>
        <w:rPr>
          <w:rFonts w:hint="eastAsia"/>
          <w:sz w:val="28"/>
          <w:szCs w:val="28"/>
        </w:rPr>
        <w:t>内提交</w:t>
      </w:r>
      <w:r>
        <w:rPr>
          <w:rFonts w:hint="eastAsia"/>
          <w:sz w:val="28"/>
          <w:szCs w:val="28"/>
          <w:lang w:val="en-US" w:eastAsia="zh-CN"/>
        </w:rPr>
        <w:t>上述材料</w:t>
      </w:r>
      <w:r>
        <w:rPr>
          <w:rFonts w:hint="eastAsia"/>
          <w:sz w:val="28"/>
          <w:szCs w:val="28"/>
        </w:rPr>
        <w:t>终稿（纸质版</w:t>
      </w:r>
      <w:r>
        <w:rPr>
          <w:rFonts w:hint="eastAsia"/>
          <w:sz w:val="28"/>
          <w:szCs w:val="28"/>
          <w:lang w:val="en-US" w:eastAsia="zh-CN"/>
        </w:rPr>
        <w:t>8</w:t>
      </w:r>
      <w:r>
        <w:rPr>
          <w:rFonts w:hint="eastAsia"/>
          <w:sz w:val="28"/>
          <w:szCs w:val="28"/>
        </w:rPr>
        <w:t>份及电子版</w:t>
      </w:r>
      <w:r>
        <w:rPr>
          <w:rFonts w:hint="eastAsia"/>
          <w:sz w:val="28"/>
          <w:szCs w:val="28"/>
          <w:lang w:val="en-US" w:eastAsia="zh-CN"/>
        </w:rPr>
        <w:t>1</w:t>
      </w:r>
      <w:r>
        <w:rPr>
          <w:rFonts w:hint="eastAsia"/>
          <w:sz w:val="28"/>
          <w:szCs w:val="28"/>
        </w:rPr>
        <w:t>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eastAsia="宋体"/>
          <w:sz w:val="28"/>
          <w:szCs w:val="28"/>
          <w:lang w:val="en-US" w:eastAsia="zh-CN"/>
        </w:rPr>
      </w:pPr>
      <w:r>
        <w:rPr>
          <w:rFonts w:hint="eastAsia"/>
          <w:sz w:val="28"/>
          <w:szCs w:val="28"/>
          <w:lang w:val="en-US" w:eastAsia="zh-CN"/>
        </w:rPr>
        <w:t>3、</w:t>
      </w:r>
      <w:r>
        <w:rPr>
          <w:rFonts w:hint="eastAsia" w:eastAsia="宋体"/>
          <w:sz w:val="28"/>
          <w:szCs w:val="28"/>
          <w:lang w:val="en-US" w:eastAsia="zh-CN"/>
        </w:rPr>
        <w:t>竣工验收后3个工作日内提供竣工图设计（纸质版8套及电子版1份）</w:t>
      </w:r>
    </w:p>
    <w:p>
      <w:pPr>
        <w:pStyle w:val="25"/>
        <w:numPr>
          <w:ilvl w:val="0"/>
          <w:numId w:val="0"/>
        </w:numPr>
        <w:spacing w:line="360" w:lineRule="auto"/>
        <w:ind w:left="0" w:firstLine="0" w:firstLineChars="0"/>
        <w:jc w:val="left"/>
        <w:rPr>
          <w:b/>
          <w:bCs/>
          <w:sz w:val="28"/>
          <w:szCs w:val="28"/>
        </w:rPr>
      </w:pPr>
      <w:r>
        <w:rPr>
          <w:rFonts w:hint="eastAsia" w:asciiTheme="minorHAnsi" w:hAnsiTheme="minorHAnsi" w:eastAsiaTheme="minorEastAsia" w:cstheme="minorBidi"/>
          <w:b/>
          <w:bCs/>
          <w:sz w:val="28"/>
          <w:szCs w:val="28"/>
        </w:rPr>
        <w:t xml:space="preserve"> </w:t>
      </w:r>
      <w:r>
        <w:rPr>
          <w:rFonts w:hint="eastAsia" w:cstheme="minorBidi"/>
          <w:b/>
          <w:bCs/>
          <w:sz w:val="28"/>
          <w:szCs w:val="28"/>
          <w:lang w:val="en-US" w:eastAsia="zh-CN"/>
        </w:rPr>
        <w:t>四、</w:t>
      </w:r>
      <w:r>
        <w:rPr>
          <w:rFonts w:hint="eastAsia" w:asciiTheme="minorHAnsi" w:hAnsiTheme="minorHAnsi" w:eastAsiaTheme="minorEastAsia" w:cstheme="minorBidi"/>
          <w:b/>
          <w:bCs/>
          <w:sz w:val="28"/>
          <w:szCs w:val="28"/>
        </w:rPr>
        <w:t>如有需要,可向采购人咨询索取</w:t>
      </w:r>
      <w:r>
        <w:rPr>
          <w:rFonts w:hint="eastAsia" w:asciiTheme="minorHAnsi" w:hAnsiTheme="minorHAnsi" w:cstheme="minorBidi"/>
          <w:b/>
          <w:bCs/>
          <w:sz w:val="28"/>
          <w:szCs w:val="28"/>
          <w:lang w:val="en-US" w:eastAsia="zh-CN"/>
        </w:rPr>
        <w:t>以下文件：</w:t>
      </w:r>
    </w:p>
    <w:p>
      <w:pPr>
        <w:pStyle w:val="25"/>
        <w:keepNext w:val="0"/>
        <w:keepLines w:val="0"/>
        <w:pageBreakBefore w:val="0"/>
        <w:widowControl w:val="0"/>
        <w:numPr>
          <w:ilvl w:val="0"/>
          <w:numId w:val="18"/>
        </w:numPr>
        <w:kinsoku/>
        <w:wordWrap/>
        <w:overflowPunct/>
        <w:topLinePunct w:val="0"/>
        <w:autoSpaceDE/>
        <w:autoSpaceDN/>
        <w:bidi w:val="0"/>
        <w:adjustRightInd/>
        <w:snapToGrid/>
        <w:spacing w:line="360" w:lineRule="auto"/>
        <w:ind w:left="0" w:leftChars="0" w:firstLine="560" w:firstLineChars="200"/>
        <w:jc w:val="left"/>
        <w:textAlignment w:val="auto"/>
        <w:rPr>
          <w:rFonts w:hint="eastAsia"/>
          <w:sz w:val="28"/>
          <w:szCs w:val="28"/>
        </w:rPr>
      </w:pPr>
      <w:r>
        <w:rPr>
          <w:rFonts w:hint="eastAsia"/>
          <w:sz w:val="28"/>
          <w:szCs w:val="28"/>
        </w:rPr>
        <w:t>区域供冷管网分布图</w:t>
      </w:r>
    </w:p>
    <w:p>
      <w:pPr>
        <w:pStyle w:val="25"/>
        <w:keepNext w:val="0"/>
        <w:keepLines w:val="0"/>
        <w:pageBreakBefore w:val="0"/>
        <w:widowControl w:val="0"/>
        <w:numPr>
          <w:ilvl w:val="0"/>
          <w:numId w:val="18"/>
        </w:numPr>
        <w:kinsoku/>
        <w:wordWrap/>
        <w:overflowPunct/>
        <w:topLinePunct w:val="0"/>
        <w:autoSpaceDE/>
        <w:autoSpaceDN/>
        <w:bidi w:val="0"/>
        <w:adjustRightInd/>
        <w:snapToGrid/>
        <w:spacing w:line="360" w:lineRule="auto"/>
        <w:ind w:left="0" w:leftChars="0" w:firstLine="560" w:firstLineChars="200"/>
        <w:jc w:val="left"/>
        <w:textAlignment w:val="auto"/>
        <w:rPr>
          <w:rFonts w:hint="eastAsia"/>
          <w:sz w:val="28"/>
          <w:szCs w:val="28"/>
        </w:rPr>
      </w:pPr>
      <w:bookmarkStart w:id="8" w:name="_GoBack"/>
      <w:bookmarkEnd w:id="8"/>
      <w:r>
        <w:rPr>
          <w:rFonts w:hint="eastAsia"/>
          <w:sz w:val="28"/>
          <w:szCs w:val="28"/>
          <w:lang w:val="en-US" w:eastAsia="zh-CN"/>
        </w:rPr>
        <w:t>广工新科技大楼施工图</w:t>
      </w:r>
    </w:p>
    <w:p>
      <w:pPr>
        <w:pStyle w:val="25"/>
        <w:keepNext w:val="0"/>
        <w:keepLines w:val="0"/>
        <w:pageBreakBefore w:val="0"/>
        <w:widowControl w:val="0"/>
        <w:numPr>
          <w:ilvl w:val="0"/>
          <w:numId w:val="18"/>
        </w:numPr>
        <w:kinsoku/>
        <w:wordWrap/>
        <w:overflowPunct/>
        <w:topLinePunct w:val="0"/>
        <w:autoSpaceDE/>
        <w:autoSpaceDN/>
        <w:bidi w:val="0"/>
        <w:adjustRightInd/>
        <w:snapToGrid/>
        <w:spacing w:line="360" w:lineRule="auto"/>
        <w:ind w:left="0" w:leftChars="0" w:firstLine="560" w:firstLineChars="200"/>
        <w:jc w:val="left"/>
        <w:textAlignment w:val="auto"/>
        <w:rPr>
          <w:rFonts w:hint="eastAsia"/>
          <w:sz w:val="28"/>
          <w:szCs w:val="28"/>
        </w:rPr>
      </w:pPr>
      <w:r>
        <w:rPr>
          <w:rFonts w:hint="eastAsia"/>
          <w:sz w:val="28"/>
          <w:szCs w:val="28"/>
          <w:lang w:val="en-US" w:eastAsia="zh-CN"/>
        </w:rPr>
        <w:t>第三冷站现状图</w:t>
      </w:r>
    </w:p>
    <w:p>
      <w:pPr>
        <w:spacing w:line="360" w:lineRule="auto"/>
        <w:ind w:firstLine="7000" w:firstLineChars="2500"/>
        <w:jc w:val="both"/>
        <w:rPr>
          <w:rFonts w:hint="eastAsia"/>
          <w:sz w:val="28"/>
          <w:szCs w:val="28"/>
        </w:rPr>
      </w:pPr>
    </w:p>
    <w:p>
      <w:pPr>
        <w:pStyle w:val="25"/>
        <w:snapToGrid w:val="0"/>
        <w:spacing w:line="580" w:lineRule="exact"/>
        <w:ind w:left="0" w:leftChars="0" w:firstLine="0" w:firstLineChars="0"/>
        <w:rPr>
          <w:rFonts w:ascii="宋体" w:hAnsi="宋体" w:eastAsia="宋体" w:cs="仿宋"/>
          <w:bCs/>
          <w:kern w:val="0"/>
          <w:sz w:val="24"/>
          <w:szCs w:val="24"/>
        </w:rPr>
      </w:pPr>
    </w:p>
    <w:sectPr>
      <w:footerReference r:id="rId3" w:type="default"/>
      <w:pgSz w:w="11906" w:h="16838"/>
      <w:pgMar w:top="1418" w:right="1418" w:bottom="1418"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pPr>
    <w:r>
      <w:fldChar w:fldCharType="begin"/>
    </w:r>
    <w:r>
      <w:instrText xml:space="preserve"> PAGE   \* MERGEFORMAT </w:instrText>
    </w:r>
    <w:r>
      <w:fldChar w:fldCharType="separate"/>
    </w:r>
    <w:r>
      <w:rPr>
        <w:lang w:val="zh-CN"/>
      </w:rPr>
      <w:t>16</w:t>
    </w:r>
    <w:r>
      <w:rPr>
        <w:lang w:val="zh-CN"/>
      </w:rPr>
      <w:fldChar w:fldCharType="end"/>
    </w:r>
  </w:p>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18873D"/>
    <w:multiLevelType w:val="singleLevel"/>
    <w:tmpl w:val="8B18873D"/>
    <w:lvl w:ilvl="0" w:tentative="0">
      <w:start w:val="2"/>
      <w:numFmt w:val="decimal"/>
      <w:suff w:val="nothing"/>
      <w:lvlText w:val="%1、"/>
      <w:lvlJc w:val="left"/>
    </w:lvl>
  </w:abstractNum>
  <w:abstractNum w:abstractNumId="1">
    <w:nsid w:val="E2D6AF7E"/>
    <w:multiLevelType w:val="singleLevel"/>
    <w:tmpl w:val="E2D6AF7E"/>
    <w:lvl w:ilvl="0" w:tentative="0">
      <w:start w:val="1"/>
      <w:numFmt w:val="decimal"/>
      <w:suff w:val="nothing"/>
      <w:lvlText w:val="%1、"/>
      <w:lvlJc w:val="left"/>
    </w:lvl>
  </w:abstractNum>
  <w:abstractNum w:abstractNumId="2">
    <w:nsid w:val="F9F7C840"/>
    <w:multiLevelType w:val="singleLevel"/>
    <w:tmpl w:val="F9F7C840"/>
    <w:lvl w:ilvl="0" w:tentative="0">
      <w:start w:val="1"/>
      <w:numFmt w:val="decimal"/>
      <w:suff w:val="nothing"/>
      <w:lvlText w:val="（%1）"/>
      <w:lvlJc w:val="left"/>
    </w:lvl>
  </w:abstractNum>
  <w:abstractNum w:abstractNumId="3">
    <w:nsid w:val="12A892C4"/>
    <w:multiLevelType w:val="singleLevel"/>
    <w:tmpl w:val="12A892C4"/>
    <w:lvl w:ilvl="0" w:tentative="0">
      <w:start w:val="1"/>
      <w:numFmt w:val="decimal"/>
      <w:lvlText w:val="%1."/>
      <w:lvlJc w:val="left"/>
      <w:pPr>
        <w:tabs>
          <w:tab w:val="left" w:pos="312"/>
        </w:tabs>
      </w:pPr>
    </w:lvl>
  </w:abstractNum>
  <w:abstractNum w:abstractNumId="4">
    <w:nsid w:val="1FC16881"/>
    <w:multiLevelType w:val="multilevel"/>
    <w:tmpl w:val="1FC16881"/>
    <w:lvl w:ilvl="0" w:tentative="0">
      <w:start w:val="1"/>
      <w:numFmt w:val="chineseCountingThousand"/>
      <w:lvlText w:val="%1、"/>
      <w:lvlJc w:val="left"/>
      <w:pPr>
        <w:ind w:left="982" w:hanging="420"/>
      </w:p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5">
    <w:nsid w:val="2E3C659D"/>
    <w:multiLevelType w:val="multilevel"/>
    <w:tmpl w:val="2E3C659D"/>
    <w:lvl w:ilvl="0" w:tentative="0">
      <w:start w:val="1"/>
      <w:numFmt w:val="chineseCountingThousand"/>
      <w:lvlText w:val="（%1）"/>
      <w:lvlJc w:val="left"/>
      <w:pPr>
        <w:tabs>
          <w:tab w:val="left" w:pos="420"/>
        </w:tabs>
        <w:ind w:left="0" w:firstLine="0"/>
      </w:pPr>
      <w:rPr>
        <w:rFonts w:hint="default"/>
        <w:u w:val="none"/>
      </w:rPr>
    </w:lvl>
    <w:lvl w:ilvl="1" w:tentative="0">
      <w:start w:val="1"/>
      <w:numFmt w:val="lowerLetter"/>
      <w:lvlText w:val="%2)"/>
      <w:lvlJc w:val="left"/>
      <w:pPr>
        <w:ind w:left="1685" w:hanging="420"/>
      </w:pPr>
      <w:rPr>
        <w:rFonts w:hint="default"/>
        <w:u w:val="none"/>
      </w:rPr>
    </w:lvl>
    <w:lvl w:ilvl="2" w:tentative="0">
      <w:start w:val="1"/>
      <w:numFmt w:val="lowerRoman"/>
      <w:lvlText w:val="%3."/>
      <w:lvlJc w:val="right"/>
      <w:pPr>
        <w:ind w:left="2105" w:hanging="420"/>
      </w:pPr>
      <w:rPr>
        <w:rFonts w:hint="default"/>
        <w:u w:val="none"/>
      </w:rPr>
    </w:lvl>
    <w:lvl w:ilvl="3" w:tentative="0">
      <w:start w:val="1"/>
      <w:numFmt w:val="decimal"/>
      <w:lvlText w:val="%4."/>
      <w:lvlJc w:val="left"/>
      <w:pPr>
        <w:ind w:left="2525" w:hanging="420"/>
      </w:pPr>
      <w:rPr>
        <w:rFonts w:hint="default"/>
        <w:u w:val="none"/>
      </w:rPr>
    </w:lvl>
    <w:lvl w:ilvl="4" w:tentative="0">
      <w:start w:val="1"/>
      <w:numFmt w:val="lowerLetter"/>
      <w:lvlText w:val="%5)"/>
      <w:lvlJc w:val="left"/>
      <w:pPr>
        <w:ind w:left="2945" w:hanging="420"/>
      </w:pPr>
      <w:rPr>
        <w:rFonts w:hint="default"/>
        <w:u w:val="none"/>
      </w:rPr>
    </w:lvl>
    <w:lvl w:ilvl="5" w:tentative="0">
      <w:start w:val="1"/>
      <w:numFmt w:val="lowerRoman"/>
      <w:lvlText w:val="%6."/>
      <w:lvlJc w:val="right"/>
      <w:pPr>
        <w:ind w:left="3365" w:hanging="420"/>
      </w:pPr>
      <w:rPr>
        <w:rFonts w:hint="default"/>
        <w:u w:val="none"/>
      </w:rPr>
    </w:lvl>
    <w:lvl w:ilvl="6" w:tentative="0">
      <w:start w:val="1"/>
      <w:numFmt w:val="decimal"/>
      <w:lvlText w:val="%7."/>
      <w:lvlJc w:val="left"/>
      <w:pPr>
        <w:ind w:left="3785" w:hanging="420"/>
      </w:pPr>
      <w:rPr>
        <w:rFonts w:hint="default"/>
        <w:u w:val="none"/>
      </w:rPr>
    </w:lvl>
    <w:lvl w:ilvl="7" w:tentative="0">
      <w:start w:val="1"/>
      <w:numFmt w:val="lowerLetter"/>
      <w:lvlText w:val="%8)"/>
      <w:lvlJc w:val="left"/>
      <w:pPr>
        <w:ind w:left="4205" w:hanging="420"/>
      </w:pPr>
      <w:rPr>
        <w:rFonts w:hint="default"/>
        <w:u w:val="none"/>
      </w:rPr>
    </w:lvl>
    <w:lvl w:ilvl="8" w:tentative="0">
      <w:start w:val="1"/>
      <w:numFmt w:val="lowerRoman"/>
      <w:lvlText w:val="%9."/>
      <w:lvlJc w:val="right"/>
      <w:pPr>
        <w:ind w:left="4625" w:hanging="420"/>
      </w:pPr>
      <w:rPr>
        <w:rFonts w:hint="default"/>
        <w:u w:val="none"/>
      </w:rPr>
    </w:lvl>
  </w:abstractNum>
  <w:abstractNum w:abstractNumId="6">
    <w:nsid w:val="34654422"/>
    <w:multiLevelType w:val="multilevel"/>
    <w:tmpl w:val="34654422"/>
    <w:lvl w:ilvl="0" w:tentative="0">
      <w:start w:val="1"/>
      <w:numFmt w:val="decimal"/>
      <w:lvlText w:val="%1."/>
      <w:lvlJc w:val="left"/>
      <w:pPr>
        <w:ind w:left="98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8066D45"/>
    <w:multiLevelType w:val="singleLevel"/>
    <w:tmpl w:val="38066D45"/>
    <w:lvl w:ilvl="0" w:tentative="0">
      <w:start w:val="2"/>
      <w:numFmt w:val="decimal"/>
      <w:suff w:val="nothing"/>
      <w:lvlText w:val="%1、"/>
      <w:lvlJc w:val="left"/>
    </w:lvl>
  </w:abstractNum>
  <w:abstractNum w:abstractNumId="8">
    <w:nsid w:val="43705B7F"/>
    <w:multiLevelType w:val="multilevel"/>
    <w:tmpl w:val="43705B7F"/>
    <w:lvl w:ilvl="0" w:tentative="0">
      <w:start w:val="1"/>
      <w:numFmt w:val="chineseCountingThousand"/>
      <w:lvlText w:val="(%1)"/>
      <w:lvlJc w:val="left"/>
      <w:pPr>
        <w:ind w:left="980" w:hanging="420"/>
      </w:pPr>
      <w:rPr>
        <w:b w:val="0"/>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9">
    <w:nsid w:val="445F286A"/>
    <w:multiLevelType w:val="multilevel"/>
    <w:tmpl w:val="445F286A"/>
    <w:lvl w:ilvl="0" w:tentative="0">
      <w:start w:val="1"/>
      <w:numFmt w:val="chineseCountingThousand"/>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0">
    <w:nsid w:val="49D71294"/>
    <w:multiLevelType w:val="multilevel"/>
    <w:tmpl w:val="49D71294"/>
    <w:lvl w:ilvl="0" w:tentative="0">
      <w:start w:val="1"/>
      <w:numFmt w:val="chineseCountingThousand"/>
      <w:lvlText w:val="(%1)"/>
      <w:lvlJc w:val="left"/>
      <w:pPr>
        <w:ind w:left="980" w:hanging="420"/>
      </w:pPr>
      <w:rPr>
        <w:b w:val="0"/>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1">
    <w:nsid w:val="511A00CF"/>
    <w:multiLevelType w:val="singleLevel"/>
    <w:tmpl w:val="511A00CF"/>
    <w:lvl w:ilvl="0" w:tentative="0">
      <w:start w:val="1"/>
      <w:numFmt w:val="decimal"/>
      <w:lvlText w:val="(%1)"/>
      <w:lvlJc w:val="left"/>
      <w:pPr>
        <w:ind w:left="425" w:hanging="425"/>
      </w:pPr>
      <w:rPr>
        <w:rFonts w:hint="default"/>
      </w:rPr>
    </w:lvl>
  </w:abstractNum>
  <w:abstractNum w:abstractNumId="12">
    <w:nsid w:val="51655FEB"/>
    <w:multiLevelType w:val="multilevel"/>
    <w:tmpl w:val="51655FEB"/>
    <w:lvl w:ilvl="0" w:tentative="0">
      <w:start w:val="1"/>
      <w:numFmt w:val="chineseCountingThousand"/>
      <w:lvlText w:val="(%1)"/>
      <w:lvlJc w:val="left"/>
      <w:pPr>
        <w:ind w:left="980" w:hanging="420"/>
      </w:pPr>
      <w:rPr>
        <w:b w:val="0"/>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3">
    <w:nsid w:val="543C37A5"/>
    <w:multiLevelType w:val="multilevel"/>
    <w:tmpl w:val="543C37A5"/>
    <w:lvl w:ilvl="0" w:tentative="0">
      <w:start w:val="1"/>
      <w:numFmt w:val="japaneseCounting"/>
      <w:lvlText w:val="%1、"/>
      <w:lvlJc w:val="left"/>
      <w:pPr>
        <w:ind w:left="5725" w:hanging="48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4">
    <w:nsid w:val="572DE5B4"/>
    <w:multiLevelType w:val="singleLevel"/>
    <w:tmpl w:val="572DE5B4"/>
    <w:lvl w:ilvl="0" w:tentative="0">
      <w:start w:val="1"/>
      <w:numFmt w:val="decimal"/>
      <w:suff w:val="nothing"/>
      <w:lvlText w:val="%1."/>
      <w:lvlJc w:val="left"/>
    </w:lvl>
  </w:abstractNum>
  <w:abstractNum w:abstractNumId="15">
    <w:nsid w:val="759779BD"/>
    <w:multiLevelType w:val="multilevel"/>
    <w:tmpl w:val="759779BD"/>
    <w:lvl w:ilvl="0" w:tentative="0">
      <w:start w:val="1"/>
      <w:numFmt w:val="decimal"/>
      <w:lvlText w:val="%1."/>
      <w:lvlJc w:val="left"/>
      <w:pPr>
        <w:ind w:left="980" w:hanging="420"/>
      </w:pPr>
      <w:rPr>
        <w:rFonts w:hint="eastAsia"/>
      </w:rPr>
    </w:lvl>
    <w:lvl w:ilvl="1" w:tentative="0">
      <w:start w:val="1"/>
      <w:numFmt w:val="decimal"/>
      <w:lvlText w:val="%2."/>
      <w:lvlJc w:val="left"/>
      <w:pPr>
        <w:ind w:left="1400" w:hanging="420"/>
      </w:pPr>
      <w:rPr>
        <w:rFonts w:hint="eastAsia"/>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6">
    <w:nsid w:val="781733B4"/>
    <w:multiLevelType w:val="singleLevel"/>
    <w:tmpl w:val="781733B4"/>
    <w:lvl w:ilvl="0" w:tentative="0">
      <w:start w:val="1"/>
      <w:numFmt w:val="decimal"/>
      <w:suff w:val="nothing"/>
      <w:lvlText w:val="（%1）"/>
      <w:lvlJc w:val="left"/>
    </w:lvl>
  </w:abstractNum>
  <w:abstractNum w:abstractNumId="17">
    <w:nsid w:val="7BCC1ABB"/>
    <w:multiLevelType w:val="multilevel"/>
    <w:tmpl w:val="7BCC1ABB"/>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4"/>
  </w:num>
  <w:num w:numId="2">
    <w:abstractNumId w:val="12"/>
  </w:num>
  <w:num w:numId="3">
    <w:abstractNumId w:val="9"/>
  </w:num>
  <w:num w:numId="4">
    <w:abstractNumId w:val="16"/>
  </w:num>
  <w:num w:numId="5">
    <w:abstractNumId w:val="8"/>
  </w:num>
  <w:num w:numId="6">
    <w:abstractNumId w:val="3"/>
  </w:num>
  <w:num w:numId="7">
    <w:abstractNumId w:val="2"/>
  </w:num>
  <w:num w:numId="8">
    <w:abstractNumId w:val="11"/>
  </w:num>
  <w:num w:numId="9">
    <w:abstractNumId w:val="5"/>
  </w:num>
  <w:num w:numId="10">
    <w:abstractNumId w:val="6"/>
  </w:num>
  <w:num w:numId="11">
    <w:abstractNumId w:val="15"/>
  </w:num>
  <w:num w:numId="12">
    <w:abstractNumId w:val="17"/>
  </w:num>
  <w:num w:numId="13">
    <w:abstractNumId w:val="10"/>
  </w:num>
  <w:num w:numId="14">
    <w:abstractNumId w:val="14"/>
  </w:num>
  <w:num w:numId="15">
    <w:abstractNumId w:val="0"/>
  </w:num>
  <w:num w:numId="16">
    <w:abstractNumId w:val="13"/>
  </w:num>
  <w:num w:numId="17">
    <w:abstractNumId w:val="7"/>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bordersDoNotSurroundHeader w:val="0"/>
  <w:bordersDoNotSurroundFooter w:val="0"/>
  <w:trackRevisions w:val="1"/>
  <w:documentProtection w:enforcement="0"/>
  <w:defaultTabStop w:val="420"/>
  <w:displayHorizontalDrawingGridEvery w:val="1"/>
  <w:displayVerticalDrawingGridEvery w:val="1"/>
  <w:noPunctuationKerning w:val="1"/>
  <w:characterSpacingControl w:val="doNotCompress"/>
  <w:compat>
    <w:balanceSingleByteDoubleByteWidth/>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NmYmMyYjJlZTJiYmIyY2IxNmYxZmEzZTZkMjk3MTMifQ=="/>
  </w:docVars>
  <w:rsids>
    <w:rsidRoot w:val="00172A27"/>
    <w:rsid w:val="00001C14"/>
    <w:rsid w:val="00006FAF"/>
    <w:rsid w:val="000126AC"/>
    <w:rsid w:val="00016DCD"/>
    <w:rsid w:val="00024DB1"/>
    <w:rsid w:val="000261AC"/>
    <w:rsid w:val="00031BAA"/>
    <w:rsid w:val="000361C2"/>
    <w:rsid w:val="000507FD"/>
    <w:rsid w:val="00054374"/>
    <w:rsid w:val="000551E7"/>
    <w:rsid w:val="00056C02"/>
    <w:rsid w:val="00061A12"/>
    <w:rsid w:val="00062D36"/>
    <w:rsid w:val="00066222"/>
    <w:rsid w:val="00071469"/>
    <w:rsid w:val="0007624C"/>
    <w:rsid w:val="000776A7"/>
    <w:rsid w:val="00080912"/>
    <w:rsid w:val="00081C48"/>
    <w:rsid w:val="00083CB4"/>
    <w:rsid w:val="00092924"/>
    <w:rsid w:val="000933F0"/>
    <w:rsid w:val="00093603"/>
    <w:rsid w:val="000A00B3"/>
    <w:rsid w:val="000A2487"/>
    <w:rsid w:val="000A2D4C"/>
    <w:rsid w:val="000A3381"/>
    <w:rsid w:val="000A75A0"/>
    <w:rsid w:val="000B46DB"/>
    <w:rsid w:val="000B568C"/>
    <w:rsid w:val="000B709A"/>
    <w:rsid w:val="000B768A"/>
    <w:rsid w:val="000B7873"/>
    <w:rsid w:val="000C307A"/>
    <w:rsid w:val="000D372E"/>
    <w:rsid w:val="000D4516"/>
    <w:rsid w:val="000E0E03"/>
    <w:rsid w:val="000E46CB"/>
    <w:rsid w:val="000F2083"/>
    <w:rsid w:val="000F30C3"/>
    <w:rsid w:val="000F38B2"/>
    <w:rsid w:val="000F3C4E"/>
    <w:rsid w:val="001013A8"/>
    <w:rsid w:val="00112AE4"/>
    <w:rsid w:val="00114EFF"/>
    <w:rsid w:val="001204C3"/>
    <w:rsid w:val="001312F0"/>
    <w:rsid w:val="00132328"/>
    <w:rsid w:val="001367B3"/>
    <w:rsid w:val="00140810"/>
    <w:rsid w:val="0014308E"/>
    <w:rsid w:val="0014601E"/>
    <w:rsid w:val="00147274"/>
    <w:rsid w:val="00153022"/>
    <w:rsid w:val="00155D8F"/>
    <w:rsid w:val="00161D5A"/>
    <w:rsid w:val="00164ED0"/>
    <w:rsid w:val="001662CB"/>
    <w:rsid w:val="00172A27"/>
    <w:rsid w:val="001742A3"/>
    <w:rsid w:val="00184532"/>
    <w:rsid w:val="00187B3F"/>
    <w:rsid w:val="0019345F"/>
    <w:rsid w:val="001974AA"/>
    <w:rsid w:val="001A2219"/>
    <w:rsid w:val="001B2CD0"/>
    <w:rsid w:val="001C2780"/>
    <w:rsid w:val="001C36FA"/>
    <w:rsid w:val="001C510A"/>
    <w:rsid w:val="001C7C77"/>
    <w:rsid w:val="001D058A"/>
    <w:rsid w:val="001D1037"/>
    <w:rsid w:val="001D1917"/>
    <w:rsid w:val="001D769B"/>
    <w:rsid w:val="001D7FCB"/>
    <w:rsid w:val="001E04F2"/>
    <w:rsid w:val="001E1D2E"/>
    <w:rsid w:val="001E23F1"/>
    <w:rsid w:val="001E4D56"/>
    <w:rsid w:val="001E5CC9"/>
    <w:rsid w:val="001F5D97"/>
    <w:rsid w:val="001F6D6F"/>
    <w:rsid w:val="00203EA7"/>
    <w:rsid w:val="002045E5"/>
    <w:rsid w:val="002117D0"/>
    <w:rsid w:val="00211BF3"/>
    <w:rsid w:val="00214B07"/>
    <w:rsid w:val="002204AF"/>
    <w:rsid w:val="00222020"/>
    <w:rsid w:val="00232E58"/>
    <w:rsid w:val="00233CBA"/>
    <w:rsid w:val="00240FDD"/>
    <w:rsid w:val="00245454"/>
    <w:rsid w:val="002454F3"/>
    <w:rsid w:val="00245E1E"/>
    <w:rsid w:val="002472D0"/>
    <w:rsid w:val="002546AD"/>
    <w:rsid w:val="0026123A"/>
    <w:rsid w:val="002624C4"/>
    <w:rsid w:val="0026536E"/>
    <w:rsid w:val="00270448"/>
    <w:rsid w:val="00270CC8"/>
    <w:rsid w:val="00275CA3"/>
    <w:rsid w:val="002823D6"/>
    <w:rsid w:val="00287B0F"/>
    <w:rsid w:val="002935C0"/>
    <w:rsid w:val="00293E41"/>
    <w:rsid w:val="002A1940"/>
    <w:rsid w:val="002A6FDE"/>
    <w:rsid w:val="002B080C"/>
    <w:rsid w:val="002B2F61"/>
    <w:rsid w:val="002C3D45"/>
    <w:rsid w:val="002D0A6B"/>
    <w:rsid w:val="002D11B9"/>
    <w:rsid w:val="002D2058"/>
    <w:rsid w:val="002D246B"/>
    <w:rsid w:val="002D5DF0"/>
    <w:rsid w:val="002E3ED7"/>
    <w:rsid w:val="002E6633"/>
    <w:rsid w:val="002F0B08"/>
    <w:rsid w:val="002F1674"/>
    <w:rsid w:val="002F3AEF"/>
    <w:rsid w:val="002F5146"/>
    <w:rsid w:val="002F6943"/>
    <w:rsid w:val="002F7D75"/>
    <w:rsid w:val="003072AA"/>
    <w:rsid w:val="00307843"/>
    <w:rsid w:val="00311C75"/>
    <w:rsid w:val="003202A4"/>
    <w:rsid w:val="00320431"/>
    <w:rsid w:val="00321292"/>
    <w:rsid w:val="00326D8E"/>
    <w:rsid w:val="0033236B"/>
    <w:rsid w:val="00332E7A"/>
    <w:rsid w:val="003338D6"/>
    <w:rsid w:val="00333F71"/>
    <w:rsid w:val="00342FB8"/>
    <w:rsid w:val="00343E15"/>
    <w:rsid w:val="0034645F"/>
    <w:rsid w:val="00346794"/>
    <w:rsid w:val="00362B04"/>
    <w:rsid w:val="00365785"/>
    <w:rsid w:val="00366F5C"/>
    <w:rsid w:val="00374973"/>
    <w:rsid w:val="00385429"/>
    <w:rsid w:val="00390FA8"/>
    <w:rsid w:val="00391440"/>
    <w:rsid w:val="00392EC9"/>
    <w:rsid w:val="003932F2"/>
    <w:rsid w:val="003954FA"/>
    <w:rsid w:val="003960B7"/>
    <w:rsid w:val="003A17EA"/>
    <w:rsid w:val="003A1D50"/>
    <w:rsid w:val="003A2248"/>
    <w:rsid w:val="003A3E75"/>
    <w:rsid w:val="003A4F3B"/>
    <w:rsid w:val="003A5EA8"/>
    <w:rsid w:val="003A61B7"/>
    <w:rsid w:val="003A63C6"/>
    <w:rsid w:val="003A6FF6"/>
    <w:rsid w:val="003C02B6"/>
    <w:rsid w:val="003C121A"/>
    <w:rsid w:val="003D0FFC"/>
    <w:rsid w:val="003D1026"/>
    <w:rsid w:val="003D50BF"/>
    <w:rsid w:val="003D6DDA"/>
    <w:rsid w:val="003E23F8"/>
    <w:rsid w:val="003E5BDE"/>
    <w:rsid w:val="003E73F5"/>
    <w:rsid w:val="003F2914"/>
    <w:rsid w:val="003F2B4E"/>
    <w:rsid w:val="003F3538"/>
    <w:rsid w:val="003F4B7E"/>
    <w:rsid w:val="004105B2"/>
    <w:rsid w:val="00411E6E"/>
    <w:rsid w:val="00411E94"/>
    <w:rsid w:val="00413524"/>
    <w:rsid w:val="00426155"/>
    <w:rsid w:val="004303FB"/>
    <w:rsid w:val="00431A8B"/>
    <w:rsid w:val="004476AA"/>
    <w:rsid w:val="0046319C"/>
    <w:rsid w:val="00474300"/>
    <w:rsid w:val="00474AFC"/>
    <w:rsid w:val="00476BF0"/>
    <w:rsid w:val="00476C7F"/>
    <w:rsid w:val="00480688"/>
    <w:rsid w:val="00495882"/>
    <w:rsid w:val="00496BBA"/>
    <w:rsid w:val="004A0372"/>
    <w:rsid w:val="004A0B6F"/>
    <w:rsid w:val="004A1A1D"/>
    <w:rsid w:val="004A2125"/>
    <w:rsid w:val="004A2560"/>
    <w:rsid w:val="004A306A"/>
    <w:rsid w:val="004A386E"/>
    <w:rsid w:val="004A4F9A"/>
    <w:rsid w:val="004A5A52"/>
    <w:rsid w:val="004A6A7D"/>
    <w:rsid w:val="004B3987"/>
    <w:rsid w:val="004C094F"/>
    <w:rsid w:val="004C1867"/>
    <w:rsid w:val="004C565E"/>
    <w:rsid w:val="004E1D5D"/>
    <w:rsid w:val="004E3B04"/>
    <w:rsid w:val="004E5FBD"/>
    <w:rsid w:val="004E7D41"/>
    <w:rsid w:val="004F02FE"/>
    <w:rsid w:val="004F1271"/>
    <w:rsid w:val="004F2EC9"/>
    <w:rsid w:val="00504C94"/>
    <w:rsid w:val="00506F9D"/>
    <w:rsid w:val="00516EBE"/>
    <w:rsid w:val="00517455"/>
    <w:rsid w:val="00520CDF"/>
    <w:rsid w:val="00523EFE"/>
    <w:rsid w:val="00532AED"/>
    <w:rsid w:val="0053754B"/>
    <w:rsid w:val="00540B23"/>
    <w:rsid w:val="00544BDA"/>
    <w:rsid w:val="00545D4B"/>
    <w:rsid w:val="00551303"/>
    <w:rsid w:val="0055195C"/>
    <w:rsid w:val="0055479F"/>
    <w:rsid w:val="00557322"/>
    <w:rsid w:val="00557E0C"/>
    <w:rsid w:val="00560B04"/>
    <w:rsid w:val="00560CA6"/>
    <w:rsid w:val="00562084"/>
    <w:rsid w:val="0056721A"/>
    <w:rsid w:val="00567DB5"/>
    <w:rsid w:val="0057220D"/>
    <w:rsid w:val="00573F68"/>
    <w:rsid w:val="00576ACB"/>
    <w:rsid w:val="005772A9"/>
    <w:rsid w:val="005850C3"/>
    <w:rsid w:val="00596392"/>
    <w:rsid w:val="005969FB"/>
    <w:rsid w:val="005A1E6B"/>
    <w:rsid w:val="005A471A"/>
    <w:rsid w:val="005A6DDC"/>
    <w:rsid w:val="005B1473"/>
    <w:rsid w:val="005B695F"/>
    <w:rsid w:val="005C3111"/>
    <w:rsid w:val="005D31D4"/>
    <w:rsid w:val="005E211C"/>
    <w:rsid w:val="005F16BC"/>
    <w:rsid w:val="005F3A0F"/>
    <w:rsid w:val="005F3D33"/>
    <w:rsid w:val="005F4D77"/>
    <w:rsid w:val="006051AC"/>
    <w:rsid w:val="0061753D"/>
    <w:rsid w:val="00621A9E"/>
    <w:rsid w:val="006269CC"/>
    <w:rsid w:val="00626BE4"/>
    <w:rsid w:val="00632F1F"/>
    <w:rsid w:val="00637977"/>
    <w:rsid w:val="0064107A"/>
    <w:rsid w:val="006436CC"/>
    <w:rsid w:val="00644D92"/>
    <w:rsid w:val="006503EF"/>
    <w:rsid w:val="0065241A"/>
    <w:rsid w:val="0065265E"/>
    <w:rsid w:val="00663F32"/>
    <w:rsid w:val="0066429C"/>
    <w:rsid w:val="00665944"/>
    <w:rsid w:val="0067334D"/>
    <w:rsid w:val="0067462E"/>
    <w:rsid w:val="00675AE6"/>
    <w:rsid w:val="00687469"/>
    <w:rsid w:val="00687C23"/>
    <w:rsid w:val="00690C78"/>
    <w:rsid w:val="006A0564"/>
    <w:rsid w:val="006A273A"/>
    <w:rsid w:val="006A3037"/>
    <w:rsid w:val="006A58CB"/>
    <w:rsid w:val="006B2947"/>
    <w:rsid w:val="006B36E7"/>
    <w:rsid w:val="006B4D28"/>
    <w:rsid w:val="006B5612"/>
    <w:rsid w:val="006E7245"/>
    <w:rsid w:val="006E74BB"/>
    <w:rsid w:val="006F6FBE"/>
    <w:rsid w:val="00703205"/>
    <w:rsid w:val="00706205"/>
    <w:rsid w:val="00706E01"/>
    <w:rsid w:val="00711118"/>
    <w:rsid w:val="00714ACD"/>
    <w:rsid w:val="007216CB"/>
    <w:rsid w:val="0072216A"/>
    <w:rsid w:val="00725EF9"/>
    <w:rsid w:val="00726211"/>
    <w:rsid w:val="00730F8E"/>
    <w:rsid w:val="00732591"/>
    <w:rsid w:val="007344CD"/>
    <w:rsid w:val="00736851"/>
    <w:rsid w:val="00741850"/>
    <w:rsid w:val="0074223E"/>
    <w:rsid w:val="00746406"/>
    <w:rsid w:val="00746BE9"/>
    <w:rsid w:val="0075661B"/>
    <w:rsid w:val="00763505"/>
    <w:rsid w:val="00765191"/>
    <w:rsid w:val="00770F76"/>
    <w:rsid w:val="00771398"/>
    <w:rsid w:val="0077248A"/>
    <w:rsid w:val="00783A12"/>
    <w:rsid w:val="00786B2B"/>
    <w:rsid w:val="00787F58"/>
    <w:rsid w:val="00796D82"/>
    <w:rsid w:val="007A2D85"/>
    <w:rsid w:val="007A6CE2"/>
    <w:rsid w:val="007A7073"/>
    <w:rsid w:val="007B5423"/>
    <w:rsid w:val="007B6811"/>
    <w:rsid w:val="007C04CE"/>
    <w:rsid w:val="007C16E3"/>
    <w:rsid w:val="007C288A"/>
    <w:rsid w:val="007C7AEF"/>
    <w:rsid w:val="007D2BF7"/>
    <w:rsid w:val="007D49FA"/>
    <w:rsid w:val="007D4C99"/>
    <w:rsid w:val="007D7DD0"/>
    <w:rsid w:val="007E0611"/>
    <w:rsid w:val="007E4FAB"/>
    <w:rsid w:val="007E5971"/>
    <w:rsid w:val="007E6671"/>
    <w:rsid w:val="007E6EE2"/>
    <w:rsid w:val="007F2CB4"/>
    <w:rsid w:val="007F49A4"/>
    <w:rsid w:val="007F62C7"/>
    <w:rsid w:val="00800BD6"/>
    <w:rsid w:val="00802320"/>
    <w:rsid w:val="00805771"/>
    <w:rsid w:val="00807E49"/>
    <w:rsid w:val="00814583"/>
    <w:rsid w:val="00814712"/>
    <w:rsid w:val="00814CF7"/>
    <w:rsid w:val="008170B1"/>
    <w:rsid w:val="008208BF"/>
    <w:rsid w:val="00822C50"/>
    <w:rsid w:val="0082629C"/>
    <w:rsid w:val="00835B91"/>
    <w:rsid w:val="00837BFE"/>
    <w:rsid w:val="00841BFB"/>
    <w:rsid w:val="0084495C"/>
    <w:rsid w:val="00846388"/>
    <w:rsid w:val="00854D07"/>
    <w:rsid w:val="00857BD3"/>
    <w:rsid w:val="00860A31"/>
    <w:rsid w:val="008636FD"/>
    <w:rsid w:val="008638B9"/>
    <w:rsid w:val="00864688"/>
    <w:rsid w:val="008657C0"/>
    <w:rsid w:val="00865C2A"/>
    <w:rsid w:val="00876E60"/>
    <w:rsid w:val="00877012"/>
    <w:rsid w:val="00885F0E"/>
    <w:rsid w:val="00885F56"/>
    <w:rsid w:val="00885FD1"/>
    <w:rsid w:val="008874FD"/>
    <w:rsid w:val="00896C13"/>
    <w:rsid w:val="008A0E20"/>
    <w:rsid w:val="008A3822"/>
    <w:rsid w:val="008A3ACD"/>
    <w:rsid w:val="008A5882"/>
    <w:rsid w:val="008A73BB"/>
    <w:rsid w:val="008B150B"/>
    <w:rsid w:val="008B6B8E"/>
    <w:rsid w:val="008C29A8"/>
    <w:rsid w:val="008C4794"/>
    <w:rsid w:val="008C7560"/>
    <w:rsid w:val="008D2849"/>
    <w:rsid w:val="008D3184"/>
    <w:rsid w:val="008D4FC1"/>
    <w:rsid w:val="008D56B5"/>
    <w:rsid w:val="008D7817"/>
    <w:rsid w:val="008E2689"/>
    <w:rsid w:val="008E3344"/>
    <w:rsid w:val="008E61F5"/>
    <w:rsid w:val="008F50D8"/>
    <w:rsid w:val="008F64C2"/>
    <w:rsid w:val="008F7BCD"/>
    <w:rsid w:val="0090039D"/>
    <w:rsid w:val="00902C05"/>
    <w:rsid w:val="00902F7D"/>
    <w:rsid w:val="00903879"/>
    <w:rsid w:val="00911C93"/>
    <w:rsid w:val="00912E10"/>
    <w:rsid w:val="009159D7"/>
    <w:rsid w:val="00917E3E"/>
    <w:rsid w:val="00926D3B"/>
    <w:rsid w:val="009349C3"/>
    <w:rsid w:val="00936BB6"/>
    <w:rsid w:val="00946CA9"/>
    <w:rsid w:val="0095357B"/>
    <w:rsid w:val="009608AF"/>
    <w:rsid w:val="00963347"/>
    <w:rsid w:val="009707CB"/>
    <w:rsid w:val="00971D67"/>
    <w:rsid w:val="00973949"/>
    <w:rsid w:val="009767C9"/>
    <w:rsid w:val="00981130"/>
    <w:rsid w:val="00981893"/>
    <w:rsid w:val="00983A2A"/>
    <w:rsid w:val="00984217"/>
    <w:rsid w:val="0098493A"/>
    <w:rsid w:val="009914C9"/>
    <w:rsid w:val="00991D49"/>
    <w:rsid w:val="009941CD"/>
    <w:rsid w:val="009955DA"/>
    <w:rsid w:val="009971CF"/>
    <w:rsid w:val="009A2776"/>
    <w:rsid w:val="009A4D34"/>
    <w:rsid w:val="009A525E"/>
    <w:rsid w:val="009B0271"/>
    <w:rsid w:val="009B6533"/>
    <w:rsid w:val="009B725F"/>
    <w:rsid w:val="009C2687"/>
    <w:rsid w:val="009C4CBD"/>
    <w:rsid w:val="009C65A2"/>
    <w:rsid w:val="009D22AA"/>
    <w:rsid w:val="009D31A3"/>
    <w:rsid w:val="009E12D5"/>
    <w:rsid w:val="009E29EF"/>
    <w:rsid w:val="009E3A2A"/>
    <w:rsid w:val="009E41EE"/>
    <w:rsid w:val="009F4258"/>
    <w:rsid w:val="00A11CD1"/>
    <w:rsid w:val="00A16E1F"/>
    <w:rsid w:val="00A20274"/>
    <w:rsid w:val="00A2617B"/>
    <w:rsid w:val="00A32246"/>
    <w:rsid w:val="00A33CB5"/>
    <w:rsid w:val="00A401C6"/>
    <w:rsid w:val="00A41925"/>
    <w:rsid w:val="00A46630"/>
    <w:rsid w:val="00A614CE"/>
    <w:rsid w:val="00A62A10"/>
    <w:rsid w:val="00A63602"/>
    <w:rsid w:val="00A67671"/>
    <w:rsid w:val="00A7031E"/>
    <w:rsid w:val="00A705CA"/>
    <w:rsid w:val="00A71AF5"/>
    <w:rsid w:val="00A735C6"/>
    <w:rsid w:val="00A81009"/>
    <w:rsid w:val="00A836DB"/>
    <w:rsid w:val="00A9142D"/>
    <w:rsid w:val="00A955A9"/>
    <w:rsid w:val="00A96A28"/>
    <w:rsid w:val="00A96AA7"/>
    <w:rsid w:val="00A972D5"/>
    <w:rsid w:val="00A9793F"/>
    <w:rsid w:val="00AA2261"/>
    <w:rsid w:val="00AA5645"/>
    <w:rsid w:val="00AB60F8"/>
    <w:rsid w:val="00AB7FA5"/>
    <w:rsid w:val="00AC30D0"/>
    <w:rsid w:val="00AC66B5"/>
    <w:rsid w:val="00AD4103"/>
    <w:rsid w:val="00AE4B24"/>
    <w:rsid w:val="00AE5258"/>
    <w:rsid w:val="00AF11DC"/>
    <w:rsid w:val="00AF2B87"/>
    <w:rsid w:val="00AF4E55"/>
    <w:rsid w:val="00B00BE7"/>
    <w:rsid w:val="00B03C03"/>
    <w:rsid w:val="00B060B1"/>
    <w:rsid w:val="00B10EE7"/>
    <w:rsid w:val="00B22B3C"/>
    <w:rsid w:val="00B24F9E"/>
    <w:rsid w:val="00B27F3C"/>
    <w:rsid w:val="00B30074"/>
    <w:rsid w:val="00B3154A"/>
    <w:rsid w:val="00B34CDC"/>
    <w:rsid w:val="00B411D6"/>
    <w:rsid w:val="00B42892"/>
    <w:rsid w:val="00B46316"/>
    <w:rsid w:val="00B55F56"/>
    <w:rsid w:val="00B5638B"/>
    <w:rsid w:val="00B649B2"/>
    <w:rsid w:val="00B64E4E"/>
    <w:rsid w:val="00B66D9B"/>
    <w:rsid w:val="00B726C7"/>
    <w:rsid w:val="00B72889"/>
    <w:rsid w:val="00B80C52"/>
    <w:rsid w:val="00B81AD8"/>
    <w:rsid w:val="00B860C3"/>
    <w:rsid w:val="00B863CD"/>
    <w:rsid w:val="00B90671"/>
    <w:rsid w:val="00B931BA"/>
    <w:rsid w:val="00B9417A"/>
    <w:rsid w:val="00B96B7C"/>
    <w:rsid w:val="00BA4A24"/>
    <w:rsid w:val="00BB0454"/>
    <w:rsid w:val="00BB6092"/>
    <w:rsid w:val="00BB6D96"/>
    <w:rsid w:val="00BC1BEA"/>
    <w:rsid w:val="00BC5FBD"/>
    <w:rsid w:val="00BC6E29"/>
    <w:rsid w:val="00BD1D0B"/>
    <w:rsid w:val="00BD2023"/>
    <w:rsid w:val="00BD48DC"/>
    <w:rsid w:val="00BD74AC"/>
    <w:rsid w:val="00BE734E"/>
    <w:rsid w:val="00BF0190"/>
    <w:rsid w:val="00BF0405"/>
    <w:rsid w:val="00BF4920"/>
    <w:rsid w:val="00C0354D"/>
    <w:rsid w:val="00C05DE5"/>
    <w:rsid w:val="00C07BF1"/>
    <w:rsid w:val="00C1013B"/>
    <w:rsid w:val="00C11059"/>
    <w:rsid w:val="00C129C9"/>
    <w:rsid w:val="00C132FA"/>
    <w:rsid w:val="00C251BF"/>
    <w:rsid w:val="00C2645D"/>
    <w:rsid w:val="00C2771F"/>
    <w:rsid w:val="00C32F1A"/>
    <w:rsid w:val="00C42211"/>
    <w:rsid w:val="00C430B1"/>
    <w:rsid w:val="00C469F8"/>
    <w:rsid w:val="00C46D8C"/>
    <w:rsid w:val="00C5003A"/>
    <w:rsid w:val="00C514A7"/>
    <w:rsid w:val="00C54880"/>
    <w:rsid w:val="00C70385"/>
    <w:rsid w:val="00C706FF"/>
    <w:rsid w:val="00C74CE8"/>
    <w:rsid w:val="00C758E0"/>
    <w:rsid w:val="00C85A7A"/>
    <w:rsid w:val="00C85D61"/>
    <w:rsid w:val="00C90657"/>
    <w:rsid w:val="00C91DC4"/>
    <w:rsid w:val="00C92D64"/>
    <w:rsid w:val="00C93A2F"/>
    <w:rsid w:val="00C9510C"/>
    <w:rsid w:val="00C9536A"/>
    <w:rsid w:val="00C96199"/>
    <w:rsid w:val="00CA210B"/>
    <w:rsid w:val="00CA7861"/>
    <w:rsid w:val="00CB280D"/>
    <w:rsid w:val="00CB336A"/>
    <w:rsid w:val="00CB3BF7"/>
    <w:rsid w:val="00CB5BB0"/>
    <w:rsid w:val="00CC3468"/>
    <w:rsid w:val="00CC7319"/>
    <w:rsid w:val="00CD3952"/>
    <w:rsid w:val="00CD4648"/>
    <w:rsid w:val="00CD601F"/>
    <w:rsid w:val="00CD61DB"/>
    <w:rsid w:val="00CD7937"/>
    <w:rsid w:val="00CD7C5B"/>
    <w:rsid w:val="00CD7E92"/>
    <w:rsid w:val="00CE46F1"/>
    <w:rsid w:val="00CE696B"/>
    <w:rsid w:val="00CF1071"/>
    <w:rsid w:val="00D00527"/>
    <w:rsid w:val="00D00CB0"/>
    <w:rsid w:val="00D012A9"/>
    <w:rsid w:val="00D05648"/>
    <w:rsid w:val="00D062B7"/>
    <w:rsid w:val="00D06772"/>
    <w:rsid w:val="00D06DB0"/>
    <w:rsid w:val="00D07F26"/>
    <w:rsid w:val="00D16755"/>
    <w:rsid w:val="00D207CC"/>
    <w:rsid w:val="00D21E76"/>
    <w:rsid w:val="00D24A55"/>
    <w:rsid w:val="00D2535E"/>
    <w:rsid w:val="00D31FCD"/>
    <w:rsid w:val="00D34B0B"/>
    <w:rsid w:val="00D406C6"/>
    <w:rsid w:val="00D44A94"/>
    <w:rsid w:val="00D44DBE"/>
    <w:rsid w:val="00D46177"/>
    <w:rsid w:val="00D50EF4"/>
    <w:rsid w:val="00D51B1D"/>
    <w:rsid w:val="00D56701"/>
    <w:rsid w:val="00D57C42"/>
    <w:rsid w:val="00D620AD"/>
    <w:rsid w:val="00D62B9B"/>
    <w:rsid w:val="00D6341F"/>
    <w:rsid w:val="00D63568"/>
    <w:rsid w:val="00D654B7"/>
    <w:rsid w:val="00D70E10"/>
    <w:rsid w:val="00D70E13"/>
    <w:rsid w:val="00D7777E"/>
    <w:rsid w:val="00D83369"/>
    <w:rsid w:val="00D845E0"/>
    <w:rsid w:val="00D86AD8"/>
    <w:rsid w:val="00D871E3"/>
    <w:rsid w:val="00D91005"/>
    <w:rsid w:val="00D9132A"/>
    <w:rsid w:val="00D92A12"/>
    <w:rsid w:val="00D957FD"/>
    <w:rsid w:val="00D96635"/>
    <w:rsid w:val="00DA4CA8"/>
    <w:rsid w:val="00DA69D8"/>
    <w:rsid w:val="00DA71C3"/>
    <w:rsid w:val="00DB162C"/>
    <w:rsid w:val="00DB6125"/>
    <w:rsid w:val="00DC4266"/>
    <w:rsid w:val="00DC7F56"/>
    <w:rsid w:val="00DD444F"/>
    <w:rsid w:val="00DE3252"/>
    <w:rsid w:val="00DE7825"/>
    <w:rsid w:val="00E03190"/>
    <w:rsid w:val="00E05BD0"/>
    <w:rsid w:val="00E07062"/>
    <w:rsid w:val="00E1355B"/>
    <w:rsid w:val="00E25FD9"/>
    <w:rsid w:val="00E3357D"/>
    <w:rsid w:val="00E33773"/>
    <w:rsid w:val="00E34ACB"/>
    <w:rsid w:val="00E354F4"/>
    <w:rsid w:val="00E36D06"/>
    <w:rsid w:val="00E42CB3"/>
    <w:rsid w:val="00E4605A"/>
    <w:rsid w:val="00E460F1"/>
    <w:rsid w:val="00E47C9D"/>
    <w:rsid w:val="00E51401"/>
    <w:rsid w:val="00E55BF4"/>
    <w:rsid w:val="00E57913"/>
    <w:rsid w:val="00E60A10"/>
    <w:rsid w:val="00E60DE8"/>
    <w:rsid w:val="00E63138"/>
    <w:rsid w:val="00E65534"/>
    <w:rsid w:val="00E67BD3"/>
    <w:rsid w:val="00E718C4"/>
    <w:rsid w:val="00E741F6"/>
    <w:rsid w:val="00E80152"/>
    <w:rsid w:val="00E80352"/>
    <w:rsid w:val="00E81334"/>
    <w:rsid w:val="00E875CC"/>
    <w:rsid w:val="00E93E05"/>
    <w:rsid w:val="00E97114"/>
    <w:rsid w:val="00E97A9C"/>
    <w:rsid w:val="00EA160C"/>
    <w:rsid w:val="00EA4024"/>
    <w:rsid w:val="00EB0FD3"/>
    <w:rsid w:val="00EB1AC4"/>
    <w:rsid w:val="00EB66E3"/>
    <w:rsid w:val="00EB77F7"/>
    <w:rsid w:val="00EC0CD3"/>
    <w:rsid w:val="00EC2064"/>
    <w:rsid w:val="00ED0F09"/>
    <w:rsid w:val="00EE0326"/>
    <w:rsid w:val="00EE45EE"/>
    <w:rsid w:val="00EE5967"/>
    <w:rsid w:val="00EF18C1"/>
    <w:rsid w:val="00EF2EBD"/>
    <w:rsid w:val="00F02A17"/>
    <w:rsid w:val="00F03817"/>
    <w:rsid w:val="00F05829"/>
    <w:rsid w:val="00F07279"/>
    <w:rsid w:val="00F07E57"/>
    <w:rsid w:val="00F11B88"/>
    <w:rsid w:val="00F2015F"/>
    <w:rsid w:val="00F22875"/>
    <w:rsid w:val="00F23E16"/>
    <w:rsid w:val="00F26993"/>
    <w:rsid w:val="00F33E29"/>
    <w:rsid w:val="00F35515"/>
    <w:rsid w:val="00F3666C"/>
    <w:rsid w:val="00F36E4C"/>
    <w:rsid w:val="00F40E1B"/>
    <w:rsid w:val="00F42B37"/>
    <w:rsid w:val="00F42E9D"/>
    <w:rsid w:val="00F43F0B"/>
    <w:rsid w:val="00F4660F"/>
    <w:rsid w:val="00F46B26"/>
    <w:rsid w:val="00F545AC"/>
    <w:rsid w:val="00F547F7"/>
    <w:rsid w:val="00F5552E"/>
    <w:rsid w:val="00F56942"/>
    <w:rsid w:val="00F6110D"/>
    <w:rsid w:val="00F6382D"/>
    <w:rsid w:val="00F6530E"/>
    <w:rsid w:val="00F67B56"/>
    <w:rsid w:val="00F71114"/>
    <w:rsid w:val="00F72699"/>
    <w:rsid w:val="00F73619"/>
    <w:rsid w:val="00F7370B"/>
    <w:rsid w:val="00F73EAF"/>
    <w:rsid w:val="00F7579F"/>
    <w:rsid w:val="00F7583B"/>
    <w:rsid w:val="00F76D39"/>
    <w:rsid w:val="00F81EC9"/>
    <w:rsid w:val="00F83DBC"/>
    <w:rsid w:val="00F8592A"/>
    <w:rsid w:val="00F87429"/>
    <w:rsid w:val="00F935E4"/>
    <w:rsid w:val="00F97AC9"/>
    <w:rsid w:val="00FA0034"/>
    <w:rsid w:val="00FA2FFB"/>
    <w:rsid w:val="00FA425A"/>
    <w:rsid w:val="00FA62E6"/>
    <w:rsid w:val="00FA6542"/>
    <w:rsid w:val="00FB25F3"/>
    <w:rsid w:val="00FC0D3E"/>
    <w:rsid w:val="00FC0F37"/>
    <w:rsid w:val="00FC1000"/>
    <w:rsid w:val="00FD362A"/>
    <w:rsid w:val="00FD50E2"/>
    <w:rsid w:val="00FE09C4"/>
    <w:rsid w:val="00FE1AF5"/>
    <w:rsid w:val="00FE6914"/>
    <w:rsid w:val="00FE793F"/>
    <w:rsid w:val="00FF02E0"/>
    <w:rsid w:val="00FF24C0"/>
    <w:rsid w:val="0214299F"/>
    <w:rsid w:val="06B11808"/>
    <w:rsid w:val="07706BC3"/>
    <w:rsid w:val="079724C4"/>
    <w:rsid w:val="08657574"/>
    <w:rsid w:val="091A11E2"/>
    <w:rsid w:val="0A71227A"/>
    <w:rsid w:val="0B05467D"/>
    <w:rsid w:val="0FF86316"/>
    <w:rsid w:val="125F0689"/>
    <w:rsid w:val="134E0870"/>
    <w:rsid w:val="158323EE"/>
    <w:rsid w:val="16665289"/>
    <w:rsid w:val="16830367"/>
    <w:rsid w:val="17505B27"/>
    <w:rsid w:val="182643DE"/>
    <w:rsid w:val="1D833EC6"/>
    <w:rsid w:val="1EA13673"/>
    <w:rsid w:val="23995D5D"/>
    <w:rsid w:val="28DA0C5E"/>
    <w:rsid w:val="2A7201BC"/>
    <w:rsid w:val="2E724789"/>
    <w:rsid w:val="2EBC3A5E"/>
    <w:rsid w:val="2F857BF3"/>
    <w:rsid w:val="312D0810"/>
    <w:rsid w:val="31767974"/>
    <w:rsid w:val="333A27A9"/>
    <w:rsid w:val="34055FBD"/>
    <w:rsid w:val="34344382"/>
    <w:rsid w:val="36167037"/>
    <w:rsid w:val="36223A49"/>
    <w:rsid w:val="3CA332B6"/>
    <w:rsid w:val="3CCE2345"/>
    <w:rsid w:val="4511201A"/>
    <w:rsid w:val="47F57C03"/>
    <w:rsid w:val="48C42BE8"/>
    <w:rsid w:val="4A0359F0"/>
    <w:rsid w:val="4C1C4AA3"/>
    <w:rsid w:val="4C3105FD"/>
    <w:rsid w:val="4EF9551E"/>
    <w:rsid w:val="57271F06"/>
    <w:rsid w:val="5BE7336E"/>
    <w:rsid w:val="5BF14CC0"/>
    <w:rsid w:val="5C7B5150"/>
    <w:rsid w:val="5E191EDB"/>
    <w:rsid w:val="5ED52B41"/>
    <w:rsid w:val="5F6D6512"/>
    <w:rsid w:val="601C50E4"/>
    <w:rsid w:val="62E430E9"/>
    <w:rsid w:val="63131AA4"/>
    <w:rsid w:val="691C4326"/>
    <w:rsid w:val="6CBB00EF"/>
    <w:rsid w:val="752909C8"/>
    <w:rsid w:val="785637E5"/>
    <w:rsid w:val="78A920BF"/>
    <w:rsid w:val="78D6025D"/>
    <w:rsid w:val="7C02535D"/>
    <w:rsid w:val="7DD77043"/>
    <w:rsid w:val="7FCD737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nhideWhenUsed="0" w:uiPriority="0" w:semiHidden="0"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31"/>
    <w:qFormat/>
    <w:uiPriority w:val="0"/>
    <w:pPr>
      <w:ind w:firstLine="420"/>
    </w:pPr>
    <w:rPr>
      <w:kern w:val="0"/>
      <w:szCs w:val="20"/>
    </w:rPr>
  </w:style>
  <w:style w:type="paragraph" w:styleId="3">
    <w:name w:val="annotation text"/>
    <w:basedOn w:val="1"/>
    <w:link w:val="27"/>
    <w:semiHidden/>
    <w:unhideWhenUsed/>
    <w:qFormat/>
    <w:uiPriority w:val="99"/>
    <w:pPr>
      <w:jc w:val="left"/>
    </w:pPr>
  </w:style>
  <w:style w:type="paragraph" w:styleId="4">
    <w:name w:val="Closing"/>
    <w:basedOn w:val="1"/>
    <w:qFormat/>
    <w:uiPriority w:val="0"/>
    <w:pPr>
      <w:ind w:left="100" w:leftChars="2100"/>
    </w:pPr>
    <w:rPr>
      <w:rFonts w:ascii="宋体"/>
      <w:sz w:val="24"/>
    </w:rPr>
  </w:style>
  <w:style w:type="paragraph" w:styleId="5">
    <w:name w:val="Body Text"/>
    <w:basedOn w:val="1"/>
    <w:next w:val="1"/>
    <w:qFormat/>
    <w:uiPriority w:val="0"/>
    <w:pPr>
      <w:spacing w:after="120"/>
    </w:pPr>
    <w:rPr>
      <w:kern w:val="0"/>
      <w:sz w:val="20"/>
      <w:szCs w:val="20"/>
    </w:rPr>
  </w:style>
  <w:style w:type="paragraph" w:styleId="6">
    <w:name w:val="Body Text Indent"/>
    <w:basedOn w:val="1"/>
    <w:link w:val="33"/>
    <w:semiHidden/>
    <w:unhideWhenUsed/>
    <w:qFormat/>
    <w:uiPriority w:val="99"/>
    <w:pPr>
      <w:spacing w:after="120"/>
      <w:ind w:left="420" w:leftChars="200"/>
    </w:pPr>
  </w:style>
  <w:style w:type="paragraph" w:styleId="7">
    <w:name w:val="Plain Text"/>
    <w:basedOn w:val="1"/>
    <w:link w:val="22"/>
    <w:unhideWhenUsed/>
    <w:qFormat/>
    <w:uiPriority w:val="0"/>
    <w:pPr>
      <w:widowControl/>
      <w:adjustRightInd w:val="0"/>
      <w:snapToGrid w:val="0"/>
      <w:ind w:firstLine="200" w:firstLineChars="200"/>
      <w:jc w:val="left"/>
    </w:pPr>
    <w:rPr>
      <w:rFonts w:ascii="宋体" w:hAnsi="Courier New" w:eastAsia="微软雅黑" w:cs="Courier New"/>
      <w:kern w:val="0"/>
      <w:sz w:val="22"/>
      <w:szCs w:val="21"/>
    </w:rPr>
  </w:style>
  <w:style w:type="paragraph" w:styleId="8">
    <w:name w:val="Date"/>
    <w:basedOn w:val="1"/>
    <w:next w:val="1"/>
    <w:link w:val="30"/>
    <w:semiHidden/>
    <w:unhideWhenUsed/>
    <w:qFormat/>
    <w:uiPriority w:val="99"/>
    <w:pPr>
      <w:ind w:left="100" w:leftChars="2500"/>
    </w:pPr>
  </w:style>
  <w:style w:type="paragraph" w:styleId="9">
    <w:name w:val="Balloon Text"/>
    <w:basedOn w:val="1"/>
    <w:qFormat/>
    <w:uiPriority w:val="0"/>
    <w:rPr>
      <w:sz w:val="18"/>
      <w:szCs w:val="18"/>
    </w:rPr>
  </w:style>
  <w:style w:type="paragraph" w:styleId="10">
    <w:name w:val="footer"/>
    <w:basedOn w:val="1"/>
    <w:link w:val="18"/>
    <w:qFormat/>
    <w:uiPriority w:val="99"/>
    <w:pPr>
      <w:tabs>
        <w:tab w:val="center" w:pos="4153"/>
        <w:tab w:val="right" w:pos="8306"/>
      </w:tabs>
      <w:snapToGrid w:val="0"/>
      <w:jc w:val="left"/>
    </w:pPr>
    <w:rPr>
      <w:sz w:val="18"/>
      <w:szCs w:val="18"/>
    </w:rPr>
  </w:style>
  <w:style w:type="paragraph" w:styleId="11">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rPr>
      <w:sz w:val="24"/>
    </w:rPr>
  </w:style>
  <w:style w:type="paragraph" w:styleId="13">
    <w:name w:val="Body Text First Indent 2"/>
    <w:basedOn w:val="6"/>
    <w:link w:val="36"/>
    <w:qFormat/>
    <w:uiPriority w:val="99"/>
    <w:pPr>
      <w:tabs>
        <w:tab w:val="left" w:pos="1218"/>
        <w:tab w:val="left" w:pos="3544"/>
      </w:tabs>
      <w:ind w:firstLine="420" w:firstLineChars="200"/>
    </w:pPr>
    <w:rPr>
      <w:rFonts w:hAnsi="Calibri"/>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unhideWhenUsed/>
    <w:qFormat/>
    <w:uiPriority w:val="99"/>
    <w:rPr>
      <w:color w:val="0000FF" w:themeColor="hyperlink"/>
      <w:u w:val="single"/>
      <w14:textFill>
        <w14:solidFill>
          <w14:schemeClr w14:val="hlink"/>
        </w14:solidFill>
      </w14:textFill>
    </w:rPr>
  </w:style>
  <w:style w:type="character" w:customStyle="1" w:styleId="18">
    <w:name w:val="页脚 字符"/>
    <w:link w:val="10"/>
    <w:qFormat/>
    <w:uiPriority w:val="99"/>
    <w:rPr>
      <w:kern w:val="2"/>
      <w:sz w:val="18"/>
      <w:szCs w:val="18"/>
    </w:rPr>
  </w:style>
  <w:style w:type="character" w:customStyle="1" w:styleId="19">
    <w:name w:val="apple-style-span"/>
    <w:basedOn w:val="16"/>
    <w:qFormat/>
    <w:uiPriority w:val="0"/>
  </w:style>
  <w:style w:type="character" w:customStyle="1" w:styleId="20">
    <w:name w:val="页眉 字符"/>
    <w:link w:val="11"/>
    <w:qFormat/>
    <w:uiPriority w:val="0"/>
    <w:rPr>
      <w:kern w:val="2"/>
      <w:sz w:val="18"/>
      <w:szCs w:val="18"/>
    </w:rPr>
  </w:style>
  <w:style w:type="character" w:customStyle="1" w:styleId="21">
    <w:name w:val="style141"/>
    <w:qFormat/>
    <w:uiPriority w:val="0"/>
    <w:rPr>
      <w:rFonts w:hint="eastAsia" w:ascii="宋体" w:hAnsi="宋体" w:eastAsia="宋体"/>
      <w:sz w:val="18"/>
      <w:szCs w:val="18"/>
    </w:rPr>
  </w:style>
  <w:style w:type="character" w:customStyle="1" w:styleId="22">
    <w:name w:val="纯文本 字符"/>
    <w:basedOn w:val="16"/>
    <w:link w:val="7"/>
    <w:qFormat/>
    <w:uiPriority w:val="0"/>
    <w:rPr>
      <w:rFonts w:ascii="宋体" w:hAnsi="Courier New" w:eastAsia="微软雅黑" w:cs="Courier New"/>
      <w:sz w:val="22"/>
      <w:szCs w:val="21"/>
    </w:rPr>
  </w:style>
  <w:style w:type="paragraph" w:customStyle="1" w:styleId="23">
    <w:name w:val="列出段落1"/>
    <w:basedOn w:val="1"/>
    <w:qFormat/>
    <w:uiPriority w:val="34"/>
    <w:pPr>
      <w:widowControl/>
      <w:adjustRightInd w:val="0"/>
      <w:snapToGrid w:val="0"/>
      <w:ind w:firstLine="420" w:firstLineChars="200"/>
      <w:jc w:val="left"/>
    </w:pPr>
    <w:rPr>
      <w:rFonts w:ascii="Tahoma" w:hAnsi="Tahoma" w:eastAsia="微软雅黑"/>
      <w:kern w:val="0"/>
      <w:sz w:val="22"/>
      <w:szCs w:val="22"/>
    </w:rPr>
  </w:style>
  <w:style w:type="paragraph" w:customStyle="1" w:styleId="24">
    <w:name w:val="列出段落2"/>
    <w:basedOn w:val="1"/>
    <w:qFormat/>
    <w:uiPriority w:val="34"/>
    <w:pPr>
      <w:widowControl/>
      <w:adjustRightInd w:val="0"/>
      <w:snapToGrid w:val="0"/>
      <w:spacing w:after="200"/>
      <w:ind w:firstLine="420" w:firstLineChars="200"/>
      <w:jc w:val="left"/>
    </w:pPr>
    <w:rPr>
      <w:rFonts w:ascii="Tahoma" w:hAnsi="Tahoma" w:eastAsia="微软雅黑" w:cstheme="minorBidi"/>
      <w:kern w:val="0"/>
      <w:sz w:val="22"/>
      <w:szCs w:val="22"/>
    </w:rPr>
  </w:style>
  <w:style w:type="paragraph" w:styleId="25">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26">
    <w:name w:val="p141"/>
    <w:qFormat/>
    <w:uiPriority w:val="0"/>
    <w:rPr>
      <w:sz w:val="21"/>
      <w:szCs w:val="21"/>
    </w:rPr>
  </w:style>
  <w:style w:type="character" w:customStyle="1" w:styleId="27">
    <w:name w:val="批注文字 字符"/>
    <w:basedOn w:val="16"/>
    <w:link w:val="3"/>
    <w:semiHidden/>
    <w:qFormat/>
    <w:uiPriority w:val="99"/>
    <w:rPr>
      <w:kern w:val="2"/>
      <w:sz w:val="21"/>
      <w:szCs w:val="24"/>
    </w:rPr>
  </w:style>
  <w:style w:type="paragraph" w:customStyle="1" w:styleId="28">
    <w:name w:val="纯文本1"/>
    <w:basedOn w:val="1"/>
    <w:qFormat/>
    <w:uiPriority w:val="0"/>
    <w:pPr>
      <w:widowControl/>
      <w:jc w:val="left"/>
    </w:pPr>
    <w:rPr>
      <w:rFonts w:ascii="宋体" w:hAnsi="Courier New" w:eastAsia="微软雅黑"/>
      <w:kern w:val="0"/>
      <w:sz w:val="20"/>
      <w:szCs w:val="21"/>
    </w:rPr>
  </w:style>
  <w:style w:type="paragraph" w:customStyle="1" w:styleId="29">
    <w:name w:val="1_0"/>
    <w:basedOn w:val="1"/>
    <w:next w:val="28"/>
    <w:qFormat/>
    <w:uiPriority w:val="0"/>
    <w:rPr>
      <w:rFonts w:ascii="宋体" w:hAnsi="Courier New"/>
      <w:szCs w:val="22"/>
    </w:rPr>
  </w:style>
  <w:style w:type="character" w:customStyle="1" w:styleId="30">
    <w:name w:val="日期 字符"/>
    <w:basedOn w:val="16"/>
    <w:link w:val="8"/>
    <w:semiHidden/>
    <w:qFormat/>
    <w:uiPriority w:val="99"/>
    <w:rPr>
      <w:kern w:val="2"/>
      <w:sz w:val="21"/>
      <w:szCs w:val="24"/>
    </w:rPr>
  </w:style>
  <w:style w:type="character" w:customStyle="1" w:styleId="31">
    <w:name w:val="正文缩进 字符"/>
    <w:link w:val="2"/>
    <w:qFormat/>
    <w:uiPriority w:val="0"/>
    <w:rPr>
      <w:sz w:val="21"/>
    </w:rPr>
  </w:style>
  <w:style w:type="paragraph" w:customStyle="1" w:styleId="32">
    <w:name w:val="正文_0"/>
    <w:qFormat/>
    <w:uiPriority w:val="0"/>
    <w:pPr>
      <w:widowControl w:val="0"/>
      <w:spacing w:line="360" w:lineRule="auto"/>
      <w:ind w:firstLine="425"/>
      <w:jc w:val="both"/>
    </w:pPr>
    <w:rPr>
      <w:rFonts w:ascii="Calibri" w:hAnsi="Calibri" w:eastAsia="宋体" w:cs="Times New Roman"/>
      <w:spacing w:val="10"/>
      <w:sz w:val="24"/>
      <w:lang w:val="en-US" w:eastAsia="zh-CN" w:bidi="ar-SA"/>
    </w:rPr>
  </w:style>
  <w:style w:type="character" w:customStyle="1" w:styleId="33">
    <w:name w:val="正文文本缩进 字符"/>
    <w:basedOn w:val="16"/>
    <w:link w:val="6"/>
    <w:semiHidden/>
    <w:qFormat/>
    <w:uiPriority w:val="99"/>
    <w:rPr>
      <w:kern w:val="2"/>
      <w:sz w:val="21"/>
      <w:szCs w:val="24"/>
    </w:rPr>
  </w:style>
  <w:style w:type="character" w:customStyle="1" w:styleId="34">
    <w:name w:val="正文文本首行缩进 2 字符"/>
    <w:basedOn w:val="33"/>
    <w:semiHidden/>
    <w:qFormat/>
    <w:uiPriority w:val="99"/>
    <w:rPr>
      <w:kern w:val="2"/>
      <w:sz w:val="21"/>
      <w:szCs w:val="24"/>
    </w:rPr>
  </w:style>
  <w:style w:type="paragraph" w:customStyle="1" w:styleId="35">
    <w:name w:val="Table Paragraph"/>
    <w:basedOn w:val="1"/>
    <w:qFormat/>
    <w:uiPriority w:val="1"/>
    <w:pPr>
      <w:jc w:val="left"/>
    </w:pPr>
    <w:rPr>
      <w:rFonts w:ascii="Calibri" w:hAnsi="Calibri"/>
      <w:kern w:val="0"/>
      <w:sz w:val="22"/>
      <w:szCs w:val="22"/>
      <w:lang w:eastAsia="en-US"/>
    </w:rPr>
  </w:style>
  <w:style w:type="character" w:customStyle="1" w:styleId="36">
    <w:name w:val="正文文本首行缩进 2 字符1"/>
    <w:basedOn w:val="16"/>
    <w:link w:val="13"/>
    <w:qFormat/>
    <w:uiPriority w:val="99"/>
    <w:rPr>
      <w:rFonts w:hAnsi="Calibri"/>
      <w:kern w:val="2"/>
      <w:sz w:val="21"/>
      <w:szCs w:val="24"/>
    </w:rPr>
  </w:style>
  <w:style w:type="paragraph" w:customStyle="1" w:styleId="37">
    <w:name w:val="55"/>
    <w:basedOn w:val="1"/>
    <w:qFormat/>
    <w:uiPriority w:val="99"/>
    <w:pPr>
      <w:adjustRightInd w:val="0"/>
      <w:spacing w:before="260" w:after="260" w:line="500" w:lineRule="exact"/>
      <w:ind w:firstLine="629"/>
    </w:pPr>
    <w:rPr>
      <w:rFonts w:ascii="仿宋_GB2312" w:eastAsia="仿宋_GB2312"/>
      <w:sz w:val="28"/>
      <w:szCs w:val="28"/>
    </w:rPr>
  </w:style>
  <w:style w:type="character" w:customStyle="1" w:styleId="38">
    <w:name w:val="font21"/>
    <w:basedOn w:val="16"/>
    <w:qFormat/>
    <w:uiPriority w:val="0"/>
    <w:rPr>
      <w:rFonts w:hint="eastAsia" w:ascii="宋体" w:hAnsi="宋体" w:eastAsia="宋体" w:cs="宋体"/>
      <w:color w:val="000000"/>
      <w:sz w:val="21"/>
      <w:szCs w:val="21"/>
      <w:u w:val="none"/>
    </w:rPr>
  </w:style>
  <w:style w:type="character" w:customStyle="1" w:styleId="39">
    <w:name w:val="font31"/>
    <w:basedOn w:val="16"/>
    <w:qFormat/>
    <w:uiPriority w:val="0"/>
    <w:rPr>
      <w:rFonts w:hint="default" w:ascii="Times New Roman" w:hAnsi="Times New Roman" w:cs="Times New Roman"/>
      <w:color w:val="000000"/>
      <w:sz w:val="21"/>
      <w:szCs w:val="21"/>
      <w:u w:val="none"/>
    </w:rPr>
  </w:style>
  <w:style w:type="character" w:customStyle="1" w:styleId="40">
    <w:name w:val="font01"/>
    <w:basedOn w:val="16"/>
    <w:qFormat/>
    <w:uiPriority w:val="0"/>
    <w:rPr>
      <w:rFonts w:hint="eastAsia" w:ascii="宋体" w:hAnsi="宋体" w:eastAsia="宋体" w:cs="宋体"/>
      <w:color w:val="000000"/>
      <w:sz w:val="21"/>
      <w:szCs w:val="21"/>
      <w:u w:val="none"/>
    </w:rPr>
  </w:style>
  <w:style w:type="character" w:customStyle="1" w:styleId="41">
    <w:name w:val="font41"/>
    <w:basedOn w:val="16"/>
    <w:qFormat/>
    <w:uiPriority w:val="0"/>
    <w:rPr>
      <w:rFonts w:hint="default" w:ascii="Times New Roman" w:hAnsi="Times New Roman" w:cs="Times New Roman"/>
      <w:color w:val="000000"/>
      <w:sz w:val="18"/>
      <w:szCs w:val="18"/>
      <w:u w:val="none"/>
    </w:rPr>
  </w:style>
  <w:style w:type="paragraph" w:customStyle="1" w:styleId="42">
    <w:name w:val="！表格内容"/>
    <w:basedOn w:val="1"/>
    <w:qFormat/>
    <w:uiPriority w:val="0"/>
    <w:pPr>
      <w:spacing w:line="320" w:lineRule="atLeast"/>
    </w:pPr>
    <w:rPr>
      <w:rFonts w:ascii="Times New Roman" w:hAnsi="Times New Roman" w:eastAsia="宋体" w:cs="Times New Roman"/>
    </w:rPr>
  </w:style>
  <w:style w:type="character" w:customStyle="1" w:styleId="43">
    <w:name w:val="font11"/>
    <w:basedOn w:val="16"/>
    <w:qFormat/>
    <w:uiPriority w:val="0"/>
    <w:rPr>
      <w:rFonts w:hint="eastAsia" w:ascii="宋体" w:hAnsi="宋体" w:eastAsia="宋体" w:cs="宋体"/>
      <w:b/>
      <w:bCs/>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B67953E-837E-4111-B314-F4341FAE1BE2}">
  <ds:schemaRefs/>
</ds:datastoreItem>
</file>

<file path=docProps/app.xml><?xml version="1.0" encoding="utf-8"?>
<Properties xmlns="http://schemas.openxmlformats.org/officeDocument/2006/extended-properties" xmlns:vt="http://schemas.openxmlformats.org/officeDocument/2006/docPropsVTypes">
  <Template>Normal.dotm</Template>
  <Company>aaa</Company>
  <Pages>18</Pages>
  <Words>8692</Words>
  <Characters>9040</Characters>
  <Lines>55</Lines>
  <Paragraphs>15</Paragraphs>
  <TotalTime>21</TotalTime>
  <ScaleCrop>false</ScaleCrop>
  <LinksUpToDate>false</LinksUpToDate>
  <CharactersWithSpaces>9288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2022-03-03T06:19:00Z</dcterms:created>
  <dc:creator>abc</dc:creator>
  <cp:lastModifiedBy>云上晴</cp:lastModifiedBy>
  <cp:lastPrinted>2023-09-20T01:43:57Z</cp:lastPrinted>
  <dcterms:modified xsi:type="dcterms:W3CDTF">2023-09-20T01:56:07Z</dcterms:modified>
  <dc:title>广州大学城投资经营管理有限公司</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00F8A3466A2747B397AA065C6C0FD82E_13</vt:lpwstr>
  </property>
</Properties>
</file>