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color w:val="auto"/>
          <w:sz w:val="28"/>
          <w:highlight w:val="none"/>
          <w:lang w:eastAsia="zh-CN"/>
        </w:rPr>
      </w:pPr>
      <w:r>
        <w:rPr>
          <w:rFonts w:hint="eastAsia"/>
          <w:b/>
          <w:color w:val="auto"/>
          <w:sz w:val="28"/>
          <w:highlight w:val="none"/>
          <w:lang w:eastAsia="zh-CN"/>
        </w:rPr>
        <w:t>广州城投综合能源投资经营管理有限公司</w:t>
      </w:r>
    </w:p>
    <w:p>
      <w:pPr>
        <w:jc w:val="center"/>
        <w:rPr>
          <w:rFonts w:hint="eastAsia" w:eastAsiaTheme="minorEastAsia"/>
          <w:b/>
          <w:color w:val="auto"/>
          <w:sz w:val="28"/>
          <w:highlight w:val="none"/>
          <w:lang w:eastAsia="zh-CN"/>
        </w:rPr>
      </w:pPr>
      <w:r>
        <w:rPr>
          <w:rFonts w:hint="eastAsia"/>
          <w:b/>
          <w:color w:val="auto"/>
          <w:sz w:val="28"/>
          <w:highlight w:val="none"/>
          <w:lang w:eastAsia="zh-CN"/>
        </w:rPr>
        <w:t>广州大学城冷站EPS应急电源系统技术改造及配套服务采购</w:t>
      </w:r>
    </w:p>
    <w:p>
      <w:pPr>
        <w:jc w:val="center"/>
        <w:rPr>
          <w:b/>
          <w:color w:val="auto"/>
          <w:sz w:val="28"/>
          <w:highlight w:val="none"/>
        </w:rPr>
      </w:pPr>
      <w:r>
        <w:rPr>
          <w:rFonts w:hint="eastAsia"/>
          <w:b/>
          <w:color w:val="auto"/>
          <w:sz w:val="28"/>
          <w:highlight w:val="none"/>
        </w:rPr>
        <w:t>竞选文件</w:t>
      </w:r>
    </w:p>
    <w:p>
      <w:pPr>
        <w:spacing w:line="360" w:lineRule="auto"/>
        <w:ind w:firstLine="482" w:firstLineChars="200"/>
        <w:jc w:val="left"/>
        <w:rPr>
          <w:rFonts w:ascii="宋体" w:hAnsi="宋体"/>
          <w:b/>
          <w:color w:val="auto"/>
          <w:sz w:val="24"/>
          <w:highlight w:val="none"/>
        </w:rPr>
      </w:pPr>
    </w:p>
    <w:p>
      <w:pPr>
        <w:pStyle w:val="14"/>
        <w:numPr>
          <w:ilvl w:val="0"/>
          <w:numId w:val="1"/>
        </w:numPr>
        <w:spacing w:line="360" w:lineRule="auto"/>
        <w:ind w:left="0" w:firstLine="480"/>
        <w:rPr>
          <w:rFonts w:ascii="宋体" w:hAnsi="宋体"/>
          <w:color w:val="auto"/>
          <w:sz w:val="24"/>
          <w:highlight w:val="none"/>
        </w:rPr>
      </w:pPr>
      <w:r>
        <w:rPr>
          <w:rFonts w:hint="eastAsia" w:ascii="宋体" w:hAnsi="宋体"/>
          <w:color w:val="auto"/>
          <w:sz w:val="24"/>
          <w:highlight w:val="none"/>
        </w:rPr>
        <w:t>项目名称和采购内容</w:t>
      </w:r>
    </w:p>
    <w:p>
      <w:pPr>
        <w:pStyle w:val="14"/>
        <w:tabs>
          <w:tab w:val="left" w:pos="420"/>
        </w:tabs>
        <w:spacing w:line="360" w:lineRule="auto"/>
        <w:ind w:firstLine="480"/>
        <w:rPr>
          <w:rFonts w:hint="eastAsia" w:ascii="宋体" w:hAnsi="宋体" w:eastAsiaTheme="minorEastAsia"/>
          <w:color w:val="auto"/>
          <w:sz w:val="24"/>
          <w:highlight w:val="none"/>
          <w:lang w:eastAsia="zh-CN"/>
        </w:rPr>
      </w:pPr>
      <w:r>
        <w:rPr>
          <w:rFonts w:hint="eastAsia" w:ascii="宋体" w:hAnsi="宋体"/>
          <w:color w:val="auto"/>
          <w:sz w:val="24"/>
          <w:highlight w:val="none"/>
        </w:rPr>
        <w:t>（一）项目名称：</w:t>
      </w:r>
      <w:r>
        <w:rPr>
          <w:rFonts w:hint="eastAsia" w:ascii="宋体" w:hAnsi="宋体"/>
          <w:color w:val="auto"/>
          <w:sz w:val="24"/>
          <w:highlight w:val="none"/>
          <w:lang w:eastAsia="zh-CN"/>
        </w:rPr>
        <w:t>广州大学城冷站EPS应急电源系统技术改造及配套服务采购</w:t>
      </w:r>
    </w:p>
    <w:p>
      <w:pPr>
        <w:pStyle w:val="14"/>
        <w:tabs>
          <w:tab w:val="left" w:pos="420"/>
        </w:tabs>
        <w:spacing w:line="360" w:lineRule="auto"/>
        <w:ind w:firstLine="480"/>
        <w:rPr>
          <w:rFonts w:ascii="宋体" w:hAnsi="宋体"/>
          <w:color w:val="auto"/>
          <w:sz w:val="24"/>
          <w:highlight w:val="none"/>
        </w:rPr>
      </w:pPr>
      <w:r>
        <w:rPr>
          <w:rFonts w:hint="eastAsia" w:ascii="宋体" w:hAnsi="宋体"/>
          <w:color w:val="auto"/>
          <w:sz w:val="24"/>
          <w:highlight w:val="none"/>
        </w:rPr>
        <w:t>（二）采购限价：</w:t>
      </w:r>
      <w:r>
        <w:rPr>
          <w:rFonts w:hint="eastAsia" w:ascii="宋体" w:hAnsi="宋体"/>
          <w:color w:val="auto"/>
          <w:sz w:val="24"/>
          <w:highlight w:val="none"/>
          <w:lang w:val="en-US" w:eastAsia="zh-CN"/>
        </w:rPr>
        <w:t>94</w:t>
      </w:r>
      <w:r>
        <w:rPr>
          <w:rFonts w:hint="eastAsia" w:ascii="宋体" w:hAnsi="宋体"/>
          <w:color w:val="auto"/>
          <w:sz w:val="24"/>
          <w:highlight w:val="none"/>
        </w:rPr>
        <w:t>万元。（投标报价超过采购限价为无效投标）。</w:t>
      </w:r>
    </w:p>
    <w:p>
      <w:pPr>
        <w:pStyle w:val="14"/>
        <w:tabs>
          <w:tab w:val="left" w:pos="420"/>
        </w:tabs>
        <w:spacing w:line="360" w:lineRule="auto"/>
        <w:ind w:firstLine="480"/>
        <w:rPr>
          <w:rFonts w:ascii="宋体" w:hAnsi="宋体"/>
          <w:color w:val="auto"/>
          <w:sz w:val="24"/>
          <w:highlight w:val="none"/>
        </w:rPr>
      </w:pPr>
      <w:r>
        <w:rPr>
          <w:rFonts w:hint="eastAsia" w:ascii="宋体" w:hAnsi="宋体"/>
          <w:color w:val="auto"/>
          <w:sz w:val="24"/>
          <w:highlight w:val="none"/>
        </w:rPr>
        <w:t>（三）采购内容：</w:t>
      </w:r>
      <w:r>
        <w:rPr>
          <w:rFonts w:hint="eastAsia" w:ascii="宋体" w:hAnsi="宋体" w:eastAsia="宋体" w:cs="宋体"/>
          <w:color w:val="auto"/>
          <w:sz w:val="24"/>
          <w:szCs w:val="24"/>
          <w:highlight w:val="none"/>
        </w:rPr>
        <w:t>EPS应急电源及配套服务采购</w:t>
      </w:r>
      <w:r>
        <w:rPr>
          <w:rFonts w:hint="eastAsia" w:ascii="宋体" w:hAnsi="宋体"/>
          <w:color w:val="auto"/>
          <w:sz w:val="24"/>
          <w:highlight w:val="none"/>
        </w:rPr>
        <w:t>，具体详见附件1本项目“采购需求”。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二、合格供应商资格要求</w:t>
      </w:r>
    </w:p>
    <w:p>
      <w:pPr>
        <w:pStyle w:val="14"/>
        <w:numPr>
          <w:ilvl w:val="0"/>
          <w:numId w:val="2"/>
        </w:numPr>
        <w:tabs>
          <w:tab w:val="left" w:pos="420"/>
        </w:tabs>
        <w:spacing w:line="360" w:lineRule="auto"/>
        <w:ind w:firstLine="480"/>
        <w:rPr>
          <w:rFonts w:hint="eastAsia" w:ascii="宋体" w:hAnsi="宋体"/>
          <w:color w:val="auto"/>
          <w:sz w:val="24"/>
          <w:highlight w:val="none"/>
        </w:rPr>
      </w:pPr>
      <w:r>
        <w:rPr>
          <w:rFonts w:hint="eastAsia" w:ascii="宋体" w:hAnsi="宋体"/>
          <w:color w:val="auto"/>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hint="eastAsia" w:ascii="宋体" w:hAnsi="宋体"/>
          <w:color w:val="auto"/>
          <w:sz w:val="24"/>
          <w:highlight w:val="none"/>
        </w:rPr>
      </w:pPr>
      <w:r>
        <w:rPr>
          <w:rFonts w:hint="eastAsia" w:ascii="宋体" w:hAnsi="宋体"/>
          <w:color w:val="auto"/>
          <w:sz w:val="24"/>
          <w:highlight w:val="none"/>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14"/>
        <w:numPr>
          <w:ilvl w:val="0"/>
          <w:numId w:val="2"/>
        </w:numPr>
        <w:tabs>
          <w:tab w:val="left" w:pos="420"/>
        </w:tabs>
        <w:spacing w:line="360" w:lineRule="auto"/>
        <w:ind w:firstLine="480"/>
        <w:rPr>
          <w:rFonts w:hint="eastAsia" w:ascii="宋体" w:hAnsi="宋体"/>
          <w:color w:val="auto"/>
          <w:sz w:val="24"/>
          <w:highlight w:val="none"/>
        </w:rPr>
      </w:pPr>
      <w:r>
        <w:rPr>
          <w:rFonts w:hint="eastAsia" w:ascii="宋体" w:hAnsi="宋体"/>
          <w:color w:val="auto"/>
          <w:sz w:val="24"/>
          <w:highlight w:val="none"/>
        </w:rPr>
        <w:t>投标人没有处于被责令停业或破产状态，且资产未被重组、接管和冻结，声明在投标活动中3年内没有重大违法活动和涉嫌违规行为。（格式自拟）</w:t>
      </w:r>
    </w:p>
    <w:p>
      <w:pPr>
        <w:pStyle w:val="14"/>
        <w:tabs>
          <w:tab w:val="left" w:pos="420"/>
        </w:tabs>
        <w:spacing w:line="360" w:lineRule="auto"/>
        <w:ind w:firstLine="480"/>
        <w:rPr>
          <w:rFonts w:hint="eastAsia" w:eastAsiaTheme="minorEastAsia"/>
          <w:color w:val="auto"/>
          <w:sz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必须为</w:t>
      </w:r>
      <w:r>
        <w:rPr>
          <w:rFonts w:hint="eastAsia"/>
          <w:color w:val="auto"/>
          <w:sz w:val="24"/>
          <w:highlight w:val="none"/>
          <w:lang w:val="en-US" w:eastAsia="zh-CN"/>
        </w:rPr>
        <w:t>EPS应急电源系统</w:t>
      </w:r>
      <w:r>
        <w:rPr>
          <w:rFonts w:hint="eastAsia"/>
          <w:color w:val="auto"/>
          <w:sz w:val="24"/>
          <w:highlight w:val="none"/>
        </w:rPr>
        <w:t>生产厂商或其授权经销商</w:t>
      </w:r>
      <w:r>
        <w:rPr>
          <w:rFonts w:hint="eastAsia"/>
          <w:color w:val="auto"/>
          <w:sz w:val="24"/>
          <w:highlight w:val="none"/>
          <w:lang w:eastAsia="zh-CN"/>
        </w:rPr>
        <w:t>。</w:t>
      </w:r>
    </w:p>
    <w:p>
      <w:pPr>
        <w:spacing w:line="360" w:lineRule="auto"/>
        <w:ind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五</w:t>
      </w:r>
      <w:r>
        <w:rPr>
          <w:rFonts w:hint="eastAsia"/>
          <w:color w:val="auto"/>
          <w:sz w:val="24"/>
          <w:highlight w:val="none"/>
          <w:lang w:eastAsia="zh-CN"/>
        </w:rPr>
        <w:t>）</w:t>
      </w:r>
      <w:r>
        <w:rPr>
          <w:rFonts w:hint="eastAsia"/>
          <w:color w:val="auto"/>
          <w:sz w:val="24"/>
          <w:highlight w:val="none"/>
        </w:rPr>
        <w:t>必须提供</w:t>
      </w:r>
      <w:r>
        <w:rPr>
          <w:rFonts w:hint="eastAsia"/>
          <w:color w:val="auto"/>
          <w:sz w:val="24"/>
          <w:highlight w:val="none"/>
          <w:lang w:eastAsia="zh-CN"/>
        </w:rPr>
        <w:t>2</w:t>
      </w:r>
      <w:r>
        <w:rPr>
          <w:rFonts w:hint="eastAsia"/>
          <w:color w:val="auto"/>
          <w:sz w:val="24"/>
          <w:highlight w:val="none"/>
          <w:lang w:val="en-US" w:eastAsia="zh-CN"/>
        </w:rPr>
        <w:t>020</w:t>
      </w:r>
      <w:r>
        <w:rPr>
          <w:rFonts w:hint="eastAsia"/>
          <w:color w:val="auto"/>
          <w:sz w:val="24"/>
          <w:highlight w:val="none"/>
        </w:rPr>
        <w:t>年至今完成过质量合格的类似EPS应急电源系统的业绩证明</w:t>
      </w:r>
      <w:r>
        <w:rPr>
          <w:rFonts w:hint="eastAsia"/>
          <w:color w:val="auto"/>
          <w:sz w:val="24"/>
          <w:highlight w:val="none"/>
          <w:lang w:eastAsia="zh-CN"/>
        </w:rPr>
        <w:t>，</w:t>
      </w:r>
      <w:r>
        <w:rPr>
          <w:rFonts w:hint="eastAsia" w:ascii="宋体" w:hAnsi="宋体" w:eastAsia="宋体"/>
          <w:color w:val="auto"/>
          <w:sz w:val="24"/>
          <w:szCs w:val="24"/>
          <w:highlight w:val="none"/>
        </w:rPr>
        <w:t>需提供合同等相关证明材料复印件</w:t>
      </w:r>
      <w:r>
        <w:rPr>
          <w:rFonts w:hint="eastAsia"/>
          <w:color w:val="auto"/>
          <w:sz w:val="24"/>
          <w:highlight w:val="none"/>
        </w:rPr>
        <w:t>。</w:t>
      </w:r>
    </w:p>
    <w:p>
      <w:pPr>
        <w:pStyle w:val="14"/>
        <w:numPr>
          <w:ilvl w:val="-1"/>
          <w:numId w:val="0"/>
        </w:numPr>
        <w:tabs>
          <w:tab w:val="left" w:pos="420"/>
        </w:tabs>
        <w:spacing w:line="360" w:lineRule="auto"/>
        <w:ind w:leftChars="200" w:firstLine="0" w:firstLineChars="0"/>
        <w:rPr>
          <w:rFonts w:ascii="宋体" w:hAnsi="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）不接受联合体报价</w:t>
      </w:r>
      <w:r>
        <w:rPr>
          <w:rFonts w:hint="eastAsia" w:ascii="宋体" w:hAnsi="宋体"/>
          <w:color w:val="auto"/>
          <w:sz w:val="24"/>
          <w:highlight w:val="none"/>
        </w:rPr>
        <w:t>。</w:t>
      </w:r>
    </w:p>
    <w:p>
      <w:pPr>
        <w:pStyle w:val="14"/>
        <w:numPr>
          <w:ilvl w:val="0"/>
          <w:numId w:val="3"/>
        </w:numPr>
        <w:spacing w:line="360" w:lineRule="auto"/>
        <w:ind w:left="0" w:firstLine="480"/>
        <w:rPr>
          <w:rFonts w:ascii="宋体" w:hAnsi="宋体"/>
          <w:color w:val="auto"/>
          <w:sz w:val="24"/>
          <w:highlight w:val="none"/>
        </w:rPr>
      </w:pPr>
      <w:r>
        <w:rPr>
          <w:rFonts w:hint="eastAsia" w:ascii="宋体" w:hAnsi="宋体"/>
          <w:color w:val="auto"/>
          <w:sz w:val="24"/>
          <w:highlight w:val="none"/>
        </w:rPr>
        <w:t>费用、支付方式及货期。</w:t>
      </w:r>
    </w:p>
    <w:p>
      <w:pPr>
        <w:pStyle w:val="14"/>
        <w:numPr>
          <w:ilvl w:val="0"/>
          <w:numId w:val="4"/>
        </w:numPr>
        <w:spacing w:line="360" w:lineRule="auto"/>
        <w:ind w:firstLine="480"/>
        <w:rPr>
          <w:rFonts w:ascii="宋体" w:hAnsi="宋体"/>
          <w:color w:val="auto"/>
          <w:sz w:val="24"/>
          <w:highlight w:val="none"/>
        </w:rPr>
      </w:pPr>
      <w:r>
        <w:rPr>
          <w:rFonts w:hint="eastAsia" w:ascii="宋体" w:hAnsi="宋体"/>
          <w:color w:val="auto"/>
          <w:sz w:val="24"/>
          <w:highlight w:val="none"/>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w:t>
      </w:r>
      <w:r>
        <w:rPr>
          <w:rFonts w:hint="eastAsia" w:ascii="宋体" w:hAnsi="宋体"/>
          <w:color w:val="auto"/>
          <w:sz w:val="24"/>
          <w:highlight w:val="none"/>
          <w:lang w:val="en-US" w:eastAsia="zh-CN"/>
        </w:rPr>
        <w:t>旧机拆卸搬运、</w:t>
      </w:r>
      <w:r>
        <w:rPr>
          <w:rFonts w:hint="eastAsia" w:ascii="宋体" w:hAnsi="宋体"/>
          <w:color w:val="auto"/>
          <w:sz w:val="24"/>
          <w:highlight w:val="none"/>
        </w:rPr>
        <w:t>现场安装调试服务</w:t>
      </w:r>
      <w:r>
        <w:rPr>
          <w:rFonts w:hint="eastAsia" w:ascii="宋体" w:hAnsi="宋体"/>
          <w:color w:val="auto"/>
          <w:sz w:val="24"/>
          <w:highlight w:val="none"/>
          <w:lang w:eastAsia="zh-CN"/>
        </w:rPr>
        <w:t>、</w:t>
      </w:r>
      <w:r>
        <w:rPr>
          <w:rFonts w:hint="eastAsia" w:ascii="宋体" w:hAnsi="宋体"/>
          <w:color w:val="auto"/>
          <w:sz w:val="24"/>
          <w:highlight w:val="none"/>
        </w:rPr>
        <w:t>技术指导、</w:t>
      </w:r>
      <w:r>
        <w:rPr>
          <w:rFonts w:hint="eastAsia" w:ascii="宋体" w:hAnsi="宋体"/>
          <w:color w:val="auto"/>
          <w:sz w:val="24"/>
          <w:highlight w:val="none"/>
          <w:lang w:val="en-US" w:eastAsia="zh-CN"/>
        </w:rPr>
        <w:t>培训、</w:t>
      </w:r>
      <w:r>
        <w:rPr>
          <w:rFonts w:hint="eastAsia" w:ascii="宋体" w:hAnsi="宋体"/>
          <w:color w:val="auto"/>
          <w:sz w:val="24"/>
          <w:highlight w:val="none"/>
        </w:rPr>
        <w:t>利润、税费</w:t>
      </w:r>
      <w:r>
        <w:rPr>
          <w:rFonts w:hint="eastAsia" w:ascii="宋体" w:hAnsi="宋体"/>
          <w:color w:val="auto"/>
          <w:kern w:val="0"/>
          <w:sz w:val="24"/>
          <w:highlight w:val="none"/>
        </w:rPr>
        <w:t>（包括关税、增值税专用发票等）</w:t>
      </w:r>
      <w:r>
        <w:rPr>
          <w:rFonts w:hint="eastAsia" w:ascii="宋体" w:hAnsi="宋体"/>
          <w:color w:val="auto"/>
          <w:sz w:val="24"/>
          <w:highlight w:val="none"/>
        </w:rPr>
        <w:t>、质保期服务、采购实施过程中不可预见费用</w:t>
      </w:r>
      <w:r>
        <w:rPr>
          <w:rFonts w:hint="eastAsia" w:ascii="宋体" w:hAnsi="宋体"/>
          <w:color w:val="auto"/>
          <w:kern w:val="0"/>
          <w:sz w:val="24"/>
          <w:highlight w:val="none"/>
        </w:rPr>
        <w:t>以及与设备有关的特殊要求等完成本合同工作所需的所有费用</w:t>
      </w:r>
      <w:r>
        <w:rPr>
          <w:rFonts w:hint="eastAsia" w:ascii="宋体" w:hAnsi="宋体"/>
          <w:color w:val="auto"/>
          <w:sz w:val="24"/>
          <w:highlight w:val="none"/>
        </w:rPr>
        <w:t>，采购人有权根据实际情况调整采购数量。</w:t>
      </w:r>
    </w:p>
    <w:p>
      <w:pPr>
        <w:pStyle w:val="14"/>
        <w:numPr>
          <w:ilvl w:val="0"/>
          <w:numId w:val="4"/>
        </w:numPr>
        <w:spacing w:line="360" w:lineRule="auto"/>
        <w:ind w:firstLine="480"/>
        <w:rPr>
          <w:rFonts w:ascii="宋体" w:hAnsi="宋体"/>
          <w:color w:val="auto"/>
          <w:sz w:val="24"/>
          <w:highlight w:val="none"/>
        </w:rPr>
      </w:pPr>
      <w:r>
        <w:rPr>
          <w:rFonts w:hint="eastAsia" w:ascii="宋体" w:hAnsi="宋体"/>
          <w:color w:val="auto"/>
          <w:sz w:val="24"/>
          <w:highlight w:val="none"/>
        </w:rPr>
        <w:t>付款方式</w:t>
      </w:r>
    </w:p>
    <w:p>
      <w:pPr>
        <w:pStyle w:val="14"/>
        <w:tabs>
          <w:tab w:val="left" w:pos="420"/>
        </w:tabs>
        <w:spacing w:line="360" w:lineRule="auto"/>
        <w:ind w:firstLineChars="0"/>
        <w:rPr>
          <w:rFonts w:ascii="宋体" w:hAnsi="宋体"/>
          <w:color w:val="auto"/>
          <w:sz w:val="24"/>
          <w:highlight w:val="none"/>
        </w:rPr>
      </w:pPr>
      <w:r>
        <w:rPr>
          <w:rFonts w:hint="eastAsia" w:ascii="宋体" w:hAnsi="宋体"/>
          <w:color w:val="auto"/>
          <w:sz w:val="24"/>
          <w:highlight w:val="none"/>
        </w:rPr>
        <w:t>合同签订后预付合同总价的30%款项作为预付款；全部货物货到现场安装调试并经需方验收合格签字和收到供方相关的技术资料后15天内支付至结算价的95%款项，同时余下结算价的5%作为质保金，质保期为</w:t>
      </w:r>
      <w:r>
        <w:rPr>
          <w:rFonts w:ascii="宋体" w:hAnsi="宋体"/>
          <w:color w:val="auto"/>
          <w:sz w:val="24"/>
          <w:highlight w:val="none"/>
        </w:rPr>
        <w:t>2</w:t>
      </w:r>
      <w:r>
        <w:rPr>
          <w:rFonts w:hint="eastAsia" w:ascii="宋体" w:hAnsi="宋体"/>
          <w:color w:val="auto"/>
          <w:sz w:val="24"/>
          <w:highlight w:val="none"/>
        </w:rPr>
        <w:t>年，质保期自货物安装调试验收合格之日起算，质保期满供方履行完质保期义务后付清余款。付款前供方开具相应金额增值税专用发票给需方。</w:t>
      </w:r>
    </w:p>
    <w:p>
      <w:pPr>
        <w:pStyle w:val="14"/>
        <w:numPr>
          <w:ilvl w:val="0"/>
          <w:numId w:val="4"/>
        </w:numPr>
        <w:spacing w:line="360" w:lineRule="auto"/>
        <w:ind w:firstLine="480"/>
        <w:rPr>
          <w:rFonts w:ascii="宋体" w:hAnsi="宋体"/>
          <w:color w:val="auto"/>
          <w:sz w:val="24"/>
          <w:highlight w:val="none"/>
        </w:rPr>
      </w:pPr>
      <w:r>
        <w:rPr>
          <w:rFonts w:hint="eastAsia" w:ascii="宋体" w:hAnsi="宋体"/>
          <w:color w:val="auto"/>
          <w:sz w:val="24"/>
          <w:highlight w:val="none"/>
        </w:rPr>
        <w:t>货期/工期：按照供应商报价响应所承诺的货期</w:t>
      </w:r>
      <w:r>
        <w:rPr>
          <w:rFonts w:hint="eastAsia"/>
          <w:color w:val="auto"/>
          <w:sz w:val="24"/>
          <w:highlight w:val="none"/>
        </w:rPr>
        <w:t>将</w:t>
      </w:r>
      <w:r>
        <w:rPr>
          <w:rFonts w:hint="eastAsia" w:ascii="宋体" w:hAnsi="宋体"/>
          <w:color w:val="auto"/>
          <w:sz w:val="24"/>
          <w:highlight w:val="none"/>
        </w:rPr>
        <w:t>货物安全、完整、按时</w:t>
      </w:r>
      <w:r>
        <w:rPr>
          <w:rFonts w:hint="eastAsia"/>
          <w:color w:val="auto"/>
          <w:sz w:val="24"/>
          <w:highlight w:val="none"/>
        </w:rPr>
        <w:t>送货到</w:t>
      </w:r>
      <w:r>
        <w:rPr>
          <w:rFonts w:hint="eastAsia" w:ascii="宋体" w:hAnsi="宋体"/>
          <w:color w:val="auto"/>
          <w:sz w:val="24"/>
          <w:highlight w:val="none"/>
        </w:rPr>
        <w:t>采购人指定地点</w:t>
      </w:r>
      <w:r>
        <w:rPr>
          <w:rFonts w:ascii="宋体" w:hAnsi="宋体"/>
          <w:color w:val="auto"/>
          <w:sz w:val="24"/>
          <w:highlight w:val="none"/>
        </w:rPr>
        <w:t>。货期</w:t>
      </w:r>
      <w:r>
        <w:rPr>
          <w:rFonts w:hint="eastAsia" w:ascii="宋体" w:hAnsi="宋体"/>
          <w:color w:val="auto"/>
          <w:sz w:val="24"/>
          <w:highlight w:val="none"/>
        </w:rPr>
        <w:t>/工期</w:t>
      </w:r>
      <w:r>
        <w:rPr>
          <w:rFonts w:ascii="宋体" w:hAnsi="宋体"/>
          <w:color w:val="auto"/>
          <w:sz w:val="24"/>
          <w:highlight w:val="none"/>
        </w:rPr>
        <w:t>最长不超过</w:t>
      </w:r>
      <w:r>
        <w:rPr>
          <w:rFonts w:hint="eastAsia" w:ascii="宋体" w:hAnsi="宋体"/>
          <w:color w:val="auto"/>
          <w:sz w:val="24"/>
          <w:highlight w:val="none"/>
          <w:lang w:val="en-US" w:eastAsia="zh-CN"/>
        </w:rPr>
        <w:t>60</w:t>
      </w:r>
      <w:r>
        <w:rPr>
          <w:rFonts w:hint="eastAsia" w:ascii="宋体" w:hAnsi="宋体"/>
          <w:color w:val="auto"/>
          <w:sz w:val="24"/>
          <w:highlight w:val="none"/>
          <w:lang w:eastAsia="zh-CN"/>
        </w:rPr>
        <w:t>个</w:t>
      </w:r>
      <w:r>
        <w:rPr>
          <w:rFonts w:hint="eastAsia" w:ascii="宋体" w:hAnsi="宋体"/>
          <w:color w:val="auto"/>
          <w:sz w:val="24"/>
          <w:highlight w:val="none"/>
          <w:lang w:val="en-US" w:eastAsia="zh-CN"/>
        </w:rPr>
        <w:t>日历天</w:t>
      </w:r>
      <w:r>
        <w:rPr>
          <w:rFonts w:hint="eastAsia" w:ascii="宋体" w:hAnsi="宋体"/>
          <w:color w:val="auto"/>
          <w:sz w:val="24"/>
          <w:highlight w:val="none"/>
        </w:rPr>
        <w:t>。</w:t>
      </w:r>
    </w:p>
    <w:p>
      <w:pPr>
        <w:pStyle w:val="14"/>
        <w:numPr>
          <w:ilvl w:val="0"/>
          <w:numId w:val="4"/>
        </w:numPr>
        <w:spacing w:line="360" w:lineRule="auto"/>
        <w:ind w:firstLine="480"/>
        <w:rPr>
          <w:rFonts w:ascii="宋体" w:hAnsi="宋体"/>
          <w:color w:val="auto"/>
          <w:sz w:val="24"/>
          <w:highlight w:val="none"/>
        </w:rPr>
      </w:pPr>
      <w:r>
        <w:rPr>
          <w:rFonts w:hint="eastAsia" w:ascii="宋体" w:hAnsi="宋体"/>
          <w:color w:val="auto"/>
          <w:sz w:val="24"/>
          <w:highlight w:val="none"/>
        </w:rPr>
        <w:t>送货地点：</w:t>
      </w:r>
      <w:r>
        <w:rPr>
          <w:rFonts w:hint="eastAsia" w:ascii="宋体" w:hAnsi="宋体"/>
          <w:color w:val="auto"/>
          <w:sz w:val="24"/>
          <w:highlight w:val="none"/>
          <w:lang w:val="en-US" w:eastAsia="zh-CN"/>
        </w:rPr>
        <w:t>广州大学城冷站各楼层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四、报价响应要求</w:t>
      </w:r>
    </w:p>
    <w:p>
      <w:pPr>
        <w:pStyle w:val="14"/>
        <w:numPr>
          <w:ilvl w:val="0"/>
          <w:numId w:val="5"/>
        </w:numPr>
        <w:spacing w:line="360" w:lineRule="auto"/>
        <w:ind w:firstLine="480"/>
        <w:rPr>
          <w:rFonts w:ascii="宋体" w:hAnsi="宋体"/>
          <w:color w:val="auto"/>
          <w:sz w:val="24"/>
          <w:highlight w:val="none"/>
        </w:rPr>
      </w:pPr>
      <w:r>
        <w:rPr>
          <w:rFonts w:hint="eastAsia" w:ascii="宋体" w:hAnsi="宋体"/>
          <w:color w:val="auto"/>
          <w:sz w:val="24"/>
          <w:highlight w:val="none"/>
        </w:rPr>
        <w:t>本项目采购需求（附件</w:t>
      </w:r>
      <w:r>
        <w:rPr>
          <w:rFonts w:ascii="宋体" w:hAnsi="宋体"/>
          <w:color w:val="auto"/>
          <w:sz w:val="24"/>
          <w:highlight w:val="none"/>
        </w:rPr>
        <w:t>1）中的所有指标均为最低参考标准，其中涉及要求出具资质、质保、售后服务、供货确认等相关文书的</w:t>
      </w:r>
      <w:r>
        <w:rPr>
          <w:rFonts w:hint="eastAsia" w:ascii="宋体" w:hAnsi="宋体"/>
          <w:color w:val="auto"/>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color w:val="auto"/>
          <w:sz w:val="24"/>
          <w:highlight w:val="none"/>
        </w:rPr>
      </w:pPr>
      <w:r>
        <w:rPr>
          <w:rFonts w:hint="eastAsia" w:ascii="宋体" w:hAnsi="宋体"/>
          <w:color w:val="auto"/>
          <w:sz w:val="24"/>
          <w:highlight w:val="none"/>
        </w:rPr>
        <w:t>投标时，供应商必须对项目的产品参数、规格型号逐一作实质性响应，并详细列出响应的具体内容（必须以本项目竞选文件规定的《实质性要求响应表》作为附件，加盖公章）</w:t>
      </w:r>
    </w:p>
    <w:p>
      <w:pPr>
        <w:pStyle w:val="14"/>
        <w:spacing w:line="360" w:lineRule="auto"/>
        <w:ind w:firstLine="480"/>
        <w:rPr>
          <w:rFonts w:ascii="宋体" w:hAnsi="宋体"/>
          <w:color w:val="auto"/>
          <w:sz w:val="24"/>
          <w:highlight w:val="none"/>
        </w:rPr>
      </w:pPr>
      <w:r>
        <w:rPr>
          <w:rFonts w:hint="eastAsia" w:ascii="宋体" w:hAnsi="宋体"/>
          <w:color w:val="auto"/>
          <w:sz w:val="24"/>
          <w:highlight w:val="none"/>
        </w:rPr>
        <w:t>五、投标文件</w:t>
      </w:r>
    </w:p>
    <w:p>
      <w:pPr>
        <w:pStyle w:val="14"/>
        <w:spacing w:line="360" w:lineRule="auto"/>
        <w:ind w:firstLine="480"/>
        <w:rPr>
          <w:rFonts w:ascii="宋体" w:hAnsi="宋体"/>
          <w:color w:val="auto"/>
          <w:sz w:val="24"/>
          <w:highlight w:val="none"/>
        </w:rPr>
      </w:pPr>
      <w:r>
        <w:rPr>
          <w:rFonts w:hint="eastAsia" w:ascii="宋体" w:hAnsi="宋体"/>
          <w:color w:val="auto"/>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color w:val="auto"/>
          <w:sz w:val="24"/>
          <w:highlight w:val="none"/>
        </w:rPr>
      </w:pPr>
      <w:r>
        <w:rPr>
          <w:rFonts w:hint="eastAsia" w:ascii="宋体" w:hAnsi="宋体"/>
          <w:color w:val="auto"/>
          <w:sz w:val="24"/>
          <w:highlight w:val="none"/>
        </w:rPr>
        <w:t>价格文件（格式见附件2，加盖公章）</w:t>
      </w:r>
    </w:p>
    <w:p>
      <w:pPr>
        <w:numPr>
          <w:ilvl w:val="0"/>
          <w:numId w:val="7"/>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报价一览表</w:t>
      </w:r>
    </w:p>
    <w:p>
      <w:pPr>
        <w:numPr>
          <w:ilvl w:val="0"/>
          <w:numId w:val="7"/>
        </w:numPr>
        <w:spacing w:line="360" w:lineRule="auto"/>
        <w:ind w:firstLine="480" w:firstLineChars="200"/>
        <w:rPr>
          <w:rFonts w:ascii="宋体" w:hAnsi="宋体"/>
          <w:color w:val="auto"/>
          <w:sz w:val="24"/>
          <w:highlight w:val="none"/>
        </w:rPr>
      </w:pPr>
      <w:r>
        <w:rPr>
          <w:rFonts w:hint="eastAsia" w:cs="宋体" w:asciiTheme="minorEastAsia" w:hAnsiTheme="minorEastAsia"/>
          <w:color w:val="auto"/>
          <w:sz w:val="24"/>
          <w:highlight w:val="none"/>
        </w:rPr>
        <w:t>报价</w:t>
      </w:r>
      <w:r>
        <w:rPr>
          <w:rFonts w:hint="eastAsia" w:asciiTheme="minorEastAsia" w:hAnsiTheme="minorEastAsia"/>
          <w:color w:val="auto"/>
          <w:kern w:val="0"/>
          <w:sz w:val="24"/>
          <w:highlight w:val="none"/>
        </w:rPr>
        <w:t>明细表</w:t>
      </w:r>
    </w:p>
    <w:p>
      <w:pPr>
        <w:pStyle w:val="14"/>
        <w:numPr>
          <w:ilvl w:val="0"/>
          <w:numId w:val="6"/>
        </w:numPr>
        <w:spacing w:line="360" w:lineRule="auto"/>
        <w:ind w:firstLine="480"/>
        <w:rPr>
          <w:rFonts w:ascii="宋体" w:hAnsi="宋体"/>
          <w:color w:val="auto"/>
          <w:sz w:val="24"/>
          <w:highlight w:val="none"/>
        </w:rPr>
      </w:pPr>
      <w:r>
        <w:rPr>
          <w:rFonts w:hint="eastAsia" w:ascii="宋体" w:hAnsi="宋体"/>
          <w:color w:val="auto"/>
          <w:sz w:val="24"/>
          <w:highlight w:val="none"/>
        </w:rPr>
        <w:t>商务部分</w:t>
      </w:r>
    </w:p>
    <w:p>
      <w:pPr>
        <w:pStyle w:val="14"/>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color w:val="auto"/>
          <w:sz w:val="24"/>
          <w:highlight w:val="none"/>
        </w:rPr>
      </w:pPr>
      <w:r>
        <w:rPr>
          <w:rFonts w:hint="eastAsia" w:asciiTheme="minorEastAsia" w:hAnsiTheme="minorEastAsia"/>
          <w:color w:val="auto"/>
          <w:sz w:val="24"/>
          <w:szCs w:val="28"/>
          <w:highlight w:val="none"/>
        </w:rPr>
        <w:t>“信用中国”网站（www.creditchina.gov.cn）的信用记录查询结果截图并打印页面加盖公章</w:t>
      </w:r>
      <w:r>
        <w:rPr>
          <w:rFonts w:hint="eastAsia" w:asciiTheme="minorEastAsia" w:hAnsiTheme="minorEastAsia"/>
          <w:color w:val="auto"/>
          <w:sz w:val="24"/>
          <w:szCs w:val="28"/>
          <w:highlight w:val="none"/>
          <w:lang w:eastAsia="zh-CN"/>
        </w:rPr>
        <w:t>。</w:t>
      </w:r>
    </w:p>
    <w:p>
      <w:pPr>
        <w:pStyle w:val="14"/>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在投标活动中3年内没有重大违法活动和涉嫌违规行为声明。（格式自拟）</w:t>
      </w:r>
    </w:p>
    <w:p>
      <w:pPr>
        <w:pStyle w:val="14"/>
        <w:numPr>
          <w:ilvl w:val="0"/>
          <w:numId w:val="8"/>
        </w:numPr>
        <w:spacing w:line="360" w:lineRule="auto"/>
        <w:ind w:left="0" w:firstLine="480"/>
        <w:rPr>
          <w:rFonts w:ascii="宋体" w:hAnsi="宋体"/>
          <w:color w:val="auto"/>
          <w:sz w:val="24"/>
          <w:highlight w:val="none"/>
        </w:rPr>
      </w:pPr>
      <w:r>
        <w:rPr>
          <w:rFonts w:hint="eastAsia" w:cs="宋体" w:asciiTheme="minorEastAsia" w:hAnsiTheme="minorEastAsia"/>
          <w:color w:val="auto"/>
          <w:sz w:val="24"/>
          <w:highlight w:val="none"/>
        </w:rPr>
        <w:t>《法定代表人证明书》和《法定代表人授权委托书》（原件，格式见附件3、附件4）</w:t>
      </w:r>
    </w:p>
    <w:p>
      <w:pPr>
        <w:pStyle w:val="14"/>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供应商调查表（格式见附件</w:t>
      </w:r>
      <w:r>
        <w:rPr>
          <w:rFonts w:ascii="宋体" w:hAnsi="宋体"/>
          <w:color w:val="auto"/>
          <w:sz w:val="24"/>
          <w:highlight w:val="none"/>
        </w:rPr>
        <w:t>5</w:t>
      </w:r>
      <w:r>
        <w:rPr>
          <w:rFonts w:hint="eastAsia" w:ascii="宋体" w:hAnsi="宋体"/>
          <w:color w:val="auto"/>
          <w:sz w:val="24"/>
          <w:highlight w:val="none"/>
        </w:rPr>
        <w:t>）。</w:t>
      </w:r>
    </w:p>
    <w:p>
      <w:pPr>
        <w:pStyle w:val="14"/>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实质性要求响应表（格式见附件</w:t>
      </w:r>
      <w:r>
        <w:rPr>
          <w:rFonts w:ascii="宋体" w:hAnsi="宋体"/>
          <w:color w:val="auto"/>
          <w:sz w:val="24"/>
          <w:highlight w:val="none"/>
        </w:rPr>
        <w:t>6</w:t>
      </w:r>
      <w:r>
        <w:rPr>
          <w:rFonts w:hint="eastAsia" w:ascii="宋体" w:hAnsi="宋体"/>
          <w:color w:val="auto"/>
          <w:sz w:val="24"/>
          <w:highlight w:val="none"/>
        </w:rPr>
        <w:t>）。</w:t>
      </w:r>
    </w:p>
    <w:p>
      <w:pPr>
        <w:pStyle w:val="14"/>
        <w:numPr>
          <w:ilvl w:val="0"/>
          <w:numId w:val="8"/>
        </w:numPr>
        <w:spacing w:line="360" w:lineRule="auto"/>
        <w:ind w:left="0" w:firstLine="480"/>
        <w:rPr>
          <w:rFonts w:hint="eastAsia" w:ascii="宋体" w:hAnsi="宋体"/>
          <w:color w:val="auto"/>
          <w:sz w:val="24"/>
          <w:highlight w:val="none"/>
        </w:rPr>
      </w:pPr>
      <w:r>
        <w:rPr>
          <w:rFonts w:hint="eastAsia" w:ascii="宋体" w:hAnsi="宋体"/>
          <w:color w:val="auto"/>
          <w:sz w:val="24"/>
          <w:highlight w:val="none"/>
          <w:lang w:val="en-US" w:eastAsia="zh-CN"/>
        </w:rPr>
        <w:t>投标人非</w:t>
      </w:r>
      <w:r>
        <w:rPr>
          <w:rFonts w:hint="eastAsia" w:ascii="宋体" w:hAnsi="宋体"/>
          <w:color w:val="auto"/>
          <w:sz w:val="24"/>
          <w:highlight w:val="none"/>
        </w:rPr>
        <w:t>EPS应急电源系统生产厂商</w:t>
      </w:r>
      <w:r>
        <w:rPr>
          <w:rFonts w:hint="eastAsia" w:ascii="宋体" w:hAnsi="宋体"/>
          <w:color w:val="auto"/>
          <w:sz w:val="24"/>
          <w:highlight w:val="none"/>
          <w:lang w:val="en-US" w:eastAsia="zh-CN"/>
        </w:rPr>
        <w:t>的</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需提供生产厂家</w:t>
      </w:r>
      <w:r>
        <w:rPr>
          <w:rFonts w:hint="eastAsia" w:ascii="宋体" w:hAnsi="宋体"/>
          <w:color w:val="auto"/>
          <w:sz w:val="24"/>
          <w:highlight w:val="none"/>
        </w:rPr>
        <w:t>授权</w:t>
      </w:r>
      <w:r>
        <w:rPr>
          <w:rFonts w:hint="eastAsia" w:ascii="宋体" w:hAnsi="宋体"/>
          <w:color w:val="auto"/>
          <w:sz w:val="24"/>
          <w:highlight w:val="none"/>
          <w:lang w:val="en-US" w:eastAsia="zh-CN"/>
        </w:rPr>
        <w:t>证书复印件。</w:t>
      </w:r>
    </w:p>
    <w:p>
      <w:pPr>
        <w:pStyle w:val="14"/>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必须提供20</w:t>
      </w:r>
      <w:r>
        <w:rPr>
          <w:rFonts w:hint="eastAsia" w:ascii="宋体" w:hAnsi="宋体"/>
          <w:color w:val="auto"/>
          <w:sz w:val="24"/>
          <w:highlight w:val="none"/>
          <w:lang w:eastAsia="zh-CN"/>
        </w:rPr>
        <w:t>2</w:t>
      </w:r>
      <w:r>
        <w:rPr>
          <w:rFonts w:hint="eastAsia" w:ascii="宋体" w:hAnsi="宋体"/>
          <w:color w:val="auto"/>
          <w:sz w:val="24"/>
          <w:highlight w:val="none"/>
          <w:lang w:val="en-US" w:eastAsia="zh-CN"/>
        </w:rPr>
        <w:t>0</w:t>
      </w:r>
      <w:r>
        <w:rPr>
          <w:rFonts w:hint="eastAsia" w:ascii="宋体" w:hAnsi="宋体"/>
          <w:color w:val="auto"/>
          <w:sz w:val="24"/>
          <w:highlight w:val="none"/>
        </w:rPr>
        <w:t>年至今完成过质量合格的EPS</w:t>
      </w:r>
      <w:r>
        <w:rPr>
          <w:rFonts w:hint="eastAsia" w:ascii="宋体" w:hAnsi="宋体"/>
          <w:color w:val="auto"/>
          <w:sz w:val="24"/>
          <w:highlight w:val="none"/>
          <w:lang w:val="en-US" w:eastAsia="zh-CN"/>
        </w:rPr>
        <w:t>应急电源系统</w:t>
      </w:r>
      <w:r>
        <w:rPr>
          <w:rFonts w:hint="eastAsia" w:ascii="宋体" w:hAnsi="宋体"/>
          <w:color w:val="auto"/>
          <w:sz w:val="24"/>
          <w:highlight w:val="none"/>
        </w:rPr>
        <w:t>项目的业绩证明，提供加盖公章合同复印件。</w:t>
      </w:r>
    </w:p>
    <w:p>
      <w:pPr>
        <w:pStyle w:val="14"/>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供应商认为有必要的其他资质（包括相关产品授权资质证书）等材料复印件。</w:t>
      </w:r>
    </w:p>
    <w:p>
      <w:pPr>
        <w:pStyle w:val="14"/>
        <w:numPr>
          <w:ilvl w:val="0"/>
          <w:numId w:val="8"/>
        </w:numPr>
        <w:spacing w:line="360" w:lineRule="auto"/>
        <w:ind w:left="0" w:firstLine="480"/>
        <w:rPr>
          <w:rFonts w:hint="eastAsia" w:ascii="宋体" w:hAnsi="宋体"/>
          <w:color w:val="auto"/>
          <w:sz w:val="24"/>
          <w:highlight w:val="none"/>
        </w:rPr>
      </w:pPr>
      <w:r>
        <w:rPr>
          <w:rFonts w:hint="eastAsia" w:ascii="宋体" w:hAnsi="宋体"/>
          <w:color w:val="auto"/>
          <w:sz w:val="24"/>
          <w:highlight w:val="none"/>
        </w:rPr>
        <w:t>本</w:t>
      </w:r>
      <w:r>
        <w:rPr>
          <w:rFonts w:hint="eastAsia" w:ascii="宋体" w:hAnsi="宋体"/>
          <w:color w:val="auto"/>
          <w:sz w:val="24"/>
          <w:highlight w:val="none"/>
          <w:lang w:val="en-US" w:eastAsia="zh-CN"/>
        </w:rPr>
        <w:t>项目</w:t>
      </w:r>
      <w:r>
        <w:rPr>
          <w:rFonts w:hint="eastAsia" w:ascii="宋体" w:hAnsi="宋体"/>
          <w:color w:val="auto"/>
          <w:sz w:val="24"/>
          <w:highlight w:val="none"/>
        </w:rPr>
        <w:t>拟派项目负责人简历表（包括姓名、部门和职务、所学专业和毕业院校名称及毕业时间、主要资历、经验及承担过的类似项目，获得认证资质证书及复印件）；</w:t>
      </w:r>
    </w:p>
    <w:p>
      <w:pPr>
        <w:pStyle w:val="14"/>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本</w:t>
      </w:r>
      <w:r>
        <w:rPr>
          <w:rFonts w:hint="eastAsia" w:ascii="宋体" w:hAnsi="宋体"/>
          <w:color w:val="auto"/>
          <w:sz w:val="24"/>
          <w:highlight w:val="none"/>
          <w:lang w:val="en-US" w:eastAsia="zh-CN"/>
        </w:rPr>
        <w:t>项目</w:t>
      </w:r>
      <w:r>
        <w:rPr>
          <w:rFonts w:hint="eastAsia" w:ascii="宋体" w:hAnsi="宋体"/>
          <w:color w:val="auto"/>
          <w:sz w:val="24"/>
          <w:highlight w:val="none"/>
        </w:rPr>
        <w:t>拟派项目团队成员的简历表（包括姓名、部门和职务、所学专业和毕业院校名称及毕业时间、主要资历、经验及承担过的类似项目，获得认证资质证书及复印件）等</w:t>
      </w:r>
      <w:r>
        <w:rPr>
          <w:rFonts w:hint="eastAsia" w:ascii="宋体" w:hAnsi="宋体"/>
          <w:color w:val="auto"/>
          <w:sz w:val="24"/>
          <w:highlight w:val="none"/>
          <w:lang w:eastAsia="zh-CN"/>
        </w:rPr>
        <w:t>；</w:t>
      </w:r>
    </w:p>
    <w:p>
      <w:pPr>
        <w:pStyle w:val="14"/>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提供本项目重要部件（包括EPS逆变机芯，监控单元，充电模块，电池巡检仪）符合设备配置表要求的生产厂家书面授权书复印件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p>
    <w:p>
      <w:pPr>
        <w:pStyle w:val="14"/>
        <w:numPr>
          <w:ilvl w:val="0"/>
          <w:numId w:val="6"/>
        </w:numPr>
        <w:spacing w:line="360" w:lineRule="auto"/>
        <w:ind w:firstLine="480"/>
        <w:rPr>
          <w:rFonts w:ascii="宋体" w:hAnsi="宋体"/>
          <w:color w:val="auto"/>
          <w:sz w:val="24"/>
          <w:highlight w:val="none"/>
        </w:rPr>
      </w:pPr>
      <w:r>
        <w:rPr>
          <w:rFonts w:hint="eastAsia" w:ascii="宋体" w:hAnsi="宋体"/>
          <w:color w:val="auto"/>
          <w:sz w:val="24"/>
          <w:highlight w:val="none"/>
        </w:rPr>
        <w:t>技术部分（格式自定，加盖公章）</w:t>
      </w:r>
    </w:p>
    <w:p>
      <w:pPr>
        <w:pStyle w:val="14"/>
        <w:numPr>
          <w:ilvl w:val="255"/>
          <w:numId w:val="0"/>
        </w:numPr>
        <w:spacing w:line="360" w:lineRule="auto"/>
        <w:ind w:left="420" w:leftChars="200"/>
        <w:rPr>
          <w:rFonts w:hint="eastAsia" w:ascii="宋体" w:hAnsi="宋体"/>
          <w:color w:val="auto"/>
          <w:sz w:val="24"/>
          <w:highlight w:val="none"/>
        </w:rPr>
      </w:pPr>
      <w:r>
        <w:rPr>
          <w:rFonts w:hint="eastAsia" w:ascii="宋体" w:hAnsi="宋体"/>
          <w:color w:val="auto"/>
          <w:sz w:val="24"/>
          <w:highlight w:val="none"/>
        </w:rPr>
        <w:t>服务方案：供应商应针对本项目制定切实可行的服务方案，包括但不限于：</w:t>
      </w:r>
    </w:p>
    <w:p>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rPr>
        <w:t>1、</w:t>
      </w:r>
      <w:r>
        <w:rPr>
          <w:rFonts w:hint="eastAsia" w:ascii="宋体" w:hAnsi="宋体" w:eastAsiaTheme="minorEastAsia" w:cstheme="minorBidi"/>
          <w:color w:val="auto"/>
          <w:sz w:val="24"/>
          <w:highlight w:val="none"/>
          <w:lang w:val="en-US" w:eastAsia="zh-CN"/>
        </w:rPr>
        <w:t>EPS系统配置表及各元器件的具体规格型号，</w:t>
      </w:r>
      <w:r>
        <w:rPr>
          <w:rFonts w:hint="eastAsia" w:ascii="宋体" w:hAnsi="宋体"/>
          <w:color w:val="auto"/>
          <w:sz w:val="24"/>
          <w:highlight w:val="none"/>
          <w:lang w:val="en-US" w:eastAsia="zh-CN"/>
        </w:rPr>
        <w:t>包括但不限于EPS主要元器件，包括逆变器，监控单元，充电模块，蓄电池组及其监测管理系统（带内阻测试功能）；</w:t>
      </w:r>
    </w:p>
    <w:p>
      <w:pPr>
        <w:pStyle w:val="14"/>
        <w:numPr>
          <w:ilvl w:val="255"/>
          <w:numId w:val="0"/>
        </w:numPr>
        <w:spacing w:line="360" w:lineRule="auto"/>
        <w:ind w:left="0" w:leftChars="0" w:firstLine="0" w:firstLineChars="0"/>
        <w:rPr>
          <w:rFonts w:hint="eastAsia" w:ascii="宋体" w:hAnsi="宋体" w:eastAsiaTheme="minorEastAsia"/>
          <w:color w:val="auto"/>
          <w:sz w:val="24"/>
          <w:highlight w:val="none"/>
          <w:lang w:eastAsia="zh-CN"/>
        </w:rPr>
      </w:pPr>
      <w:r>
        <w:rPr>
          <w:rFonts w:hint="eastAsia" w:ascii="宋体" w:hAnsi="宋体"/>
          <w:color w:val="auto"/>
          <w:sz w:val="24"/>
          <w:highlight w:val="none"/>
          <w:lang w:val="en-US" w:eastAsia="zh-CN"/>
        </w:rPr>
        <w:t xml:space="preserve">    2</w:t>
      </w:r>
      <w:r>
        <w:rPr>
          <w:rFonts w:hint="eastAsia" w:ascii="宋体" w:hAnsi="宋体"/>
          <w:color w:val="auto"/>
          <w:sz w:val="24"/>
          <w:highlight w:val="none"/>
        </w:rPr>
        <w:t>、总体实施方案，包括但不限于对竞选文件的全部要求响应情况，</w:t>
      </w:r>
      <w:r>
        <w:rPr>
          <w:rFonts w:hint="eastAsia" w:ascii="宋体" w:hAnsi="宋体"/>
          <w:color w:val="auto"/>
          <w:sz w:val="24"/>
          <w:highlight w:val="none"/>
          <w:lang w:val="en-US" w:eastAsia="zh-CN"/>
        </w:rPr>
        <w:t>安装调试</w:t>
      </w:r>
      <w:r>
        <w:rPr>
          <w:rFonts w:hint="eastAsia" w:ascii="宋体" w:hAnsi="宋体"/>
          <w:color w:val="auto"/>
          <w:sz w:val="24"/>
          <w:highlight w:val="none"/>
        </w:rPr>
        <w:t>方案、进度计划、质量保证</w:t>
      </w:r>
      <w:r>
        <w:rPr>
          <w:rFonts w:hint="eastAsia" w:ascii="宋体" w:hAnsi="宋体"/>
          <w:color w:val="auto"/>
          <w:sz w:val="24"/>
          <w:highlight w:val="none"/>
          <w:lang w:val="en-US" w:eastAsia="zh-CN"/>
        </w:rPr>
        <w:t>措施</w:t>
      </w:r>
      <w:r>
        <w:rPr>
          <w:rFonts w:hint="eastAsia" w:ascii="宋体" w:hAnsi="宋体"/>
          <w:color w:val="auto"/>
          <w:sz w:val="24"/>
          <w:highlight w:val="none"/>
        </w:rPr>
        <w:t>和安全文明施工的技术和组织措施</w:t>
      </w:r>
      <w:r>
        <w:rPr>
          <w:rFonts w:hint="eastAsia" w:ascii="宋体" w:hAnsi="宋体"/>
          <w:color w:val="auto"/>
          <w:sz w:val="24"/>
          <w:highlight w:val="none"/>
          <w:lang w:eastAsia="zh-CN"/>
        </w:rPr>
        <w:t>；</w:t>
      </w:r>
    </w:p>
    <w:p>
      <w:pPr>
        <w:pStyle w:val="14"/>
        <w:numPr>
          <w:ilvl w:val="255"/>
          <w:numId w:val="0"/>
        </w:numPr>
        <w:spacing w:line="360" w:lineRule="auto"/>
        <w:ind w:left="0" w:leftChars="0" w:firstLine="480" w:firstLineChars="200"/>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3、项目重难点分析和解决方案；</w:t>
      </w:r>
    </w:p>
    <w:p>
      <w:pPr>
        <w:pStyle w:val="14"/>
        <w:numPr>
          <w:ilvl w:val="255"/>
          <w:numId w:val="0"/>
        </w:numPr>
        <w:spacing w:line="360" w:lineRule="auto"/>
        <w:ind w:left="420" w:leftChars="200"/>
        <w:rPr>
          <w:rFonts w:ascii="宋体" w:hAnsi="宋体"/>
          <w:color w:val="auto"/>
          <w:sz w:val="24"/>
          <w:highlight w:val="none"/>
        </w:rPr>
      </w:pPr>
      <w:r>
        <w:rPr>
          <w:rFonts w:hint="eastAsia" w:cs="宋体" w:asciiTheme="minorEastAsia" w:hAnsiTheme="minorEastAsia"/>
          <w:color w:val="auto"/>
          <w:sz w:val="24"/>
          <w:highlight w:val="none"/>
          <w:lang w:val="en-US" w:eastAsia="zh-CN"/>
        </w:rPr>
        <w:t>4、</w:t>
      </w:r>
      <w:r>
        <w:rPr>
          <w:rFonts w:hint="eastAsia" w:cs="宋体" w:asciiTheme="minorEastAsia" w:hAnsiTheme="minorEastAsia"/>
          <w:color w:val="auto"/>
          <w:sz w:val="24"/>
          <w:highlight w:val="none"/>
        </w:rPr>
        <w:t>拟投入项目实施的主要人员</w:t>
      </w:r>
      <w:r>
        <w:rPr>
          <w:rFonts w:hint="eastAsia" w:ascii="宋体" w:hAnsi="宋体"/>
          <w:color w:val="auto"/>
          <w:sz w:val="24"/>
          <w:highlight w:val="none"/>
        </w:rPr>
        <w:t>；</w:t>
      </w:r>
    </w:p>
    <w:p>
      <w:pPr>
        <w:pStyle w:val="14"/>
        <w:numPr>
          <w:ilvl w:val="255"/>
          <w:numId w:val="0"/>
        </w:numPr>
        <w:spacing w:line="360" w:lineRule="auto"/>
        <w:ind w:left="420" w:left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、售后服务方案</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含应急保障服务方案</w:t>
      </w:r>
      <w:r>
        <w:rPr>
          <w:rFonts w:hint="eastAsia" w:ascii="宋体" w:hAnsi="宋体"/>
          <w:color w:val="auto"/>
          <w:sz w:val="24"/>
          <w:highlight w:val="none"/>
        </w:rPr>
        <w:t>；</w:t>
      </w:r>
    </w:p>
    <w:p>
      <w:pPr>
        <w:pStyle w:val="14"/>
        <w:numPr>
          <w:ilvl w:val="255"/>
          <w:numId w:val="0"/>
        </w:numPr>
        <w:spacing w:line="360" w:lineRule="auto"/>
        <w:ind w:left="420" w:left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、供应商认为其它需要说明的文字。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六、评标方法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本项目采用综合评估法，对投标人进行价格、商务、技术和信用评审，其中价格评审部分占50%，商务评审部分占</w:t>
      </w:r>
      <w:r>
        <w:rPr>
          <w:rFonts w:hint="eastAsia" w:ascii="宋体" w:hAnsi="宋体"/>
          <w:color w:val="auto"/>
          <w:sz w:val="24"/>
          <w:highlight w:val="none"/>
          <w:lang w:val="en-US" w:eastAsia="zh-CN"/>
        </w:rPr>
        <w:t>14</w:t>
      </w:r>
      <w:r>
        <w:rPr>
          <w:rFonts w:hint="eastAsia" w:ascii="宋体" w:hAnsi="宋体"/>
          <w:color w:val="auto"/>
          <w:sz w:val="24"/>
          <w:highlight w:val="none"/>
        </w:rPr>
        <w:t>%（其中供应商诚信部分占2%），技术评审占</w:t>
      </w:r>
      <w:r>
        <w:rPr>
          <w:rFonts w:hint="eastAsia" w:ascii="宋体" w:hAnsi="宋体"/>
          <w:color w:val="auto"/>
          <w:sz w:val="24"/>
          <w:highlight w:val="none"/>
          <w:lang w:val="en-US" w:eastAsia="zh-CN"/>
        </w:rPr>
        <w:t>36</w:t>
      </w:r>
      <w:r>
        <w:rPr>
          <w:rFonts w:hint="eastAsia" w:ascii="宋体" w:hAnsi="宋体"/>
          <w:color w:val="auto"/>
          <w:sz w:val="24"/>
          <w:highlight w:val="none"/>
        </w:rPr>
        <w:t>%，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七、勘踏现场</w:t>
      </w:r>
    </w:p>
    <w:p>
      <w:pPr>
        <w:pStyle w:val="17"/>
        <w:spacing w:line="360" w:lineRule="auto"/>
        <w:ind w:firstLine="480"/>
        <w:rPr>
          <w:rFonts w:cs="宋体" w:asciiTheme="minorEastAsia" w:hAnsiTheme="minorEastAsia"/>
          <w:color w:val="auto"/>
          <w:sz w:val="24"/>
          <w:highlight w:val="none"/>
        </w:rPr>
      </w:pPr>
      <w:r>
        <w:rPr>
          <w:rFonts w:hint="eastAsia" w:cs="宋体" w:asciiTheme="minorEastAsia" w:hAnsiTheme="minorEastAsia"/>
          <w:color w:val="auto"/>
          <w:sz w:val="24"/>
          <w:highlight w:val="none"/>
        </w:rPr>
        <w:t>供应商有必要勘踏现场，充分了解清楚施工现场的环境和要求，以便供应商获取那些须供应商自己负责的有关编制投标文件和签署合同所涉及现场所有的资料。一旦中标，这种考察即被认为其结果已在中标文件中得到充分反映。考察现场的费用由投标人自己承担，如因对现场不了解导致报价的失误，由供应商承担。勘踏现场时间：2</w:t>
      </w:r>
      <w:r>
        <w:rPr>
          <w:rFonts w:cs="宋体" w:asciiTheme="minorEastAsia" w:hAnsiTheme="minorEastAsia"/>
          <w:color w:val="auto"/>
          <w:sz w:val="24"/>
          <w:highlight w:val="none"/>
        </w:rPr>
        <w:t>02</w:t>
      </w:r>
      <w:r>
        <w:rPr>
          <w:rFonts w:hint="eastAsia" w:cs="宋体" w:asciiTheme="minorEastAsia" w:hAnsiTheme="minorEastAsia"/>
          <w:color w:val="auto"/>
          <w:sz w:val="24"/>
          <w:highlight w:val="none"/>
          <w:lang w:val="en-US" w:eastAsia="zh-CN"/>
        </w:rPr>
        <w:t>3</w:t>
      </w:r>
      <w:r>
        <w:rPr>
          <w:rFonts w:hint="eastAsia" w:cs="宋体" w:asciiTheme="minorEastAsia" w:hAnsiTheme="minorEastAsia"/>
          <w:color w:val="auto"/>
          <w:sz w:val="24"/>
          <w:highlight w:val="none"/>
        </w:rPr>
        <w:t>年</w:t>
      </w:r>
      <w:r>
        <w:rPr>
          <w:rFonts w:hint="eastAsia" w:cs="宋体" w:asciiTheme="minorEastAsia" w:hAnsiTheme="minorEastAsia"/>
          <w:color w:val="auto"/>
          <w:sz w:val="24"/>
          <w:highlight w:val="none"/>
          <w:lang w:val="en-US" w:eastAsia="zh-CN"/>
        </w:rPr>
        <w:t>10</w:t>
      </w:r>
      <w:r>
        <w:rPr>
          <w:rFonts w:hint="eastAsia" w:cs="宋体" w:asciiTheme="minorEastAsia" w:hAnsiTheme="minorEastAsia"/>
          <w:color w:val="auto"/>
          <w:sz w:val="24"/>
          <w:highlight w:val="none"/>
        </w:rPr>
        <w:t>月</w:t>
      </w:r>
      <w:del w:id="0" w:author="詹映静" w:date="2023-10-07T11:02:08Z">
        <w:r>
          <w:rPr>
            <w:rFonts w:hint="default" w:cs="宋体" w:asciiTheme="minorEastAsia" w:hAnsiTheme="minorEastAsia"/>
            <w:color w:val="auto"/>
            <w:sz w:val="24"/>
            <w:highlight w:val="none"/>
            <w:lang w:val="en-US" w:eastAsia="zh-CN"/>
          </w:rPr>
          <w:delText xml:space="preserve"> </w:delText>
        </w:r>
      </w:del>
      <w:ins w:id="1" w:author="詹映静" w:date="2023-10-07T11:02:08Z">
        <w:r>
          <w:rPr>
            <w:rFonts w:hint="eastAsia" w:cs="宋体" w:asciiTheme="minorEastAsia" w:hAnsiTheme="minorEastAsia"/>
            <w:color w:val="auto"/>
            <w:sz w:val="24"/>
            <w:highlight w:val="none"/>
            <w:lang w:val="en-US" w:eastAsia="zh-CN"/>
          </w:rPr>
          <w:t>10</w:t>
        </w:r>
      </w:ins>
      <w:r>
        <w:rPr>
          <w:rFonts w:hint="eastAsia" w:cs="宋体" w:asciiTheme="minorEastAsia" w:hAnsiTheme="minorEastAsia"/>
          <w:color w:val="auto"/>
          <w:sz w:val="24"/>
          <w:highlight w:val="none"/>
        </w:rPr>
        <w:t>日</w:t>
      </w:r>
      <w:r>
        <w:rPr>
          <w:rFonts w:hint="eastAsia" w:cs="宋体" w:asciiTheme="minorEastAsia" w:hAnsiTheme="minorEastAsia"/>
          <w:color w:val="auto"/>
          <w:sz w:val="24"/>
          <w:highlight w:val="none"/>
          <w:lang w:val="en-US" w:eastAsia="zh-CN"/>
        </w:rPr>
        <w:t>10</w:t>
      </w:r>
      <w:r>
        <w:rPr>
          <w:rFonts w:hint="eastAsia" w:cs="宋体" w:asciiTheme="minorEastAsia" w:hAnsiTheme="minorEastAsia"/>
          <w:color w:val="auto"/>
          <w:sz w:val="24"/>
          <w:highlight w:val="none"/>
        </w:rPr>
        <w:t>时</w:t>
      </w:r>
      <w:r>
        <w:rPr>
          <w:rFonts w:hint="eastAsia" w:cs="宋体" w:asciiTheme="minorEastAsia" w:hAnsiTheme="minorEastAsia"/>
          <w:color w:val="auto"/>
          <w:sz w:val="24"/>
          <w:highlight w:val="none"/>
          <w:lang w:val="en-US" w:eastAsia="zh-CN"/>
        </w:rPr>
        <w:t>0 分</w:t>
      </w:r>
      <w:r>
        <w:rPr>
          <w:rFonts w:hint="eastAsia" w:cs="宋体" w:asciiTheme="minorEastAsia" w:hAnsiTheme="minorEastAsia"/>
          <w:color w:val="auto"/>
          <w:sz w:val="24"/>
          <w:highlight w:val="none"/>
        </w:rPr>
        <w:t>，集中地点：广州市番禺区大学城明志街1号信息枢纽楼一楼西门。勘踏现场联系人生产部刘</w:t>
      </w:r>
      <w:r>
        <w:rPr>
          <w:rFonts w:hint="eastAsia" w:cs="宋体" w:asciiTheme="minorEastAsia" w:hAnsiTheme="minorEastAsia"/>
          <w:color w:val="auto"/>
          <w:sz w:val="24"/>
          <w:highlight w:val="none"/>
          <w:lang w:val="en-US" w:eastAsia="zh-CN"/>
        </w:rPr>
        <w:t>工</w:t>
      </w:r>
      <w:r>
        <w:rPr>
          <w:rFonts w:hint="eastAsia" w:cs="宋体" w:asciiTheme="minorEastAsia" w:hAnsiTheme="minorEastAsia"/>
          <w:color w:val="auto"/>
          <w:sz w:val="24"/>
          <w:highlight w:val="none"/>
        </w:rPr>
        <w:t>，联系电话：</w:t>
      </w:r>
      <w:r>
        <w:rPr>
          <w:rFonts w:cs="宋体" w:asciiTheme="minorEastAsia" w:hAnsiTheme="minorEastAsia"/>
          <w:color w:val="auto"/>
          <w:sz w:val="24"/>
          <w:highlight w:val="none"/>
        </w:rPr>
        <w:t>020-39302030</w:t>
      </w:r>
      <w:r>
        <w:rPr>
          <w:rFonts w:hint="eastAsia" w:cs="宋体" w:asciiTheme="minorEastAsia" w:hAnsiTheme="minorEastAsia"/>
          <w:color w:val="auto"/>
          <w:sz w:val="24"/>
          <w:highlight w:val="none"/>
        </w:rPr>
        <w:t>。投标人未在规定时间勘踏现场的，采购人不再另行组织，由投标人自行前往勘踏。</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八、递交投标文件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w:t>
      </w:r>
      <w:r>
        <w:rPr>
          <w:rFonts w:hint="eastAsia" w:ascii="宋体" w:hAnsi="宋体" w:eastAsia="宋体" w:cs="宋体"/>
          <w:color w:val="auto"/>
          <w:sz w:val="24"/>
          <w:szCs w:val="24"/>
          <w:highlight w:val="none"/>
        </w:rPr>
        <w:t>投标文件纸质文件一式一份，盖章扫描件电子版一份。纸质文件递交截止时间：2023年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auto"/>
          <w:sz w:val="24"/>
          <w:szCs w:val="24"/>
          <w:highlight w:val="none"/>
          <w:lang w:eastAsia="zh-CN"/>
        </w:rPr>
        <w:t>广州大学城冷站EPS应急电源系统技术改造及配套服务采购</w:t>
      </w:r>
      <w:r>
        <w:rPr>
          <w:rFonts w:hint="eastAsia" w:ascii="宋体" w:hAnsi="宋体" w:eastAsia="宋体" w:cs="宋体"/>
          <w:color w:val="auto"/>
          <w:sz w:val="24"/>
          <w:szCs w:val="24"/>
          <w:highlight w:val="none"/>
        </w:rPr>
        <w:t>”字样。电子版可随纸质文件一同投递，或在截标后24小时内以电子邮件方式投递到邮箱：328062345@qq.com。投标供应商递交投标文件后，请联系采购人确认</w:t>
      </w:r>
      <w:r>
        <w:rPr>
          <w:rFonts w:hint="eastAsia" w:ascii="宋体" w:hAnsi="宋体" w:eastAsia="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（二）投标文件逾期</w:t>
      </w:r>
      <w:bookmarkStart w:id="1" w:name="_GoBack"/>
      <w:bookmarkEnd w:id="1"/>
      <w:r>
        <w:rPr>
          <w:rFonts w:hint="eastAsia" w:ascii="宋体" w:hAnsi="宋体"/>
          <w:color w:val="auto"/>
          <w:sz w:val="24"/>
          <w:highlight w:val="none"/>
        </w:rPr>
        <w:t>递交、未送达指定地点的、或未按要求密封的，采购人有权不予受理。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八、采购人地址和联系方式</w:t>
      </w:r>
    </w:p>
    <w:p>
      <w:pPr>
        <w:pStyle w:val="17"/>
        <w:numPr>
          <w:ilvl w:val="0"/>
          <w:numId w:val="9"/>
        </w:numPr>
        <w:spacing w:line="360" w:lineRule="auto"/>
        <w:ind w:firstLineChars="0"/>
        <w:rPr>
          <w:rFonts w:ascii="宋体" w:hAnsi="宋体"/>
          <w:color w:val="auto"/>
          <w:sz w:val="24"/>
          <w:highlight w:val="none"/>
        </w:rPr>
      </w:pPr>
      <w:r>
        <w:rPr>
          <w:rFonts w:hint="eastAsia" w:ascii="宋体" w:hAnsi="宋体"/>
          <w:color w:val="auto"/>
          <w:sz w:val="24"/>
          <w:highlight w:val="none"/>
        </w:rPr>
        <w:t>采购单位：</w:t>
      </w:r>
      <w:r>
        <w:rPr>
          <w:rFonts w:hint="eastAsia" w:ascii="宋体" w:hAnsi="宋体"/>
          <w:color w:val="auto"/>
          <w:sz w:val="24"/>
          <w:highlight w:val="none"/>
          <w:lang w:eastAsia="zh-CN"/>
        </w:rPr>
        <w:t>广州城投综合能源投资经营管理有限公司</w:t>
      </w:r>
    </w:p>
    <w:p>
      <w:pPr>
        <w:pStyle w:val="17"/>
        <w:numPr>
          <w:ilvl w:val="0"/>
          <w:numId w:val="9"/>
        </w:numPr>
        <w:spacing w:line="360" w:lineRule="auto"/>
        <w:ind w:firstLineChars="0"/>
        <w:rPr>
          <w:rFonts w:ascii="宋体" w:hAnsi="宋体"/>
          <w:color w:val="auto"/>
          <w:sz w:val="24"/>
          <w:highlight w:val="none"/>
        </w:rPr>
      </w:pPr>
      <w:r>
        <w:rPr>
          <w:rFonts w:hint="eastAsia" w:ascii="宋体" w:hAnsi="宋体"/>
          <w:color w:val="auto"/>
          <w:sz w:val="24"/>
          <w:highlight w:val="none"/>
        </w:rPr>
        <w:t>联系地址：广州市番禺区大学城明志街1号信息枢纽楼9楼</w:t>
      </w:r>
    </w:p>
    <w:p>
      <w:pPr>
        <w:pStyle w:val="14"/>
        <w:numPr>
          <w:ilvl w:val="0"/>
          <w:numId w:val="9"/>
        </w:numPr>
        <w:spacing w:line="360" w:lineRule="auto"/>
        <w:ind w:firstLineChars="0"/>
        <w:rPr>
          <w:rFonts w:ascii="宋体" w:hAnsi="宋体"/>
          <w:color w:val="auto"/>
          <w:sz w:val="24"/>
          <w:highlight w:val="none"/>
        </w:rPr>
      </w:pPr>
      <w:r>
        <w:rPr>
          <w:rFonts w:hint="eastAsia" w:ascii="宋体" w:hAnsi="宋体"/>
          <w:color w:val="auto"/>
          <w:sz w:val="24"/>
          <w:highlight w:val="none"/>
        </w:rPr>
        <w:t>联系人：詹</w:t>
      </w:r>
      <w:r>
        <w:rPr>
          <w:rFonts w:hint="eastAsia" w:ascii="宋体" w:hAnsi="宋体"/>
          <w:color w:val="auto"/>
          <w:sz w:val="24"/>
          <w:highlight w:val="none"/>
          <w:lang w:val="en-US" w:eastAsia="zh-CN"/>
        </w:rPr>
        <w:t>工</w:t>
      </w:r>
      <w:r>
        <w:rPr>
          <w:rFonts w:hint="eastAsia" w:ascii="宋体" w:hAnsi="宋体"/>
          <w:color w:val="auto"/>
          <w:sz w:val="24"/>
          <w:highlight w:val="none"/>
        </w:rPr>
        <w:t xml:space="preserve"> ，联系电话：020-393020</w:t>
      </w:r>
      <w:r>
        <w:rPr>
          <w:rFonts w:hint="eastAsia" w:ascii="宋体" w:hAnsi="宋体"/>
          <w:color w:val="auto"/>
          <w:sz w:val="24"/>
          <w:highlight w:val="none"/>
          <w:lang w:val="en-US" w:eastAsia="zh-CN"/>
        </w:rPr>
        <w:t>77</w:t>
      </w:r>
      <w:r>
        <w:rPr>
          <w:rFonts w:hint="eastAsia" w:ascii="宋体" w:hAnsi="宋体"/>
          <w:color w:val="auto"/>
          <w:sz w:val="24"/>
          <w:highlight w:val="none"/>
        </w:rPr>
        <w:t>，电子邮件：328062345</w:t>
      </w:r>
      <w:r>
        <w:rPr>
          <w:rFonts w:hint="eastAsia" w:ascii="宋体" w:hAnsi="宋体"/>
          <w:color w:val="auto"/>
          <w:sz w:val="24"/>
          <w:highlight w:val="none"/>
          <w:lang w:val="en-US" w:eastAsia="zh-CN"/>
        </w:rPr>
        <w:t>@</w:t>
      </w:r>
      <w:r>
        <w:rPr>
          <w:rFonts w:hint="eastAsia" w:ascii="宋体" w:hAnsi="宋体"/>
          <w:color w:val="auto"/>
          <w:sz w:val="24"/>
          <w:highlight w:val="none"/>
        </w:rPr>
        <w:t>qq.com</w:t>
      </w:r>
    </w:p>
    <w:p>
      <w:pPr>
        <w:pStyle w:val="14"/>
        <w:spacing w:line="360" w:lineRule="auto"/>
        <w:ind w:firstLine="48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1、采购需求</w:t>
      </w:r>
    </w:p>
    <w:p>
      <w:pPr>
        <w:pStyle w:val="14"/>
        <w:spacing w:line="360" w:lineRule="auto"/>
        <w:ind w:firstLine="48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2</w:t>
      </w:r>
      <w:r>
        <w:rPr>
          <w:rFonts w:hint="eastAsia" w:ascii="宋体" w:hAnsi="宋体"/>
          <w:color w:val="auto"/>
          <w:sz w:val="24"/>
          <w:highlight w:val="none"/>
        </w:rPr>
        <w:t>、价格文件</w:t>
      </w:r>
    </w:p>
    <w:p>
      <w:pPr>
        <w:pStyle w:val="17"/>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附件</w:t>
      </w:r>
      <w:r>
        <w:rPr>
          <w:rFonts w:ascii="宋体" w:hAnsi="宋体" w:eastAsia="宋体" w:cs="宋体"/>
          <w:color w:val="auto"/>
          <w:sz w:val="24"/>
          <w:highlight w:val="none"/>
        </w:rPr>
        <w:t xml:space="preserve">3 </w:t>
      </w:r>
      <w:r>
        <w:rPr>
          <w:rFonts w:hint="eastAsia" w:ascii="宋体" w:hAnsi="宋体" w:eastAsia="宋体" w:cs="宋体"/>
          <w:color w:val="auto"/>
          <w:sz w:val="24"/>
          <w:highlight w:val="none"/>
        </w:rPr>
        <w:t>法定代表人证明书</w:t>
      </w:r>
    </w:p>
    <w:p>
      <w:pPr>
        <w:pStyle w:val="14"/>
        <w:spacing w:line="360" w:lineRule="auto"/>
        <w:ind w:firstLine="480"/>
        <w:rPr>
          <w:rFonts w:ascii="宋体" w:hAnsi="宋体"/>
          <w:color w:val="auto"/>
          <w:sz w:val="24"/>
          <w:highlight w:val="none"/>
        </w:rPr>
      </w:pPr>
      <w:r>
        <w:rPr>
          <w:rFonts w:hint="eastAsia" w:ascii="宋体" w:hAnsi="宋体" w:eastAsia="宋体" w:cs="宋体"/>
          <w:color w:val="auto"/>
          <w:sz w:val="24"/>
          <w:highlight w:val="none"/>
        </w:rPr>
        <w:t>附件</w:t>
      </w:r>
      <w:r>
        <w:rPr>
          <w:rFonts w:ascii="宋体" w:hAnsi="宋体" w:eastAsia="宋体" w:cs="宋体"/>
          <w:color w:val="auto"/>
          <w:sz w:val="24"/>
          <w:highlight w:val="none"/>
        </w:rPr>
        <w:t xml:space="preserve">4 </w:t>
      </w:r>
      <w:r>
        <w:rPr>
          <w:rFonts w:hint="eastAsia" w:ascii="宋体" w:hAnsi="宋体" w:eastAsia="宋体" w:cs="宋体"/>
          <w:color w:val="auto"/>
          <w:sz w:val="24"/>
          <w:highlight w:val="none"/>
        </w:rPr>
        <w:t>法定代表人授权委托书</w:t>
      </w:r>
    </w:p>
    <w:p>
      <w:pPr>
        <w:pStyle w:val="14"/>
        <w:spacing w:line="360" w:lineRule="auto"/>
        <w:ind w:firstLine="48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5</w:t>
      </w:r>
      <w:r>
        <w:rPr>
          <w:rFonts w:hint="eastAsia" w:ascii="宋体" w:hAnsi="宋体"/>
          <w:color w:val="auto"/>
          <w:sz w:val="24"/>
          <w:highlight w:val="none"/>
        </w:rPr>
        <w:t>、供应商调查表</w:t>
      </w:r>
    </w:p>
    <w:p>
      <w:pPr>
        <w:pStyle w:val="14"/>
        <w:spacing w:line="360" w:lineRule="auto"/>
        <w:ind w:firstLine="48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6</w:t>
      </w:r>
      <w:r>
        <w:rPr>
          <w:rFonts w:hint="eastAsia" w:ascii="宋体" w:hAnsi="宋体"/>
          <w:color w:val="auto"/>
          <w:sz w:val="24"/>
          <w:highlight w:val="none"/>
        </w:rPr>
        <w:t>、实质性要求响应表</w:t>
      </w:r>
    </w:p>
    <w:p>
      <w:pPr>
        <w:pStyle w:val="14"/>
        <w:spacing w:line="360" w:lineRule="auto"/>
        <w:ind w:firstLine="480"/>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、资格性和有效性审查表</w:t>
      </w:r>
    </w:p>
    <w:p>
      <w:pPr>
        <w:pStyle w:val="14"/>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附件8、综合评分细则</w:t>
      </w:r>
    </w:p>
    <w:p>
      <w:pPr>
        <w:pStyle w:val="14"/>
        <w:spacing w:line="360" w:lineRule="auto"/>
        <w:ind w:firstLine="480"/>
        <w:rPr>
          <w:rFonts w:hint="default" w:ascii="宋体" w:hAnsi="宋体"/>
          <w:color w:val="auto"/>
          <w:sz w:val="24"/>
          <w:highlight w:val="none"/>
        </w:rPr>
      </w:pPr>
      <w:r>
        <w:rPr>
          <w:rFonts w:hint="eastAsia" w:ascii="宋体" w:hAnsi="宋体"/>
          <w:color w:val="auto"/>
          <w:sz w:val="24"/>
          <w:highlight w:val="none"/>
          <w:lang w:val="en-US" w:eastAsia="zh-CN"/>
        </w:rPr>
        <w:t>附件9、技术参数及功能响应情况详细审查评分标准</w:t>
      </w:r>
    </w:p>
    <w:p>
      <w:pPr>
        <w:pStyle w:val="14"/>
        <w:spacing w:line="360" w:lineRule="auto"/>
        <w:ind w:firstLine="480"/>
        <w:jc w:val="center"/>
        <w:rPr>
          <w:rFonts w:hint="eastAsia" w:ascii="宋体" w:hAnsi="宋体" w:eastAsiaTheme="minorEastAsia"/>
          <w:color w:val="auto"/>
          <w:sz w:val="24"/>
          <w:highlight w:val="none"/>
          <w:lang w:eastAsia="zh-CN"/>
        </w:rPr>
      </w:pPr>
      <w:r>
        <w:rPr>
          <w:rFonts w:hint="eastAsia" w:ascii="宋体" w:hAnsi="宋体"/>
          <w:color w:val="auto"/>
          <w:sz w:val="24"/>
          <w:highlight w:val="none"/>
        </w:rPr>
        <w:t xml:space="preserve">             采购人：</w:t>
      </w:r>
      <w:r>
        <w:rPr>
          <w:rFonts w:hint="eastAsia" w:ascii="宋体" w:hAnsi="宋体"/>
          <w:color w:val="auto"/>
          <w:sz w:val="24"/>
          <w:highlight w:val="none"/>
          <w:lang w:eastAsia="zh-CN"/>
        </w:rPr>
        <w:t>广州城投综合能源投资经营管理有限公司</w:t>
      </w:r>
    </w:p>
    <w:p>
      <w:pPr>
        <w:pStyle w:val="14"/>
        <w:spacing w:line="360" w:lineRule="auto"/>
        <w:ind w:right="960" w:firstLine="4260" w:firstLineChars="17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7</w:t>
      </w:r>
      <w:r>
        <w:rPr>
          <w:rFonts w:hint="eastAsia" w:ascii="宋体" w:hAnsi="宋体"/>
          <w:color w:val="auto"/>
          <w:sz w:val="24"/>
          <w:highlight w:val="none"/>
        </w:rPr>
        <w:t>日</w:t>
      </w:r>
    </w:p>
    <w:p>
      <w:pPr>
        <w:widowControl/>
        <w:jc w:val="left"/>
        <w:rPr>
          <w:color w:val="auto"/>
          <w:highlight w:val="none"/>
        </w:rPr>
      </w:pPr>
    </w:p>
    <w:p>
      <w:pPr>
        <w:widowControl/>
        <w:jc w:val="left"/>
        <w:rPr>
          <w:rFonts w:ascii="宋体" w:hAnsi="宋体"/>
          <w:color w:val="auto"/>
          <w:sz w:val="32"/>
          <w:highlight w:val="none"/>
        </w:rPr>
      </w:pPr>
      <w:r>
        <w:rPr>
          <w:rFonts w:ascii="宋体" w:hAnsi="宋体"/>
          <w:color w:val="auto"/>
          <w:sz w:val="32"/>
          <w:highlight w:val="none"/>
        </w:rPr>
        <w:br w:type="page"/>
      </w:r>
      <w:r>
        <w:rPr>
          <w:rFonts w:hint="eastAsia" w:ascii="宋体" w:hAnsi="宋体"/>
          <w:color w:val="auto"/>
          <w:sz w:val="32"/>
          <w:highlight w:val="none"/>
        </w:rPr>
        <w:t>附件1：</w:t>
      </w:r>
    </w:p>
    <w:p>
      <w:pPr>
        <w:widowControl/>
        <w:jc w:val="left"/>
        <w:rPr>
          <w:rFonts w:ascii="宋体" w:hAnsi="宋体"/>
          <w:color w:val="auto"/>
          <w:sz w:val="28"/>
          <w:szCs w:val="28"/>
          <w:highlight w:val="none"/>
        </w:rPr>
      </w:pPr>
      <w:r>
        <w:rPr>
          <w:rFonts w:hint="eastAsia" w:ascii="宋体" w:hAnsi="宋体"/>
          <w:color w:val="auto"/>
          <w:sz w:val="28"/>
          <w:szCs w:val="28"/>
          <w:highlight w:val="none"/>
        </w:rPr>
        <w:t>附件</w:t>
      </w:r>
      <w:r>
        <w:rPr>
          <w:rFonts w:ascii="宋体" w:hAnsi="宋体"/>
          <w:color w:val="auto"/>
          <w:sz w:val="28"/>
          <w:szCs w:val="28"/>
          <w:highlight w:val="none"/>
        </w:rPr>
        <w:t>1.1</w:t>
      </w:r>
    </w:p>
    <w:p>
      <w:pPr>
        <w:spacing w:line="360" w:lineRule="auto"/>
        <w:jc w:val="center"/>
        <w:rPr>
          <w:rFonts w:ascii="宋体" w:hAnsi="宋体"/>
          <w:color w:val="auto"/>
          <w:sz w:val="32"/>
          <w:highlight w:val="none"/>
        </w:rPr>
      </w:pPr>
      <w:r>
        <w:rPr>
          <w:rFonts w:hint="eastAsia" w:ascii="宋体" w:hAnsi="宋体"/>
          <w:color w:val="auto"/>
          <w:sz w:val="32"/>
          <w:highlight w:val="none"/>
        </w:rPr>
        <w:t>采购需求</w:t>
      </w:r>
    </w:p>
    <w:p>
      <w:pPr>
        <w:numPr>
          <w:ilvl w:val="0"/>
          <w:numId w:val="10"/>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总体说明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本采购需求中标有“★”的条款为必须完全满足的项目，任何负偏离将导致废标。</w:t>
      </w:r>
      <w:r>
        <w:rPr>
          <w:rFonts w:hint="eastAsia" w:cs="宋体" w:asciiTheme="minorEastAsia" w:hAnsiTheme="minorEastAsia"/>
          <w:color w:val="auto"/>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color w:val="auto"/>
          <w:sz w:val="24"/>
          <w:highlight w:val="none"/>
        </w:rPr>
      </w:pPr>
      <w:r>
        <w:rPr>
          <w:rFonts w:hint="eastAsia" w:ascii="宋体" w:hAnsi="宋体"/>
          <w:color w:val="auto"/>
          <w:sz w:val="24"/>
          <w:highlight w:val="none"/>
        </w:rPr>
        <w:t>资质要求</w:t>
      </w:r>
    </w:p>
    <w:p>
      <w:pPr>
        <w:numPr>
          <w:ilvl w:val="255"/>
          <w:numId w:val="0"/>
        </w:numPr>
        <w:tabs>
          <w:tab w:val="left" w:pos="420"/>
        </w:tabs>
        <w:spacing w:line="360" w:lineRule="auto"/>
        <w:ind w:left="420" w:leftChars="200"/>
        <w:rPr>
          <w:color w:val="auto"/>
          <w:sz w:val="24"/>
          <w:highlight w:val="none"/>
        </w:rPr>
      </w:pPr>
      <w:r>
        <w:rPr>
          <w:rFonts w:hint="eastAsia" w:ascii="宋体" w:hAnsi="宋体"/>
          <w:color w:val="auto"/>
          <w:sz w:val="24"/>
          <w:highlight w:val="none"/>
        </w:rPr>
        <w:t>（无）</w:t>
      </w:r>
    </w:p>
    <w:p>
      <w:pPr>
        <w:numPr>
          <w:ilvl w:val="0"/>
          <w:numId w:val="10"/>
        </w:numPr>
        <w:tabs>
          <w:tab w:val="left" w:pos="420"/>
        </w:tabs>
        <w:spacing w:line="360" w:lineRule="auto"/>
        <w:ind w:left="420" w:leftChars="200" w:firstLine="0"/>
        <w:rPr>
          <w:color w:val="auto"/>
          <w:sz w:val="24"/>
          <w:highlight w:val="none"/>
        </w:rPr>
      </w:pPr>
      <w:r>
        <w:rPr>
          <w:rFonts w:hint="eastAsia" w:ascii="宋体" w:hAnsi="宋体"/>
          <w:color w:val="auto"/>
          <w:sz w:val="24"/>
          <w:highlight w:val="none"/>
        </w:rPr>
        <w:t>业绩要求</w:t>
      </w:r>
    </w:p>
    <w:p>
      <w:pPr>
        <w:spacing w:line="360" w:lineRule="auto"/>
        <w:ind w:firstLine="480" w:firstLineChars="200"/>
        <w:rPr>
          <w:rFonts w:ascii="宋体" w:hAnsi="宋体"/>
          <w:color w:val="auto"/>
          <w:sz w:val="24"/>
          <w:highlight w:val="none"/>
        </w:rPr>
      </w:pPr>
      <w:r>
        <w:rPr>
          <w:rFonts w:hint="eastAsia"/>
          <w:color w:val="auto"/>
          <w:sz w:val="24"/>
          <w:highlight w:val="none"/>
        </w:rPr>
        <w:t>必须提供2020年至今完成过质量合格的类似EPS应急电源系统的业绩证明，需提供合同等相关证明材料复印件。</w:t>
      </w:r>
    </w:p>
    <w:p>
      <w:pPr>
        <w:numPr>
          <w:ilvl w:val="0"/>
          <w:numId w:val="10"/>
        </w:numPr>
        <w:tabs>
          <w:tab w:val="left" w:pos="420"/>
        </w:tabs>
        <w:spacing w:line="360" w:lineRule="auto"/>
        <w:ind w:left="420" w:leftChars="200" w:firstLine="0"/>
        <w:rPr>
          <w:color w:val="auto"/>
          <w:sz w:val="24"/>
          <w:highlight w:val="none"/>
        </w:rPr>
      </w:pPr>
      <w:r>
        <w:rPr>
          <w:rFonts w:hint="eastAsia" w:ascii="宋体" w:hAnsi="宋体"/>
          <w:color w:val="auto"/>
          <w:sz w:val="24"/>
          <w:highlight w:val="none"/>
        </w:rPr>
        <w:t>需求内容</w:t>
      </w:r>
    </w:p>
    <w:p>
      <w:pPr>
        <w:numPr>
          <w:ilvl w:val="0"/>
          <w:numId w:val="11"/>
        </w:numPr>
        <w:tabs>
          <w:tab w:val="left" w:pos="420"/>
        </w:tabs>
        <w:spacing w:line="360" w:lineRule="auto"/>
        <w:rPr>
          <w:color w:val="auto"/>
          <w:sz w:val="24"/>
          <w:highlight w:val="none"/>
        </w:rPr>
      </w:pPr>
      <w:r>
        <w:rPr>
          <w:rFonts w:hint="eastAsia" w:ascii="宋体" w:hAnsi="宋体"/>
          <w:color w:val="auto"/>
          <w:sz w:val="24"/>
          <w:highlight w:val="none"/>
          <w:lang w:eastAsia="zh-CN"/>
        </w:rPr>
        <w:t>广州大学城冷站EPS应急电源系统技术改造及配套服务采购</w:t>
      </w:r>
      <w:r>
        <w:rPr>
          <w:rFonts w:hint="eastAsia" w:ascii="宋体" w:hAnsi="宋体"/>
          <w:color w:val="auto"/>
          <w:sz w:val="24"/>
          <w:highlight w:val="none"/>
        </w:rPr>
        <w:t>清单</w:t>
      </w:r>
    </w:p>
    <w:tbl>
      <w:tblPr>
        <w:tblStyle w:val="12"/>
        <w:tblW w:w="8522" w:type="dxa"/>
        <w:tblInd w:w="0" w:type="dxa"/>
        <w:tblLayout w:type="fixed"/>
        <w:tblCellMar>
          <w:top w:w="0" w:type="dxa"/>
          <w:left w:w="108" w:type="dxa"/>
          <w:bottom w:w="0" w:type="dxa"/>
          <w:right w:w="108" w:type="dxa"/>
        </w:tblCellMar>
      </w:tblPr>
      <w:tblGrid>
        <w:gridCol w:w="534"/>
        <w:gridCol w:w="707"/>
        <w:gridCol w:w="5428"/>
        <w:gridCol w:w="587"/>
        <w:gridCol w:w="587"/>
        <w:gridCol w:w="679"/>
      </w:tblGrid>
      <w:tr>
        <w:tblPrEx>
          <w:tblLayout w:type="fixed"/>
          <w:tblCellMar>
            <w:top w:w="0" w:type="dxa"/>
            <w:left w:w="108" w:type="dxa"/>
            <w:bottom w:w="0" w:type="dxa"/>
            <w:right w:w="108" w:type="dxa"/>
          </w:tblCellMar>
        </w:tblPrEx>
        <w:trPr>
          <w:trHeight w:val="675" w:hRule="atLeast"/>
        </w:trPr>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color w:val="auto"/>
                <w:kern w:val="0"/>
                <w:highlight w:val="none"/>
              </w:rPr>
            </w:pPr>
            <w:r>
              <w:rPr>
                <w:rFonts w:hint="eastAsia" w:ascii="宋体" w:hAnsi="宋体"/>
                <w:b/>
                <w:color w:val="auto"/>
                <w:kern w:val="0"/>
                <w:highlight w:val="none"/>
              </w:rPr>
              <w:t>序号</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color w:val="auto"/>
                <w:kern w:val="0"/>
                <w:highlight w:val="none"/>
              </w:rPr>
            </w:pPr>
            <w:r>
              <w:rPr>
                <w:rFonts w:hint="eastAsia" w:ascii="宋体" w:hAnsi="宋体"/>
                <w:b/>
                <w:color w:val="auto"/>
                <w:kern w:val="0"/>
                <w:highlight w:val="none"/>
              </w:rPr>
              <w:t>产品名称</w:t>
            </w:r>
          </w:p>
        </w:tc>
        <w:tc>
          <w:tcPr>
            <w:tcW w:w="542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color w:val="auto"/>
                <w:kern w:val="0"/>
                <w:highlight w:val="none"/>
              </w:rPr>
            </w:pPr>
            <w:r>
              <w:rPr>
                <w:rFonts w:hint="eastAsia" w:ascii="宋体" w:hAnsi="宋体"/>
                <w:b/>
                <w:color w:val="auto"/>
                <w:kern w:val="0"/>
                <w:highlight w:val="none"/>
              </w:rPr>
              <w:t>型号、规格</w:t>
            </w:r>
          </w:p>
        </w:tc>
        <w:tc>
          <w:tcPr>
            <w:tcW w:w="58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color w:val="auto"/>
                <w:kern w:val="0"/>
                <w:highlight w:val="none"/>
              </w:rPr>
            </w:pPr>
            <w:r>
              <w:rPr>
                <w:rFonts w:hint="eastAsia" w:ascii="宋体" w:hAnsi="宋体"/>
                <w:b/>
                <w:color w:val="auto"/>
                <w:kern w:val="0"/>
                <w:highlight w:val="none"/>
              </w:rPr>
              <w:t>单位</w:t>
            </w:r>
          </w:p>
        </w:tc>
        <w:tc>
          <w:tcPr>
            <w:tcW w:w="58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color w:val="auto"/>
                <w:kern w:val="0"/>
                <w:highlight w:val="none"/>
              </w:rPr>
            </w:pPr>
            <w:r>
              <w:rPr>
                <w:rFonts w:hint="eastAsia" w:ascii="宋体" w:hAnsi="宋体"/>
                <w:b/>
                <w:color w:val="auto"/>
                <w:kern w:val="0"/>
                <w:highlight w:val="none"/>
              </w:rPr>
              <w:t>数量</w:t>
            </w:r>
          </w:p>
        </w:tc>
        <w:tc>
          <w:tcPr>
            <w:tcW w:w="6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color w:val="auto"/>
                <w:kern w:val="0"/>
                <w:highlight w:val="none"/>
              </w:rPr>
            </w:pPr>
            <w:r>
              <w:rPr>
                <w:rFonts w:hint="eastAsia" w:ascii="宋体" w:hAnsi="宋体"/>
                <w:b/>
                <w:color w:val="auto"/>
                <w:kern w:val="0"/>
                <w:highlight w:val="none"/>
              </w:rPr>
              <w:t>备注</w:t>
            </w: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widowControl/>
              <w:suppressLineNumbers w:val="0"/>
              <w:jc w:val="right"/>
              <w:textAlignment w:val="bottom"/>
              <w:rPr>
                <w:color w:val="auto"/>
                <w:sz w:val="22"/>
                <w:szCs w:val="22"/>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707"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widowControl/>
              <w:suppressLineNumbers w:val="0"/>
              <w:jc w:val="left"/>
              <w:textAlignment w:val="bottom"/>
              <w:rPr>
                <w:color w:val="auto"/>
                <w:sz w:val="22"/>
                <w:szCs w:val="22"/>
                <w:highlight w:val="none"/>
              </w:rPr>
            </w:pPr>
            <w:r>
              <w:rPr>
                <w:rFonts w:hint="eastAsia" w:ascii="微软雅黑" w:hAnsi="微软雅黑" w:eastAsia="微软雅黑" w:cs="微软雅黑"/>
                <w:i w:val="0"/>
                <w:color w:val="auto"/>
                <w:kern w:val="0"/>
                <w:sz w:val="22"/>
                <w:szCs w:val="22"/>
                <w:highlight w:val="none"/>
                <w:u w:val="none"/>
                <w:lang w:val="en-US" w:eastAsia="zh-CN" w:bidi="ar"/>
              </w:rPr>
              <w:t>22kW/380VEPS应急电源系统</w:t>
            </w:r>
          </w:p>
        </w:tc>
        <w:tc>
          <w:tcPr>
            <w:tcW w:w="5428"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left"/>
              <w:textAlignment w:val="bottom"/>
              <w:rPr>
                <w:rFonts w:hint="eastAsia" w:ascii="微软雅黑" w:hAnsi="微软雅黑" w:eastAsia="微软雅黑" w:cs="微软雅黑"/>
                <w:i w:val="0"/>
                <w:color w:val="auto"/>
                <w:kern w:val="0"/>
                <w:sz w:val="18"/>
                <w:szCs w:val="18"/>
                <w:highlight w:val="none"/>
                <w:u w:val="none"/>
                <w:lang w:val="en-US" w:eastAsia="zh-CN" w:bidi="ar"/>
              </w:rPr>
            </w:pPr>
            <w:r>
              <w:rPr>
                <w:rFonts w:hint="eastAsia" w:ascii="微软雅黑" w:hAnsi="微软雅黑" w:eastAsia="微软雅黑" w:cs="微软雅黑"/>
                <w:i w:val="0"/>
                <w:color w:val="auto"/>
                <w:kern w:val="0"/>
                <w:sz w:val="18"/>
                <w:szCs w:val="18"/>
                <w:highlight w:val="none"/>
                <w:u w:val="none"/>
                <w:lang w:val="en-US" w:eastAsia="zh-CN" w:bidi="ar"/>
              </w:rPr>
              <w:t xml:space="preserve"> 质量档次优于或相当于以下品牌：广东自动化电气股份有限公司；广州普瑞电力控制系统设备有限公司；广州长川科技有限公司。</w:t>
            </w:r>
          </w:p>
          <w:p>
            <w:pPr>
              <w:keepNext w:val="0"/>
              <w:keepLines w:val="0"/>
              <w:widowControl/>
              <w:suppressLineNumbers w:val="0"/>
              <w:jc w:val="left"/>
              <w:textAlignment w:val="bottom"/>
              <w:rPr>
                <w:color w:val="auto"/>
                <w:sz w:val="18"/>
                <w:szCs w:val="18"/>
                <w:highlight w:val="none"/>
              </w:rPr>
            </w:pPr>
            <w:r>
              <w:rPr>
                <w:rFonts w:hint="eastAsia" w:ascii="微软雅黑" w:hAnsi="微软雅黑" w:eastAsia="微软雅黑" w:cs="微软雅黑"/>
                <w:i w:val="0"/>
                <w:color w:val="auto"/>
                <w:kern w:val="0"/>
                <w:sz w:val="18"/>
                <w:szCs w:val="18"/>
                <w:highlight w:val="none"/>
                <w:u w:val="none"/>
                <w:lang w:val="en-US" w:eastAsia="zh-CN" w:bidi="ar"/>
              </w:rPr>
              <w:t>型号：TEP-22kW/380V 输入电压：AC380V 双回路自动切换供电 输出电压：380V/220VAC 设备容量：22kW 柜体：RAL7035 主机柜：800×850×2260mm，电池柜800×850×2260mm：冷轧钢板，厚度≥2.5mm，IP41 蓄电池型号：耐普NP系列或倍特力PL系列或荷贝克POWERCOMSA系列，容量：180AH/12V，18只，1组，应急时间：≥30分钟 配置 EPS逆变机：CC-D-22KW-TEP或FEPS-CC-22KW或EPSJX-22KW 监控单元：TDM-E，液晶彩显 充电模块：TMR2-22010或RMR-22010或ER22010/TN，独立工作型，支持在线热插拔 4台 通讯模块：RS232/RS485，支持：modubus-RTU，TCP/IP， 101，103，104，DL645，DNP3.0，CDT等 电池巡检仪：H3G-TH系列或RBC-500系列或TBC-300系列 开关配置：交流输入开关2个，交流接触器2个，防雷开关2个，充电输入开关4个，电池开关1个，逆变输入开关1个，逆变输出开关1个，维修旁路开关1个，充电模块输出开关1个，总馈出开关1个，馈出开关3个，元件品牌：施耐德，ABB,西门子。EPS采购包括设备运输，吊装，安装，基础的改造及制作，接地，调试，试运行等相关的配套服务直至设备正常投入生产使用。具体详见附件</w:t>
            </w:r>
          </w:p>
        </w:tc>
        <w:tc>
          <w:tcPr>
            <w:tcW w:w="587"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left"/>
              <w:textAlignment w:val="bottom"/>
              <w:rPr>
                <w:color w:val="auto"/>
                <w:sz w:val="22"/>
                <w:szCs w:val="22"/>
                <w:highlight w:val="none"/>
              </w:rPr>
            </w:pPr>
            <w:r>
              <w:rPr>
                <w:rFonts w:hint="eastAsia" w:ascii="微软雅黑" w:hAnsi="微软雅黑" w:eastAsia="微软雅黑" w:cs="微软雅黑"/>
                <w:i w:val="0"/>
                <w:color w:val="auto"/>
                <w:kern w:val="0"/>
                <w:sz w:val="22"/>
                <w:szCs w:val="22"/>
                <w:highlight w:val="none"/>
                <w:u w:val="none"/>
                <w:lang w:val="en-US" w:eastAsia="zh-CN" w:bidi="ar"/>
              </w:rPr>
              <w:t>套</w:t>
            </w:r>
          </w:p>
        </w:tc>
        <w:tc>
          <w:tcPr>
            <w:tcW w:w="587"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right"/>
              <w:textAlignment w:val="bottom"/>
              <w:rPr>
                <w:rFonts w:hint="eastAsia" w:eastAsiaTheme="minorEastAsia"/>
                <w:color w:val="auto"/>
                <w:sz w:val="22"/>
                <w:szCs w:val="22"/>
                <w:highlight w:val="none"/>
                <w:lang w:eastAsia="zh-CN"/>
              </w:rPr>
            </w:pPr>
            <w:r>
              <w:rPr>
                <w:rFonts w:hint="eastAsia" w:ascii="微软雅黑" w:hAnsi="微软雅黑" w:eastAsia="微软雅黑" w:cs="微软雅黑"/>
                <w:i w:val="0"/>
                <w:color w:val="auto"/>
                <w:kern w:val="0"/>
                <w:sz w:val="22"/>
                <w:szCs w:val="22"/>
                <w:highlight w:val="none"/>
                <w:u w:val="none"/>
                <w:lang w:val="en-US" w:eastAsia="zh-CN" w:bidi="ar"/>
              </w:rPr>
              <w:t>2</w:t>
            </w:r>
          </w:p>
        </w:tc>
        <w:tc>
          <w:tcPr>
            <w:tcW w:w="679"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r>
              <w:rPr>
                <w:rFonts w:hint="eastAsia"/>
                <w:color w:val="auto"/>
                <w:sz w:val="20"/>
                <w:szCs w:val="20"/>
                <w:highlight w:val="none"/>
              </w:rPr>
              <w:t>　</w:t>
            </w: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widowControl/>
              <w:suppressLineNumbers w:val="0"/>
              <w:jc w:val="right"/>
              <w:textAlignment w:val="bottom"/>
              <w:rPr>
                <w:rFonts w:hint="eastAsia"/>
                <w:color w:val="auto"/>
                <w:sz w:val="22"/>
                <w:szCs w:val="22"/>
                <w:highlight w:val="none"/>
              </w:rPr>
            </w:pPr>
            <w:r>
              <w:rPr>
                <w:rFonts w:hint="eastAsia" w:ascii="微软雅黑" w:hAnsi="微软雅黑" w:eastAsia="微软雅黑" w:cs="微软雅黑"/>
                <w:i w:val="0"/>
                <w:color w:val="auto"/>
                <w:kern w:val="0"/>
                <w:sz w:val="22"/>
                <w:szCs w:val="22"/>
                <w:highlight w:val="none"/>
                <w:u w:val="none"/>
                <w:lang w:val="en-US" w:eastAsia="zh-CN" w:bidi="ar"/>
              </w:rPr>
              <w:t>2</w:t>
            </w:r>
          </w:p>
        </w:tc>
        <w:tc>
          <w:tcPr>
            <w:tcW w:w="707"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widowControl/>
              <w:suppressLineNumbers w:val="0"/>
              <w:jc w:val="left"/>
              <w:textAlignment w:val="bottom"/>
              <w:rPr>
                <w:rFonts w:ascii="微软雅黑" w:hAnsi="微软雅黑" w:eastAsia="微软雅黑" w:cs="微软雅黑"/>
                <w:b w:val="0"/>
                <w:i w:val="0"/>
                <w:color w:val="auto"/>
                <w:sz w:val="21"/>
                <w:szCs w:val="21"/>
                <w:highlight w:val="none"/>
                <w:u w:val="none"/>
              </w:rPr>
            </w:pPr>
            <w:r>
              <w:rPr>
                <w:rFonts w:hint="eastAsia" w:ascii="微软雅黑" w:hAnsi="微软雅黑" w:eastAsia="微软雅黑" w:cs="微软雅黑"/>
                <w:i w:val="0"/>
                <w:color w:val="auto"/>
                <w:kern w:val="0"/>
                <w:sz w:val="22"/>
                <w:szCs w:val="22"/>
                <w:highlight w:val="none"/>
                <w:u w:val="none"/>
                <w:lang w:val="en-US" w:eastAsia="zh-CN" w:bidi="ar"/>
              </w:rPr>
              <w:t>15kW/380VEPS应急电源系统</w:t>
            </w:r>
          </w:p>
        </w:tc>
        <w:tc>
          <w:tcPr>
            <w:tcW w:w="5428"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left"/>
              <w:textAlignment w:val="bottom"/>
              <w:rPr>
                <w:rFonts w:hint="eastAsia" w:ascii="微软雅黑" w:hAnsi="微软雅黑" w:eastAsia="微软雅黑" w:cs="微软雅黑"/>
                <w:i w:val="0"/>
                <w:color w:val="auto"/>
                <w:kern w:val="0"/>
                <w:sz w:val="18"/>
                <w:szCs w:val="18"/>
                <w:highlight w:val="none"/>
                <w:u w:val="none"/>
                <w:lang w:val="en-US" w:eastAsia="zh-CN" w:bidi="ar"/>
              </w:rPr>
            </w:pPr>
            <w:r>
              <w:rPr>
                <w:rFonts w:hint="eastAsia" w:ascii="微软雅黑" w:hAnsi="微软雅黑" w:eastAsia="微软雅黑" w:cs="微软雅黑"/>
                <w:i w:val="0"/>
                <w:color w:val="auto"/>
                <w:kern w:val="0"/>
                <w:sz w:val="18"/>
                <w:szCs w:val="18"/>
                <w:highlight w:val="none"/>
                <w:u w:val="none"/>
                <w:lang w:val="en-US" w:eastAsia="zh-CN" w:bidi="ar"/>
              </w:rPr>
              <w:t xml:space="preserve">质量档次优于或相当于以下品牌：广东自动化电气股份有限公司；广州普瑞电力控制系统设备有限公司；广州长川科技有限公司。 </w:t>
            </w:r>
          </w:p>
          <w:p>
            <w:pPr>
              <w:keepNext w:val="0"/>
              <w:keepLines w:val="0"/>
              <w:widowControl/>
              <w:suppressLineNumbers w:val="0"/>
              <w:jc w:val="left"/>
              <w:textAlignment w:val="bottom"/>
              <w:rPr>
                <w:rFonts w:ascii="微软雅黑" w:hAnsi="微软雅黑" w:eastAsia="微软雅黑" w:cs="微软雅黑"/>
                <w:b w:val="0"/>
                <w:i w:val="0"/>
                <w:color w:val="auto"/>
                <w:sz w:val="18"/>
                <w:szCs w:val="18"/>
                <w:highlight w:val="none"/>
                <w:u w:val="none"/>
              </w:rPr>
            </w:pPr>
            <w:r>
              <w:rPr>
                <w:rFonts w:hint="eastAsia" w:ascii="微软雅黑" w:hAnsi="微软雅黑" w:eastAsia="微软雅黑" w:cs="微软雅黑"/>
                <w:i w:val="0"/>
                <w:color w:val="auto"/>
                <w:kern w:val="0"/>
                <w:sz w:val="18"/>
                <w:szCs w:val="18"/>
                <w:highlight w:val="none"/>
                <w:u w:val="none"/>
                <w:lang w:val="en-US" w:eastAsia="zh-CN" w:bidi="ar"/>
              </w:rPr>
              <w:t>型号：TEP-15kW/380V 输入电压：AC380V 双回路自动切换供电 输出电压：380V/220VAC 设备容量：15kW 柜体：RAL7035 主机柜：800×800×2260mm，电池柜800×800×2260mm：冷轧钢板，厚度≥2.5mm，IP41 蓄电池型号：耐普NP系列或倍特力PL系列或荷贝克POWERCOMSA系列，容量：120AH/12V，18只，1组，应急时间：≥30分钟 配置 EPS逆变机：CC-D-15KW-TEP或FEPS-CC-15KW或EPSJX-15KW 监控单元：TDM-E，液晶彩显 充电模块：TMR2-22010或RMR-22010或ER22010/TN，独立工作型，支持在线热插拔 3台 通讯模块：RS232/RS485，支持：modubus-RTU，TCP/IP， 101，103，104，DL645，DNP3.0，CDT等 电池巡检仪：H3G-TH系列或RBC-500系列或TBC-300系列 开关配置：交流输入开关2个，交流接触器2个，防雷开关2个，充电输入开关3个，电池开关1个，逆变输入开关1个，逆变输出开关1个，维修旁路开关1个，充电模块输出开关1个，总馈出开关1个，元件品牌：施耐德，ABB,西门子。EPS采购包括设备运输，吊装，安装，基础的改造及制作，接地，调试，试运行等相关的配套服务直至设备正常投入生产使用。</w:t>
            </w:r>
          </w:p>
        </w:tc>
        <w:tc>
          <w:tcPr>
            <w:tcW w:w="587"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left"/>
              <w:textAlignment w:val="bottom"/>
              <w:rPr>
                <w:rFonts w:hint="eastAsia"/>
                <w:color w:val="auto"/>
                <w:sz w:val="22"/>
                <w:szCs w:val="22"/>
                <w:highlight w:val="none"/>
              </w:rPr>
            </w:pPr>
            <w:r>
              <w:rPr>
                <w:rFonts w:hint="eastAsia" w:ascii="微软雅黑" w:hAnsi="微软雅黑" w:eastAsia="微软雅黑" w:cs="微软雅黑"/>
                <w:i w:val="0"/>
                <w:color w:val="auto"/>
                <w:kern w:val="0"/>
                <w:sz w:val="22"/>
                <w:szCs w:val="22"/>
                <w:highlight w:val="none"/>
                <w:u w:val="none"/>
                <w:lang w:val="en-US" w:eastAsia="zh-CN" w:bidi="ar"/>
              </w:rPr>
              <w:t>套</w:t>
            </w:r>
          </w:p>
        </w:tc>
        <w:tc>
          <w:tcPr>
            <w:tcW w:w="587"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right"/>
              <w:textAlignment w:val="bottom"/>
              <w:rPr>
                <w:rFonts w:hint="eastAsia"/>
                <w:color w:val="auto"/>
                <w:sz w:val="22"/>
                <w:szCs w:val="22"/>
                <w:highlight w:val="none"/>
                <w:lang w:val="en-US" w:eastAsia="zh-CN"/>
              </w:rPr>
            </w:pPr>
            <w:r>
              <w:rPr>
                <w:rFonts w:hint="eastAsia" w:ascii="微软雅黑" w:hAnsi="微软雅黑" w:eastAsia="微软雅黑" w:cs="微软雅黑"/>
                <w:i w:val="0"/>
                <w:color w:val="auto"/>
                <w:kern w:val="0"/>
                <w:sz w:val="22"/>
                <w:szCs w:val="22"/>
                <w:highlight w:val="none"/>
                <w:u w:val="none"/>
                <w:lang w:val="en-US" w:eastAsia="zh-CN" w:bidi="ar"/>
              </w:rPr>
              <w:t>3</w:t>
            </w:r>
          </w:p>
        </w:tc>
        <w:tc>
          <w:tcPr>
            <w:tcW w:w="67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color w:val="auto"/>
                <w:sz w:val="20"/>
                <w:szCs w:val="20"/>
                <w:highlight w:val="none"/>
              </w:rPr>
            </w:pP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widowControl/>
              <w:suppressLineNumbers w:val="0"/>
              <w:jc w:val="right"/>
              <w:textAlignment w:val="bottom"/>
              <w:rPr>
                <w:rFonts w:hint="eastAsia"/>
                <w:color w:val="auto"/>
                <w:sz w:val="22"/>
                <w:szCs w:val="22"/>
                <w:highlight w:val="none"/>
              </w:rPr>
            </w:pPr>
            <w:r>
              <w:rPr>
                <w:rFonts w:hint="eastAsia" w:ascii="微软雅黑" w:hAnsi="微软雅黑" w:eastAsia="微软雅黑" w:cs="微软雅黑"/>
                <w:i w:val="0"/>
                <w:color w:val="auto"/>
                <w:kern w:val="0"/>
                <w:sz w:val="22"/>
                <w:szCs w:val="22"/>
                <w:highlight w:val="none"/>
                <w:u w:val="none"/>
                <w:lang w:val="en-US" w:eastAsia="zh-CN" w:bidi="ar"/>
              </w:rPr>
              <w:t>3</w:t>
            </w:r>
          </w:p>
        </w:tc>
        <w:tc>
          <w:tcPr>
            <w:tcW w:w="707"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widowControl/>
              <w:suppressLineNumbers w:val="0"/>
              <w:jc w:val="left"/>
              <w:textAlignment w:val="bottom"/>
              <w:rPr>
                <w:rFonts w:ascii="微软雅黑" w:hAnsi="微软雅黑" w:eastAsia="微软雅黑" w:cs="微软雅黑"/>
                <w:b w:val="0"/>
                <w:i w:val="0"/>
                <w:color w:val="auto"/>
                <w:sz w:val="21"/>
                <w:szCs w:val="21"/>
                <w:highlight w:val="none"/>
                <w:u w:val="none"/>
              </w:rPr>
            </w:pPr>
            <w:r>
              <w:rPr>
                <w:rFonts w:hint="eastAsia" w:ascii="微软雅黑" w:hAnsi="微软雅黑" w:eastAsia="微软雅黑" w:cs="微软雅黑"/>
                <w:i w:val="0"/>
                <w:color w:val="auto"/>
                <w:kern w:val="0"/>
                <w:sz w:val="22"/>
                <w:szCs w:val="22"/>
                <w:highlight w:val="none"/>
                <w:u w:val="none"/>
                <w:lang w:val="en-US" w:eastAsia="zh-CN" w:bidi="ar"/>
              </w:rPr>
              <w:t>5kW/380VEPS应急电源系统</w:t>
            </w:r>
          </w:p>
        </w:tc>
        <w:tc>
          <w:tcPr>
            <w:tcW w:w="5428"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left"/>
              <w:textAlignment w:val="bottom"/>
              <w:rPr>
                <w:rFonts w:hint="eastAsia" w:ascii="微软雅黑" w:hAnsi="微软雅黑" w:eastAsia="微软雅黑" w:cs="微软雅黑"/>
                <w:i w:val="0"/>
                <w:color w:val="auto"/>
                <w:kern w:val="0"/>
                <w:sz w:val="18"/>
                <w:szCs w:val="18"/>
                <w:highlight w:val="none"/>
                <w:u w:val="none"/>
                <w:lang w:val="en-US" w:eastAsia="zh-CN" w:bidi="ar"/>
              </w:rPr>
            </w:pPr>
            <w:r>
              <w:rPr>
                <w:rFonts w:hint="eastAsia" w:ascii="微软雅黑" w:hAnsi="微软雅黑" w:eastAsia="微软雅黑" w:cs="微软雅黑"/>
                <w:i w:val="0"/>
                <w:color w:val="auto"/>
                <w:kern w:val="0"/>
                <w:sz w:val="18"/>
                <w:szCs w:val="18"/>
                <w:highlight w:val="none"/>
                <w:u w:val="none"/>
                <w:lang w:val="en-US" w:eastAsia="zh-CN" w:bidi="ar"/>
              </w:rPr>
              <w:t xml:space="preserve">质量档次优于或相当于以下品牌：：广东自动化电气股份有限公司；广州普瑞电力控制系统设备有限公司；广州长川科技有限公司。 </w:t>
            </w:r>
          </w:p>
          <w:p>
            <w:pPr>
              <w:keepNext w:val="0"/>
              <w:keepLines w:val="0"/>
              <w:widowControl/>
              <w:suppressLineNumbers w:val="0"/>
              <w:jc w:val="left"/>
              <w:textAlignment w:val="bottom"/>
              <w:rPr>
                <w:rFonts w:ascii="微软雅黑" w:hAnsi="微软雅黑" w:eastAsia="微软雅黑" w:cs="微软雅黑"/>
                <w:b w:val="0"/>
                <w:i w:val="0"/>
                <w:color w:val="auto"/>
                <w:sz w:val="18"/>
                <w:szCs w:val="18"/>
                <w:highlight w:val="none"/>
                <w:u w:val="none"/>
              </w:rPr>
            </w:pPr>
            <w:r>
              <w:rPr>
                <w:rFonts w:hint="eastAsia" w:ascii="微软雅黑" w:hAnsi="微软雅黑" w:eastAsia="微软雅黑" w:cs="微软雅黑"/>
                <w:i w:val="0"/>
                <w:color w:val="auto"/>
                <w:kern w:val="0"/>
                <w:sz w:val="18"/>
                <w:szCs w:val="18"/>
                <w:highlight w:val="none"/>
                <w:u w:val="none"/>
                <w:lang w:val="en-US" w:eastAsia="zh-CN" w:bidi="ar"/>
              </w:rPr>
              <w:t>型号：TEP-5kW/380V 输入电压：AC380V 双回路自动切换供电 输出电压：380V/220VAC 设备容量：5kW 柜体：RAL7035 主机柜：800×800×2260mm，电池柜800×800×2260mm：冷轧钢板，厚度≥2.5mm，IP41 蓄电池型号：耐普NP系列或倍特力PL系列或荷贝克POWERCOMSA系列，容量：65AH/12V，18只，1组，应急时间：≥30分钟 配置 EPS逆变机：CC-D-5KW-TEP或FEPS-CC-5KW或EPSJX-5KW 监控单元：TDM-E，液晶彩显 充电模块：TMR2-22010或RMR-22010或ER22010/TN，独立工作型，支持在线热插拔 2台 通讯模块：RS232/RS485，支持：modubus-RTU，TCP/IP， 101，103，104，DL645，DNP3.0，CDT等 电池巡检仪：H3G-TH系列或RBC-500系列或TBC-300系列 开关配置：交流输入开关2个，交流接触器2个，防雷开关2个，充电输入开关2个，电池开关1个，逆变输入开关1个，逆变输出开关1个，维修旁路开关1个，充电模块输出开关1个，总馈出开关1个，元件品牌：施耐德，ABB,西门子。EPS采购包括设备运输，吊装，安装，基础的改造及制作，接地，调试，试运行等相关的配套服务直至设备正常投入生产使用。</w:t>
            </w:r>
          </w:p>
        </w:tc>
        <w:tc>
          <w:tcPr>
            <w:tcW w:w="587"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left"/>
              <w:textAlignment w:val="bottom"/>
              <w:rPr>
                <w:rFonts w:hint="eastAsia"/>
                <w:color w:val="auto"/>
                <w:sz w:val="22"/>
                <w:szCs w:val="22"/>
                <w:highlight w:val="none"/>
              </w:rPr>
            </w:pPr>
            <w:r>
              <w:rPr>
                <w:rFonts w:hint="eastAsia" w:ascii="微软雅黑" w:hAnsi="微软雅黑" w:eastAsia="微软雅黑" w:cs="微软雅黑"/>
                <w:i w:val="0"/>
                <w:color w:val="auto"/>
                <w:kern w:val="0"/>
                <w:sz w:val="22"/>
                <w:szCs w:val="22"/>
                <w:highlight w:val="none"/>
                <w:u w:val="none"/>
                <w:lang w:val="en-US" w:eastAsia="zh-CN" w:bidi="ar"/>
              </w:rPr>
              <w:t>套</w:t>
            </w:r>
          </w:p>
        </w:tc>
        <w:tc>
          <w:tcPr>
            <w:tcW w:w="587"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right"/>
              <w:textAlignment w:val="bottom"/>
              <w:rPr>
                <w:rFonts w:hint="eastAsia"/>
                <w:color w:val="auto"/>
                <w:sz w:val="22"/>
                <w:szCs w:val="22"/>
                <w:highlight w:val="none"/>
                <w:lang w:val="en-US" w:eastAsia="zh-CN"/>
              </w:rPr>
            </w:pPr>
            <w:r>
              <w:rPr>
                <w:rFonts w:hint="eastAsia" w:ascii="微软雅黑" w:hAnsi="微软雅黑" w:eastAsia="微软雅黑" w:cs="微软雅黑"/>
                <w:i w:val="0"/>
                <w:color w:val="auto"/>
                <w:kern w:val="0"/>
                <w:sz w:val="22"/>
                <w:szCs w:val="22"/>
                <w:highlight w:val="none"/>
                <w:u w:val="none"/>
                <w:lang w:val="en-US" w:eastAsia="zh-CN" w:bidi="ar"/>
              </w:rPr>
              <w:t>2</w:t>
            </w:r>
          </w:p>
        </w:tc>
        <w:tc>
          <w:tcPr>
            <w:tcW w:w="67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color w:val="auto"/>
                <w:sz w:val="20"/>
                <w:szCs w:val="20"/>
                <w:highlight w:val="none"/>
              </w:rPr>
            </w:pP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widowControl/>
              <w:suppressLineNumbers w:val="0"/>
              <w:jc w:val="right"/>
              <w:textAlignment w:val="bottom"/>
              <w:rPr>
                <w:rFonts w:hint="eastAsia"/>
                <w:color w:val="auto"/>
                <w:sz w:val="22"/>
                <w:szCs w:val="22"/>
                <w:highlight w:val="none"/>
              </w:rPr>
            </w:pPr>
            <w:r>
              <w:rPr>
                <w:rFonts w:hint="eastAsia" w:ascii="微软雅黑" w:hAnsi="微软雅黑" w:eastAsia="微软雅黑" w:cs="微软雅黑"/>
                <w:i w:val="0"/>
                <w:color w:val="auto"/>
                <w:kern w:val="0"/>
                <w:sz w:val="22"/>
                <w:szCs w:val="22"/>
                <w:highlight w:val="none"/>
                <w:u w:val="none"/>
                <w:lang w:val="en-US" w:eastAsia="zh-CN" w:bidi="ar"/>
              </w:rPr>
              <w:t>4</w:t>
            </w:r>
          </w:p>
        </w:tc>
        <w:tc>
          <w:tcPr>
            <w:tcW w:w="707"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widowControl/>
              <w:suppressLineNumbers w:val="0"/>
              <w:jc w:val="left"/>
              <w:textAlignment w:val="bottom"/>
              <w:rPr>
                <w:rFonts w:ascii="微软雅黑" w:hAnsi="微软雅黑" w:eastAsia="微软雅黑" w:cs="微软雅黑"/>
                <w:b w:val="0"/>
                <w:i w:val="0"/>
                <w:color w:val="auto"/>
                <w:sz w:val="21"/>
                <w:szCs w:val="21"/>
                <w:highlight w:val="none"/>
                <w:u w:val="none"/>
              </w:rPr>
            </w:pPr>
            <w:r>
              <w:rPr>
                <w:rFonts w:hint="eastAsia" w:ascii="微软雅黑" w:hAnsi="微软雅黑" w:eastAsia="微软雅黑" w:cs="微软雅黑"/>
                <w:i w:val="0"/>
                <w:color w:val="auto"/>
                <w:kern w:val="0"/>
                <w:sz w:val="22"/>
                <w:szCs w:val="22"/>
                <w:highlight w:val="none"/>
                <w:u w:val="none"/>
                <w:lang w:val="en-US" w:eastAsia="zh-CN" w:bidi="ar"/>
              </w:rPr>
              <w:t>3kW/220VEPS应急电源系统</w:t>
            </w:r>
          </w:p>
        </w:tc>
        <w:tc>
          <w:tcPr>
            <w:tcW w:w="5428"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left"/>
              <w:textAlignment w:val="bottom"/>
              <w:rPr>
                <w:rFonts w:hint="eastAsia" w:ascii="微软雅黑" w:hAnsi="微软雅黑" w:eastAsia="微软雅黑" w:cs="微软雅黑"/>
                <w:i w:val="0"/>
                <w:color w:val="auto"/>
                <w:kern w:val="0"/>
                <w:sz w:val="18"/>
                <w:szCs w:val="18"/>
                <w:highlight w:val="none"/>
                <w:u w:val="none"/>
                <w:lang w:val="en-US" w:eastAsia="zh-CN" w:bidi="ar"/>
              </w:rPr>
            </w:pPr>
            <w:r>
              <w:rPr>
                <w:rFonts w:hint="eastAsia" w:ascii="微软雅黑" w:hAnsi="微软雅黑" w:eastAsia="微软雅黑" w:cs="微软雅黑"/>
                <w:i w:val="0"/>
                <w:color w:val="auto"/>
                <w:kern w:val="0"/>
                <w:sz w:val="18"/>
                <w:szCs w:val="18"/>
                <w:highlight w:val="none"/>
                <w:u w:val="none"/>
                <w:lang w:val="en-US" w:eastAsia="zh-CN" w:bidi="ar"/>
              </w:rPr>
              <w:t>质量档次优于或相当于以下品牌：广东自动化电气股份有限公司；广州普瑞电力控制系统设备有限公司；广州长川科技有限公司。</w:t>
            </w:r>
          </w:p>
          <w:p>
            <w:pPr>
              <w:keepNext w:val="0"/>
              <w:keepLines w:val="0"/>
              <w:widowControl/>
              <w:suppressLineNumbers w:val="0"/>
              <w:jc w:val="left"/>
              <w:textAlignment w:val="bottom"/>
              <w:rPr>
                <w:rFonts w:ascii="微软雅黑" w:hAnsi="微软雅黑" w:eastAsia="微软雅黑" w:cs="微软雅黑"/>
                <w:b w:val="0"/>
                <w:i w:val="0"/>
                <w:color w:val="auto"/>
                <w:sz w:val="18"/>
                <w:szCs w:val="18"/>
                <w:highlight w:val="none"/>
                <w:u w:val="none"/>
              </w:rPr>
            </w:pPr>
            <w:r>
              <w:rPr>
                <w:rFonts w:hint="eastAsia" w:ascii="微软雅黑" w:hAnsi="微软雅黑" w:eastAsia="微软雅黑" w:cs="微软雅黑"/>
                <w:i w:val="0"/>
                <w:color w:val="auto"/>
                <w:kern w:val="0"/>
                <w:sz w:val="18"/>
                <w:szCs w:val="18"/>
                <w:highlight w:val="none"/>
                <w:u w:val="none"/>
                <w:lang w:val="en-US" w:eastAsia="zh-CN" w:bidi="ar"/>
              </w:rPr>
              <w:t xml:space="preserve"> 型号：TEP-3kW/220V 输入电压：AC220V 双回路自动切换供电 输出电压：220V/220VAC 设备容量：3kW 柜体：RAL7035 尺寸：900×260×1800mm：冷轧钢板，厚度≥2.5mm，蓄电池型号：耐普NP系列或倍特力PL系列或荷贝克POWERCOMSA系列，容量：100AH/12V，4只，1组，应急时间：≥30分钟 配置 EPS逆变机：CC-D-3KW-TEP或FEPS-CC-3KW或EPSJX-3KW 监控单元：TDM-E，液晶彩显 充电模块：TMR2-4830或RMR-4820或ER4830/TN，独立工作型，支持在线热插拔 2台 通讯模块：RS232/RS485，支持：modubus-RTU，TCP/IP， 101，103，104，DL645，DNP3.0，CDT等 电池巡检仪：H3G-TH系列或RBC-500系列或TBC-300系列 开关配置：交流输入开关2个，交流接触器2个，防雷开关1个，维修旁路开关1个，电池开关1个，交流旁路输入开关1个，逆变输出开关1个，总馈出开关1个，元件品牌：施耐德，ABB,西门子。EPS采购包括设备运输，吊装，安装，基础的改造及制作，接地，调试，试运行等相关的配套服务直至设备正常投入生产使用。</w:t>
            </w:r>
          </w:p>
        </w:tc>
        <w:tc>
          <w:tcPr>
            <w:tcW w:w="587"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left"/>
              <w:textAlignment w:val="bottom"/>
              <w:rPr>
                <w:rFonts w:hint="eastAsia"/>
                <w:color w:val="auto"/>
                <w:sz w:val="22"/>
                <w:szCs w:val="22"/>
                <w:highlight w:val="none"/>
              </w:rPr>
            </w:pPr>
            <w:r>
              <w:rPr>
                <w:rFonts w:hint="eastAsia" w:ascii="微软雅黑" w:hAnsi="微软雅黑" w:eastAsia="微软雅黑" w:cs="微软雅黑"/>
                <w:i w:val="0"/>
                <w:color w:val="auto"/>
                <w:kern w:val="0"/>
                <w:sz w:val="22"/>
                <w:szCs w:val="22"/>
                <w:highlight w:val="none"/>
                <w:u w:val="none"/>
                <w:lang w:val="en-US" w:eastAsia="zh-CN" w:bidi="ar"/>
              </w:rPr>
              <w:t>套</w:t>
            </w:r>
          </w:p>
        </w:tc>
        <w:tc>
          <w:tcPr>
            <w:tcW w:w="587" w:type="dxa"/>
            <w:tcBorders>
              <w:top w:val="single" w:color="auto" w:sz="4" w:space="0"/>
              <w:left w:val="nil"/>
              <w:bottom w:val="single" w:color="auto" w:sz="4" w:space="0"/>
              <w:right w:val="single" w:color="auto" w:sz="4" w:space="0"/>
              <w:tl2br w:val="nil"/>
              <w:tr2bl w:val="nil"/>
            </w:tcBorders>
            <w:vAlign w:val="bottom"/>
          </w:tcPr>
          <w:p>
            <w:pPr>
              <w:keepNext w:val="0"/>
              <w:keepLines w:val="0"/>
              <w:widowControl/>
              <w:suppressLineNumbers w:val="0"/>
              <w:jc w:val="right"/>
              <w:textAlignment w:val="bottom"/>
              <w:rPr>
                <w:rFonts w:hint="eastAsia"/>
                <w:color w:val="auto"/>
                <w:sz w:val="22"/>
                <w:szCs w:val="22"/>
                <w:highlight w:val="none"/>
                <w:lang w:val="en-US" w:eastAsia="zh-CN"/>
              </w:rPr>
            </w:pPr>
            <w:r>
              <w:rPr>
                <w:rFonts w:hint="eastAsia" w:ascii="微软雅黑" w:hAnsi="微软雅黑" w:eastAsia="微软雅黑" w:cs="微软雅黑"/>
                <w:i w:val="0"/>
                <w:color w:val="auto"/>
                <w:kern w:val="0"/>
                <w:sz w:val="22"/>
                <w:szCs w:val="22"/>
                <w:highlight w:val="none"/>
                <w:u w:val="none"/>
                <w:lang w:val="en-US" w:eastAsia="zh-CN" w:bidi="ar"/>
              </w:rPr>
              <w:t>1</w:t>
            </w:r>
          </w:p>
        </w:tc>
        <w:tc>
          <w:tcPr>
            <w:tcW w:w="67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color w:val="auto"/>
                <w:sz w:val="20"/>
                <w:szCs w:val="20"/>
                <w:highlight w:val="none"/>
              </w:rPr>
            </w:pP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color w:val="auto"/>
                <w:sz w:val="22"/>
                <w:szCs w:val="22"/>
                <w:highlight w:val="none"/>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color w:val="auto"/>
                <w:sz w:val="22"/>
                <w:szCs w:val="22"/>
                <w:highlight w:val="none"/>
              </w:rPr>
            </w:pPr>
          </w:p>
        </w:tc>
        <w:tc>
          <w:tcPr>
            <w:tcW w:w="5428"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sz w:val="22"/>
                <w:szCs w:val="22"/>
                <w:highlight w:val="none"/>
              </w:rPr>
            </w:pPr>
            <w:r>
              <w:rPr>
                <w:rFonts w:hint="eastAsia"/>
                <w:color w:val="auto"/>
                <w:sz w:val="22"/>
                <w:szCs w:val="22"/>
                <w:highlight w:val="none"/>
              </w:rPr>
              <w:t>合计</w:t>
            </w:r>
          </w:p>
        </w:tc>
        <w:tc>
          <w:tcPr>
            <w:tcW w:w="587"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sz w:val="22"/>
                <w:szCs w:val="22"/>
                <w:highlight w:val="none"/>
              </w:rPr>
            </w:pPr>
          </w:p>
        </w:tc>
        <w:tc>
          <w:tcPr>
            <w:tcW w:w="587"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sz w:val="22"/>
                <w:szCs w:val="22"/>
                <w:highlight w:val="none"/>
              </w:rPr>
            </w:pPr>
          </w:p>
        </w:tc>
        <w:tc>
          <w:tcPr>
            <w:tcW w:w="679"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color w:val="auto"/>
          <w:sz w:val="24"/>
          <w:highlight w:val="none"/>
        </w:rPr>
      </w:pPr>
    </w:p>
    <w:p>
      <w:pPr>
        <w:numPr>
          <w:ilvl w:val="0"/>
          <w:numId w:val="12"/>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w:t>
      </w:r>
      <w:r>
        <w:rPr>
          <w:rFonts w:hint="eastAsia" w:ascii="宋体" w:hAnsi="宋体"/>
          <w:color w:val="auto"/>
          <w:sz w:val="24"/>
          <w:highlight w:val="none"/>
          <w:lang w:val="en-US" w:eastAsia="zh-CN"/>
        </w:rPr>
        <w:t>旧机拆卸搬运、</w:t>
      </w:r>
      <w:r>
        <w:rPr>
          <w:rFonts w:hint="eastAsia" w:ascii="宋体" w:hAnsi="宋体"/>
          <w:color w:val="auto"/>
          <w:sz w:val="24"/>
          <w:highlight w:val="none"/>
        </w:rPr>
        <w:t>现场安装调试服务</w:t>
      </w:r>
      <w:r>
        <w:rPr>
          <w:rFonts w:hint="eastAsia" w:ascii="宋体" w:hAnsi="宋体"/>
          <w:color w:val="auto"/>
          <w:sz w:val="24"/>
          <w:highlight w:val="none"/>
          <w:lang w:eastAsia="zh-CN"/>
        </w:rPr>
        <w:t>、</w:t>
      </w:r>
      <w:r>
        <w:rPr>
          <w:rFonts w:hint="eastAsia" w:ascii="宋体" w:hAnsi="宋体"/>
          <w:color w:val="auto"/>
          <w:sz w:val="24"/>
          <w:highlight w:val="none"/>
        </w:rPr>
        <w:t>技术指导、</w:t>
      </w:r>
      <w:r>
        <w:rPr>
          <w:rFonts w:hint="eastAsia" w:ascii="宋体" w:hAnsi="宋体"/>
          <w:color w:val="auto"/>
          <w:sz w:val="24"/>
          <w:highlight w:val="none"/>
          <w:lang w:val="en-US" w:eastAsia="zh-CN"/>
        </w:rPr>
        <w:t>培训、</w:t>
      </w:r>
      <w:r>
        <w:rPr>
          <w:rFonts w:hint="eastAsia" w:ascii="宋体" w:hAnsi="宋体"/>
          <w:color w:val="auto"/>
          <w:sz w:val="24"/>
          <w:highlight w:val="none"/>
        </w:rPr>
        <w:t xml:space="preserve">利润、税费（包括关税、增值税专用发票等）、质保期服务、采购实施过程中不可预见费用以及与设备有关的特殊要求等完成本合同工作所需的所有费用。 </w:t>
      </w:r>
    </w:p>
    <w:p>
      <w:pPr>
        <w:numPr>
          <w:ilvl w:val="0"/>
          <w:numId w:val="12"/>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报价有效期不低于30天。</w:t>
      </w:r>
    </w:p>
    <w:p>
      <w:pPr>
        <w:numPr>
          <w:ilvl w:val="0"/>
          <w:numId w:val="11"/>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kern w:val="0"/>
          <w:sz w:val="24"/>
          <w:highlight w:val="none"/>
        </w:rPr>
        <w:t>货物要求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lang w:val="en-US" w:eastAsia="zh-CN"/>
        </w:rPr>
        <w:t>所响应的品牌质量档次优于或相当于采购清单中品牌，</w:t>
      </w:r>
      <w:r>
        <w:rPr>
          <w:rFonts w:hint="eastAsia" w:ascii="宋体" w:hAnsi="宋体"/>
          <w:color w:val="auto"/>
          <w:sz w:val="24"/>
          <w:highlight w:val="none"/>
        </w:rPr>
        <w:t>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特别说明</w:t>
      </w:r>
    </w:p>
    <w:p>
      <w:pPr>
        <w:numPr>
          <w:ilvl w:val="0"/>
          <w:numId w:val="13"/>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color w:val="auto"/>
          <w:kern w:val="0"/>
          <w:sz w:val="24"/>
          <w:highlight w:val="none"/>
        </w:rPr>
      </w:pPr>
      <w:r>
        <w:rPr>
          <w:rFonts w:hint="eastAsia" w:ascii="宋体" w:hAnsi="宋体"/>
          <w:color w:val="auto"/>
          <w:kern w:val="0"/>
          <w:sz w:val="24"/>
          <w:highlight w:val="none"/>
        </w:rPr>
        <w:t>交货要求</w:t>
      </w:r>
    </w:p>
    <w:p>
      <w:pPr>
        <w:tabs>
          <w:tab w:val="left" w:pos="420"/>
        </w:tabs>
        <w:spacing w:line="360" w:lineRule="auto"/>
        <w:ind w:firstLine="480" w:firstLineChars="200"/>
        <w:rPr>
          <w:rFonts w:hint="default" w:ascii="宋体" w:hAnsi="宋体" w:eastAsiaTheme="minorEastAsia"/>
          <w:color w:val="auto"/>
          <w:sz w:val="24"/>
          <w:highlight w:val="none"/>
          <w:lang w:val="en-US" w:eastAsia="zh-CN"/>
        </w:rPr>
      </w:pPr>
      <w:r>
        <w:rPr>
          <w:rFonts w:hint="eastAsia" w:ascii="宋体" w:hAnsi="宋体"/>
          <w:color w:val="auto"/>
          <w:sz w:val="24"/>
          <w:highlight w:val="none"/>
        </w:rPr>
        <w:t>1.需送货至指定地点：</w:t>
      </w:r>
      <w:r>
        <w:rPr>
          <w:rFonts w:hint="eastAsia" w:ascii="宋体" w:hAnsi="宋体"/>
          <w:color w:val="auto"/>
          <w:sz w:val="24"/>
          <w:highlight w:val="none"/>
          <w:lang w:val="en-US" w:eastAsia="zh-CN"/>
        </w:rPr>
        <w:t>广州大学城冷站各楼层</w:t>
      </w:r>
    </w:p>
    <w:p>
      <w:p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.完成日期：按照供应商报价响应所承诺的货期将货物安全、完整、按时送货到采购人指定地点。</w:t>
      </w:r>
      <w:r>
        <w:rPr>
          <w:rFonts w:ascii="宋体" w:hAnsi="宋体"/>
          <w:color w:val="auto"/>
          <w:sz w:val="24"/>
          <w:highlight w:val="none"/>
        </w:rPr>
        <w:t>货期</w:t>
      </w:r>
      <w:r>
        <w:rPr>
          <w:rFonts w:hint="eastAsia" w:ascii="宋体" w:hAnsi="宋体"/>
          <w:color w:val="auto"/>
          <w:sz w:val="24"/>
          <w:highlight w:val="none"/>
        </w:rPr>
        <w:t>/工期</w:t>
      </w:r>
      <w:r>
        <w:rPr>
          <w:rFonts w:ascii="宋体" w:hAnsi="宋体"/>
          <w:color w:val="auto"/>
          <w:sz w:val="24"/>
          <w:highlight w:val="none"/>
        </w:rPr>
        <w:t>最长不超过</w:t>
      </w:r>
      <w:r>
        <w:rPr>
          <w:rFonts w:hint="eastAsia" w:ascii="宋体" w:hAnsi="宋体"/>
          <w:color w:val="auto"/>
          <w:sz w:val="24"/>
          <w:highlight w:val="none"/>
          <w:lang w:val="en-US" w:eastAsia="zh-CN"/>
        </w:rPr>
        <w:t>60个日历</w:t>
      </w:r>
      <w:r>
        <w:rPr>
          <w:rFonts w:hint="eastAsia" w:ascii="宋体" w:hAnsi="宋体"/>
          <w:color w:val="auto"/>
          <w:sz w:val="24"/>
          <w:highlight w:val="none"/>
        </w:rPr>
        <w:t>日。</w:t>
      </w:r>
    </w:p>
    <w:p>
      <w:pPr>
        <w:numPr>
          <w:ilvl w:val="0"/>
          <w:numId w:val="11"/>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包装和装运</w:t>
      </w:r>
    </w:p>
    <w:p>
      <w:pPr>
        <w:numPr>
          <w:ilvl w:val="0"/>
          <w:numId w:val="14"/>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验收要求</w:t>
      </w:r>
    </w:p>
    <w:p>
      <w:pPr>
        <w:numPr>
          <w:ilvl w:val="-1"/>
          <w:numId w:val="0"/>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成交供应商交付的货物必须达到</w:t>
      </w:r>
      <w:r>
        <w:rPr>
          <w:rFonts w:hint="eastAsia"/>
          <w:color w:val="auto"/>
          <w:sz w:val="24"/>
          <w:highlight w:val="none"/>
        </w:rPr>
        <w:t>国家、行业有关标准、产品说明书、</w:t>
      </w:r>
      <w:r>
        <w:rPr>
          <w:rFonts w:hint="eastAsia" w:ascii="宋体" w:hAnsi="宋体"/>
          <w:color w:val="auto"/>
          <w:sz w:val="24"/>
          <w:highlight w:val="none"/>
        </w:rPr>
        <w:t>技术性能参数、质量参数和竞选文件提及的质量标准</w:t>
      </w:r>
      <w:r>
        <w:rPr>
          <w:rFonts w:hint="eastAsia"/>
          <w:color w:val="auto"/>
          <w:sz w:val="24"/>
          <w:highlight w:val="none"/>
        </w:rPr>
        <w:t>（以要求较高者为准）</w:t>
      </w:r>
      <w:r>
        <w:rPr>
          <w:rFonts w:hint="eastAsia" w:ascii="宋体" w:hAnsi="宋体"/>
          <w:color w:val="auto"/>
          <w:sz w:val="24"/>
          <w:highlight w:val="none"/>
        </w:rPr>
        <w:t>。</w:t>
      </w:r>
    </w:p>
    <w:p>
      <w:pPr>
        <w:numPr>
          <w:ilvl w:val="0"/>
          <w:numId w:val="11"/>
        </w:numPr>
        <w:tabs>
          <w:tab w:val="left" w:pos="420"/>
        </w:tabs>
        <w:spacing w:line="360" w:lineRule="auto"/>
        <w:rPr>
          <w:rFonts w:ascii="宋体" w:hAnsi="宋体"/>
          <w:color w:val="auto"/>
          <w:kern w:val="0"/>
          <w:sz w:val="24"/>
          <w:highlight w:val="none"/>
        </w:rPr>
      </w:pPr>
      <w:r>
        <w:rPr>
          <w:rFonts w:hint="eastAsia" w:ascii="宋体" w:hAnsi="宋体"/>
          <w:color w:val="auto"/>
          <w:sz w:val="24"/>
          <w:highlight w:val="none"/>
        </w:rPr>
        <w:t>质量</w:t>
      </w:r>
      <w:r>
        <w:rPr>
          <w:rFonts w:hint="eastAsia" w:ascii="宋体" w:hAnsi="宋体"/>
          <w:color w:val="auto"/>
          <w:kern w:val="0"/>
          <w:sz w:val="24"/>
          <w:highlight w:val="none"/>
        </w:rPr>
        <w:t>保证及售后服务</w:t>
      </w:r>
    </w:p>
    <w:p>
      <w:pPr>
        <w:numPr>
          <w:ilvl w:val="0"/>
          <w:numId w:val="15"/>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成交供应商必须保证提供的货物是全新的、完整的、未开封的、未使用过并且在设计、材料及工艺上没有缺陷，</w:t>
      </w:r>
      <w:r>
        <w:rPr>
          <w:rFonts w:hint="eastAsia"/>
          <w:color w:val="auto"/>
          <w:sz w:val="24"/>
          <w:highlight w:val="none"/>
        </w:rPr>
        <w:t>权属明确的且</w:t>
      </w:r>
      <w:r>
        <w:rPr>
          <w:rFonts w:hint="eastAsia" w:ascii="宋体" w:hAnsi="宋体"/>
          <w:color w:val="auto"/>
          <w:sz w:val="24"/>
          <w:highlight w:val="none"/>
        </w:rPr>
        <w:t>完全符合本项目</w:t>
      </w:r>
      <w:r>
        <w:rPr>
          <w:rFonts w:hint="eastAsia" w:ascii="宋体" w:hAnsi="宋体"/>
          <w:color w:val="auto"/>
          <w:sz w:val="24"/>
          <w:highlight w:val="none"/>
          <w:lang w:val="en-GB"/>
        </w:rPr>
        <w:t>规定的品牌、质量、规格和性能的要求和</w:t>
      </w:r>
      <w:r>
        <w:rPr>
          <w:rFonts w:hint="eastAsia" w:ascii="宋体" w:hAnsi="宋体"/>
          <w:color w:val="auto"/>
          <w:sz w:val="24"/>
          <w:highlight w:val="none"/>
        </w:rPr>
        <w:t>质量标准要求的原装合格正品，并有生产厂家提供的产品质量证明书。严禁提供假冒伪劣产品，一经发现，采购人有权拒收、作退货处理或取消采购，且因此而产生的一切费用和责任由成交供应商承担。同时应根据国家有关规定、厂家服务承诺及采购人的要求做好售后服务工作。</w:t>
      </w:r>
    </w:p>
    <w:p>
      <w:pPr>
        <w:numPr>
          <w:ilvl w:val="0"/>
          <w:numId w:val="15"/>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★采购清单中货物的质保期最少为安装调试验收合格之日起</w:t>
      </w:r>
      <w:r>
        <w:rPr>
          <w:rFonts w:ascii="宋体" w:hAnsi="宋体"/>
          <w:color w:val="auto"/>
          <w:sz w:val="24"/>
          <w:highlight w:val="none"/>
        </w:rPr>
        <w:t>2</w:t>
      </w:r>
      <w:r>
        <w:rPr>
          <w:rFonts w:hint="eastAsia" w:ascii="宋体" w:hAnsi="宋体"/>
          <w:color w:val="auto"/>
          <w:sz w:val="24"/>
          <w:highlight w:val="none"/>
        </w:rPr>
        <w:t>年（不少于</w:t>
      </w:r>
      <w:r>
        <w:rPr>
          <w:rFonts w:ascii="宋体" w:hAnsi="宋体"/>
          <w:color w:val="auto"/>
          <w:sz w:val="24"/>
          <w:highlight w:val="none"/>
        </w:rPr>
        <w:t>2</w:t>
      </w:r>
      <w:r>
        <w:rPr>
          <w:rFonts w:hint="eastAsia" w:ascii="宋体" w:hAnsi="宋体"/>
          <w:color w:val="auto"/>
          <w:sz w:val="24"/>
          <w:highlight w:val="none"/>
        </w:rPr>
        <w:t>年）。</w:t>
      </w:r>
    </w:p>
    <w:p>
      <w:pPr>
        <w:numPr>
          <w:ilvl w:val="0"/>
          <w:numId w:val="15"/>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供应商在收到采购人中标通知之日起5个工作日内，需提供</w:t>
      </w:r>
      <w:r>
        <w:rPr>
          <w:rFonts w:hint="eastAsia" w:ascii="宋体" w:hAnsi="宋体"/>
          <w:color w:val="auto"/>
          <w:sz w:val="24"/>
          <w:highlight w:val="none"/>
        </w:rPr>
        <w:t>本项目重要部件（包括EPS逆变机芯，监控单元，充电模块，电池巡检仪）符合设备配置表要求的生产厂家书面</w:t>
      </w:r>
      <w:r>
        <w:rPr>
          <w:rFonts w:hint="eastAsia" w:ascii="宋体" w:hAnsi="宋体"/>
          <w:color w:val="auto"/>
          <w:sz w:val="24"/>
          <w:highlight w:val="none"/>
          <w:lang w:val="en-US" w:eastAsia="zh-CN"/>
        </w:rPr>
        <w:t>经销或使用的</w:t>
      </w:r>
      <w:r>
        <w:rPr>
          <w:rFonts w:hint="eastAsia" w:ascii="宋体" w:hAnsi="宋体"/>
          <w:color w:val="auto"/>
          <w:sz w:val="24"/>
          <w:highlight w:val="none"/>
        </w:rPr>
        <w:t>授权文件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否则，采购人有权取消其中标资格。供货前需提供相应的正规渠道的采购订单或合同</w:t>
      </w:r>
      <w:r>
        <w:rPr>
          <w:rFonts w:hint="eastAsia" w:ascii="宋体" w:hAnsi="宋体"/>
          <w:color w:val="auto"/>
          <w:sz w:val="24"/>
          <w:highlight w:val="none"/>
        </w:rPr>
        <w:t>，</w:t>
      </w:r>
      <w:r>
        <w:rPr>
          <w:rFonts w:hint="eastAsia" w:ascii="宋体" w:hAnsi="宋体"/>
          <w:color w:val="auto"/>
          <w:sz w:val="24"/>
          <w:highlight w:val="none"/>
          <w:lang w:val="en-US" w:eastAsia="zh-CN"/>
        </w:rPr>
        <w:t>保证所提供的文件可以溯源。</w:t>
      </w:r>
    </w:p>
    <w:p>
      <w:pPr>
        <w:numPr>
          <w:ilvl w:val="0"/>
          <w:numId w:val="15"/>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在质保期内均要求供应商对所供货物实行上门包修、包换、包退、包维护保养，费用由供应商负责，不再向采购人收取费用。</w:t>
      </w:r>
    </w:p>
    <w:p>
      <w:pPr>
        <w:numPr>
          <w:ilvl w:val="0"/>
          <w:numId w:val="15"/>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如出现严重质量问题或产品厂商推诿质量、服务责任时，供应商应承担责任并提供质量和服务保障。</w:t>
      </w:r>
    </w:p>
    <w:p>
      <w:pPr>
        <w:numPr>
          <w:ilvl w:val="0"/>
          <w:numId w:val="15"/>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color w:val="auto"/>
          <w:sz w:val="24"/>
          <w:highlight w:val="none"/>
        </w:rPr>
      </w:pPr>
      <w:r>
        <w:rPr>
          <w:rFonts w:hint="eastAsia" w:ascii="宋体" w:hAnsi="宋体"/>
          <w:color w:val="auto"/>
          <w:sz w:val="24"/>
          <w:highlight w:val="none"/>
        </w:rPr>
        <w:t>商务要求</w:t>
      </w:r>
    </w:p>
    <w:p>
      <w:pPr>
        <w:numPr>
          <w:ilvl w:val="0"/>
          <w:numId w:val="16"/>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付款方式：合同签订后预付合同总价的30%款项作为预付款；全部货物货到现场安装调试并经需方验收合格签字和收到供方相关的技术资料后15天内支付至结算价的95%款项，同时余下结算价的5%作为质保金，质保期为</w:t>
      </w:r>
      <w:r>
        <w:rPr>
          <w:rFonts w:ascii="宋体" w:hAnsi="宋体"/>
          <w:color w:val="auto"/>
          <w:sz w:val="24"/>
          <w:highlight w:val="none"/>
        </w:rPr>
        <w:t>2</w:t>
      </w:r>
      <w:r>
        <w:rPr>
          <w:rFonts w:hint="eastAsia" w:ascii="宋体" w:hAnsi="宋体"/>
          <w:color w:val="auto"/>
          <w:sz w:val="24"/>
          <w:highlight w:val="none"/>
        </w:rPr>
        <w:t>年，质保期自货物安装调试验收合格之日起算，质保期满供方履行完质保期义务后付清余款。付款前供方开具相应金额增值税专用发票给需方。</w:t>
      </w:r>
    </w:p>
    <w:p>
      <w:pPr>
        <w:numPr>
          <w:ilvl w:val="0"/>
          <w:numId w:val="16"/>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违约责任</w:t>
      </w:r>
    </w:p>
    <w:p>
      <w:pPr>
        <w:numPr>
          <w:ilvl w:val="0"/>
          <w:numId w:val="17"/>
        </w:numPr>
        <w:tabs>
          <w:tab w:val="left" w:pos="420"/>
        </w:tabs>
        <w:spacing w:line="360" w:lineRule="auto"/>
        <w:rPr>
          <w:rFonts w:ascii="宋体" w:hAnsi="宋体"/>
          <w:color w:val="auto"/>
          <w:sz w:val="24"/>
          <w:highlight w:val="none"/>
        </w:rPr>
      </w:pPr>
      <w:r>
        <w:rPr>
          <w:rFonts w:hint="eastAsia" w:ascii="宋体" w:hAnsi="宋体"/>
          <w:color w:val="auto"/>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color w:val="auto"/>
          <w:sz w:val="24"/>
          <w:highlight w:val="none"/>
        </w:rPr>
        <w:t>有权从货款中扣除供应商应支付的违约金。</w:t>
      </w:r>
    </w:p>
    <w:p>
      <w:pPr>
        <w:numPr>
          <w:ilvl w:val="0"/>
          <w:numId w:val="17"/>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7"/>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因供应商施工不当或未按要求施工，造成项目延期，采购人有权要求赔偿损失。</w:t>
      </w:r>
    </w:p>
    <w:p>
      <w:pPr>
        <w:numPr>
          <w:ilvl w:val="0"/>
          <w:numId w:val="17"/>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7"/>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7"/>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未经采购人同意，供应商拒不履行或</w:t>
      </w:r>
      <w:r>
        <w:rPr>
          <w:rFonts w:hint="eastAsia" w:ascii="宋体" w:hAnsi="宋体"/>
          <w:color w:val="auto"/>
          <w:kern w:val="0"/>
          <w:sz w:val="24"/>
          <w:highlight w:val="none"/>
        </w:rPr>
        <w:t>部分不履行采购项目的，供应商按未履行部分采购项目金额的20%向采购人支付违约金。</w:t>
      </w:r>
    </w:p>
    <w:p>
      <w:pPr>
        <w:jc w:val="center"/>
        <w:rPr>
          <w:rFonts w:ascii="宋体" w:hAnsi="宋体"/>
          <w:color w:val="auto"/>
          <w:highlight w:val="none"/>
        </w:rPr>
      </w:pPr>
    </w:p>
    <w:p>
      <w:pPr>
        <w:widowControl/>
        <w:jc w:val="left"/>
        <w:rPr>
          <w:rFonts w:ascii="宋体" w:hAnsi="宋体"/>
          <w:color w:val="auto"/>
          <w:sz w:val="28"/>
          <w:szCs w:val="28"/>
          <w:highlight w:val="none"/>
        </w:rPr>
      </w:pPr>
      <w:r>
        <w:rPr>
          <w:rFonts w:ascii="宋体" w:hAnsi="宋体"/>
          <w:color w:val="auto"/>
          <w:sz w:val="28"/>
          <w:szCs w:val="28"/>
          <w:highlight w:val="none"/>
        </w:rPr>
        <w:br w:type="page"/>
      </w:r>
    </w:p>
    <w:p>
      <w:pPr>
        <w:widowControl/>
        <w:jc w:val="left"/>
        <w:rPr>
          <w:rFonts w:ascii="宋体" w:hAnsi="宋体"/>
          <w:color w:val="auto"/>
          <w:sz w:val="28"/>
          <w:szCs w:val="28"/>
          <w:highlight w:val="none"/>
        </w:rPr>
      </w:pPr>
      <w:r>
        <w:rPr>
          <w:rFonts w:hint="eastAsia" w:ascii="宋体" w:hAnsi="宋体"/>
          <w:color w:val="auto"/>
          <w:sz w:val="28"/>
          <w:szCs w:val="28"/>
          <w:highlight w:val="none"/>
        </w:rPr>
        <w:t>附件</w:t>
      </w:r>
      <w:r>
        <w:rPr>
          <w:rFonts w:ascii="宋体" w:hAnsi="宋体"/>
          <w:color w:val="auto"/>
          <w:sz w:val="28"/>
          <w:szCs w:val="28"/>
          <w:highlight w:val="none"/>
        </w:rPr>
        <w:t>1.2</w:t>
      </w:r>
    </w:p>
    <w:p>
      <w:pPr>
        <w:jc w:val="center"/>
        <w:rPr>
          <w:rFonts w:hint="eastAsia"/>
          <w:b/>
          <w:color w:val="auto"/>
          <w:sz w:val="30"/>
          <w:szCs w:val="30"/>
          <w:highlight w:val="none"/>
        </w:rPr>
      </w:pPr>
      <w:r>
        <w:rPr>
          <w:rFonts w:hint="eastAsia"/>
          <w:b/>
          <w:color w:val="auto"/>
          <w:sz w:val="30"/>
          <w:szCs w:val="30"/>
          <w:highlight w:val="none"/>
        </w:rPr>
        <w:t>广州大学城冷站EPS应急电源系统技术改造及配套服务</w:t>
      </w:r>
    </w:p>
    <w:p>
      <w:pPr>
        <w:jc w:val="center"/>
        <w:rPr>
          <w:rFonts w:hint="eastAsia"/>
          <w:b/>
          <w:color w:val="auto"/>
          <w:sz w:val="30"/>
          <w:szCs w:val="30"/>
          <w:highlight w:val="none"/>
        </w:rPr>
      </w:pPr>
      <w:r>
        <w:rPr>
          <w:rFonts w:hint="eastAsia"/>
          <w:b/>
          <w:color w:val="auto"/>
          <w:sz w:val="30"/>
          <w:szCs w:val="30"/>
          <w:highlight w:val="none"/>
        </w:rPr>
        <w:t>采购说明及要求</w:t>
      </w:r>
    </w:p>
    <w:p>
      <w:pPr>
        <w:jc w:val="left"/>
        <w:rPr>
          <w:rFonts w:ascii="宋体" w:hAnsi="宋体"/>
          <w:color w:val="auto"/>
          <w:highlight w:val="none"/>
        </w:rPr>
      </w:pPr>
    </w:p>
    <w:p>
      <w:pPr>
        <w:numPr>
          <w:ilvl w:val="0"/>
          <w:numId w:val="18"/>
        </w:numPr>
        <w:spacing w:line="360" w:lineRule="auto"/>
        <w:rPr>
          <w:rFonts w:hint="eastAsia"/>
          <w:b/>
          <w:color w:val="auto"/>
          <w:sz w:val="24"/>
          <w:highlight w:val="none"/>
        </w:rPr>
      </w:pPr>
      <w:r>
        <w:rPr>
          <w:rFonts w:hint="eastAsia"/>
          <w:b/>
          <w:color w:val="auto"/>
          <w:sz w:val="24"/>
          <w:highlight w:val="none"/>
        </w:rPr>
        <w:t>项目名称</w:t>
      </w:r>
      <w:r>
        <w:rPr>
          <w:rFonts w:hint="eastAsia"/>
          <w:color w:val="auto"/>
          <w:sz w:val="24"/>
          <w:highlight w:val="none"/>
        </w:rPr>
        <w:t>：</w:t>
      </w:r>
      <w:r>
        <w:rPr>
          <w:rFonts w:hint="eastAsia"/>
          <w:color w:val="auto"/>
          <w:sz w:val="28"/>
          <w:szCs w:val="28"/>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广州大学城冷站EPS应急电源系统技术改造及配套服务采购</w:t>
      </w:r>
    </w:p>
    <w:p>
      <w:pPr>
        <w:numPr>
          <w:ilvl w:val="0"/>
          <w:numId w:val="18"/>
        </w:numPr>
        <w:spacing w:line="360" w:lineRule="auto"/>
        <w:rPr>
          <w:rFonts w:hint="eastAsia"/>
          <w:b/>
          <w:color w:val="auto"/>
          <w:sz w:val="24"/>
          <w:highlight w:val="none"/>
        </w:rPr>
      </w:pPr>
      <w:r>
        <w:rPr>
          <w:rFonts w:hint="eastAsia"/>
          <w:b/>
          <w:color w:val="auto"/>
          <w:sz w:val="24"/>
          <w:highlight w:val="none"/>
        </w:rPr>
        <w:t>EPS应急电源系统</w:t>
      </w:r>
      <w:r>
        <w:rPr>
          <w:rFonts w:hint="eastAsia"/>
          <w:b/>
          <w:color w:val="auto"/>
          <w:sz w:val="24"/>
          <w:highlight w:val="none"/>
          <w:lang w:val="en-US" w:eastAsia="zh-CN"/>
        </w:rPr>
        <w:t>配置</w:t>
      </w:r>
      <w:r>
        <w:rPr>
          <w:rFonts w:hint="eastAsia"/>
          <w:b/>
          <w:color w:val="auto"/>
          <w:sz w:val="24"/>
          <w:highlight w:val="none"/>
        </w:rPr>
        <w:t>说明及要求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eastAsia="宋体"/>
          <w:color w:val="auto"/>
          <w:sz w:val="24"/>
          <w:highlight w:val="none"/>
          <w:lang w:val="en-US" w:eastAsia="zh-CN"/>
        </w:rPr>
      </w:pPr>
      <w:r>
        <w:rPr>
          <w:rFonts w:hint="eastAsia"/>
          <w:color w:val="auto"/>
          <w:sz w:val="24"/>
          <w:highlight w:val="none"/>
          <w:lang w:val="en-US" w:eastAsia="zh-CN"/>
        </w:rPr>
        <w:t>本次采购EPS应急电源系统共计8套，分别为22kW的EPS系统2套，15kW的EPS系统3套，5kW的EPS系统2套，3kW的EPS系统1套。相关系统配置及要求如下：</w:t>
      </w:r>
    </w:p>
    <w:p>
      <w:pPr>
        <w:numPr>
          <w:ilvl w:val="0"/>
          <w:numId w:val="19"/>
        </w:numPr>
        <w:spacing w:line="360" w:lineRule="auto"/>
        <w:rPr>
          <w:rFonts w:hint="eastAsia"/>
          <w:color w:val="auto"/>
          <w:sz w:val="24"/>
          <w:highlight w:val="none"/>
        </w:rPr>
      </w:pPr>
      <w:r>
        <w:rPr>
          <w:rFonts w:hint="eastAsia"/>
          <w:color w:val="auto"/>
          <w:sz w:val="24"/>
          <w:highlight w:val="none"/>
        </w:rPr>
        <w:t>TEP-22kW/380V EPS系统配置要求（</w:t>
      </w:r>
      <w:r>
        <w:rPr>
          <w:rFonts w:hint="eastAsia"/>
          <w:color w:val="auto"/>
          <w:sz w:val="24"/>
          <w:highlight w:val="none"/>
          <w:lang w:val="en-US" w:eastAsia="zh-CN"/>
        </w:rPr>
        <w:t>2</w:t>
      </w:r>
      <w:r>
        <w:rPr>
          <w:rFonts w:hint="eastAsia"/>
          <w:color w:val="auto"/>
          <w:sz w:val="24"/>
          <w:highlight w:val="none"/>
        </w:rPr>
        <w:t>套）</w:t>
      </w:r>
    </w:p>
    <w:tbl>
      <w:tblPr>
        <w:tblStyle w:val="12"/>
        <w:tblW w:w="8744" w:type="dxa"/>
        <w:tblInd w:w="0" w:type="dxa"/>
        <w:tblLayout w:type="fixed"/>
        <w:tblCellMar>
          <w:top w:w="0" w:type="dxa"/>
          <w:left w:w="108" w:type="dxa"/>
          <w:bottom w:w="0" w:type="dxa"/>
          <w:right w:w="108" w:type="dxa"/>
        </w:tblCellMar>
      </w:tblPr>
      <w:tblGrid>
        <w:gridCol w:w="832"/>
        <w:gridCol w:w="995"/>
        <w:gridCol w:w="996"/>
        <w:gridCol w:w="2962"/>
        <w:gridCol w:w="457"/>
        <w:gridCol w:w="1724"/>
        <w:gridCol w:w="778"/>
      </w:tblGrid>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序号</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代号</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名称</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规格型号</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数量</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厂家</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备注</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电源柜</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柜体</w:t>
            </w:r>
          </w:p>
        </w:tc>
        <w:tc>
          <w:tcPr>
            <w:tcW w:w="2962"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800×850×2260mm （宽×深×高）颜色：RAL7035 IP41</w:t>
            </w:r>
          </w:p>
        </w:tc>
        <w:tc>
          <w:tcPr>
            <w:tcW w:w="457" w:type="dxa"/>
            <w:tcBorders>
              <w:top w:val="single" w:color="auto" w:sz="4" w:space="0"/>
              <w:left w:val="single" w:color="auto"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auto" w:sz="4" w:space="0"/>
              <w:left w:val="nil"/>
              <w:bottom w:val="single" w:color="auto" w:sz="4" w:space="0"/>
              <w:right w:val="single" w:color="auto"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1.2</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NBQ</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EPS逆变机芯</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CC-D-22K</w:t>
            </w:r>
            <w:r>
              <w:rPr>
                <w:rFonts w:hint="eastAsia"/>
                <w:color w:val="auto"/>
                <w:sz w:val="24"/>
                <w:highlight w:val="none"/>
                <w:lang w:val="en-US" w:eastAsia="zh-CN"/>
              </w:rPr>
              <w:t>W</w:t>
            </w:r>
            <w:r>
              <w:rPr>
                <w:rFonts w:hint="eastAsia"/>
                <w:color w:val="auto"/>
                <w:sz w:val="24"/>
                <w:highlight w:val="none"/>
              </w:rPr>
              <w:t>-TEP</w:t>
            </w:r>
          </w:p>
        </w:tc>
        <w:tc>
          <w:tcPr>
            <w:tcW w:w="457"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上海清屋</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eastAsia="zh-CN"/>
              </w:rPr>
            </w:pPr>
            <w:r>
              <w:rPr>
                <w:rFonts w:hint="eastAsia"/>
                <w:color w:val="auto"/>
                <w:sz w:val="24"/>
                <w:highlight w:val="none"/>
              </w:rPr>
              <w:t>FEPS-CC-22K</w:t>
            </w:r>
            <w:r>
              <w:rPr>
                <w:rFonts w:hint="eastAsia"/>
                <w:color w:val="auto"/>
                <w:sz w:val="24"/>
                <w:highlight w:val="none"/>
                <w:lang w:val="en-US" w:eastAsia="zh-CN"/>
              </w:rPr>
              <w:t>W</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长川科技</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eastAsia="zh-CN"/>
              </w:rPr>
            </w:pPr>
            <w:r>
              <w:rPr>
                <w:rFonts w:hint="eastAsia"/>
                <w:color w:val="auto"/>
                <w:sz w:val="24"/>
                <w:highlight w:val="none"/>
              </w:rPr>
              <w:t>EPSJX-22K</w:t>
            </w:r>
            <w:r>
              <w:rPr>
                <w:rFonts w:hint="eastAsia"/>
                <w:color w:val="auto"/>
                <w:sz w:val="24"/>
                <w:highlight w:val="none"/>
                <w:lang w:val="en-US" w:eastAsia="zh-CN"/>
              </w:rPr>
              <w:t>W</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广东自动化</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TDM-E</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监控单元(显示器）</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TDM-E</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lang w:val="en-US" w:eastAsia="zh-CN"/>
              </w:rPr>
              <w:t>与机芯同一厂家配套</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1.4</w:t>
            </w:r>
          </w:p>
        </w:tc>
        <w:tc>
          <w:tcPr>
            <w:tcW w:w="995"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M1-M4</w:t>
            </w:r>
          </w:p>
        </w:tc>
        <w:tc>
          <w:tcPr>
            <w:tcW w:w="996"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充电模块</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TMR2-22010独立工作型</w:t>
            </w:r>
          </w:p>
        </w:tc>
        <w:tc>
          <w:tcPr>
            <w:tcW w:w="457"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4</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通合</w:t>
            </w:r>
          </w:p>
        </w:tc>
        <w:tc>
          <w:tcPr>
            <w:tcW w:w="778"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三选一</w:t>
            </w:r>
          </w:p>
        </w:tc>
      </w:tr>
      <w:tr>
        <w:tblPrEx>
          <w:tblLayout w:type="fixed"/>
          <w:tblCellMar>
            <w:top w:w="0" w:type="dxa"/>
            <w:left w:w="108" w:type="dxa"/>
            <w:bottom w:w="0" w:type="dxa"/>
            <w:right w:w="108" w:type="dxa"/>
          </w:tblCellMar>
        </w:tblPrEx>
        <w:trPr>
          <w:trHeight w:val="90" w:hRule="atLeast"/>
        </w:trPr>
        <w:tc>
          <w:tcPr>
            <w:tcW w:w="832"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RMR-22010独立工作型</w:t>
            </w:r>
          </w:p>
        </w:tc>
        <w:tc>
          <w:tcPr>
            <w:tcW w:w="457"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广州煜能</w:t>
            </w:r>
          </w:p>
        </w:tc>
        <w:tc>
          <w:tcPr>
            <w:tcW w:w="778" w:type="dxa"/>
            <w:vMerge w:val="continue"/>
            <w:tcBorders>
              <w:left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ER22010/TN独立工作型</w:t>
            </w:r>
          </w:p>
        </w:tc>
        <w:tc>
          <w:tcPr>
            <w:tcW w:w="457"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维谛</w:t>
            </w:r>
          </w:p>
        </w:tc>
        <w:tc>
          <w:tcPr>
            <w:tcW w:w="778" w:type="dxa"/>
            <w:vMerge w:val="continue"/>
            <w:tcBorders>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通讯模块</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KGW3204A-2T4D-232/485-4G-L17</w:t>
            </w:r>
          </w:p>
          <w:p>
            <w:pPr>
              <w:spacing w:line="360" w:lineRule="auto"/>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RS232/RS485，支持多种通讯协议：modubus-RTU，TCP/IP， 101，103，104，DL645，DNP3.0，CDT等</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val="en-US" w:eastAsia="zh-CN"/>
              </w:rPr>
            </w:pPr>
            <w:r>
              <w:rPr>
                <w:rFonts w:hint="eastAsia"/>
                <w:color w:val="auto"/>
                <w:sz w:val="24"/>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交流进线断路器</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TM100D 4P4D (4P)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7</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接触器</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LC1G1504LSEA</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val="en-US" w:eastAsia="zh-CN"/>
              </w:rPr>
            </w:pPr>
            <w:r>
              <w:rPr>
                <w:rFonts w:hint="eastAsia"/>
                <w:color w:val="auto"/>
                <w:sz w:val="24"/>
                <w:highlight w:val="none"/>
              </w:rPr>
              <w:t>1.</w:t>
            </w:r>
            <w:r>
              <w:rPr>
                <w:rFonts w:hint="eastAsia"/>
                <w:color w:val="auto"/>
                <w:sz w:val="24"/>
                <w:highlight w:val="none"/>
                <w:lang w:val="en-US" w:eastAsia="zh-CN"/>
              </w:rPr>
              <w:t>8</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QF4</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防雷器开关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iC65N-C32/4P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eastAsia="zh-CN"/>
              </w:rPr>
            </w:pPr>
            <w:r>
              <w:rPr>
                <w:rFonts w:hint="eastAsia"/>
                <w:color w:val="auto"/>
                <w:sz w:val="24"/>
                <w:highlight w:val="none"/>
                <w:lang w:val="en-US" w:eastAsia="zh-CN"/>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9</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FSC</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C级防雷器</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ECS-M380/4/40</w:t>
            </w:r>
          </w:p>
        </w:tc>
        <w:tc>
          <w:tcPr>
            <w:tcW w:w="457"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val="en-US" w:eastAsia="zh-CN"/>
              </w:rPr>
            </w:pPr>
            <w:r>
              <w:rPr>
                <w:rFonts w:hint="eastAsia"/>
                <w:color w:val="auto"/>
                <w:sz w:val="24"/>
                <w:highlight w:val="none"/>
                <w:lang w:val="en-US" w:eastAsia="zh-CN"/>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ESC</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OVR T2 3N 40-440 P TS U</w:t>
            </w:r>
          </w:p>
        </w:tc>
        <w:tc>
          <w:tcPr>
            <w:tcW w:w="457" w:type="dxa"/>
            <w:vMerge w:val="continue"/>
            <w:tcBorders>
              <w:left w:val="single" w:color="000000" w:sz="4" w:space="0"/>
              <w:right w:val="single" w:color="000000" w:sz="4" w:space="0"/>
            </w:tcBorders>
            <w:noWrap/>
            <w:vAlign w:val="center"/>
          </w:tcPr>
          <w:p>
            <w:pPr>
              <w:widowControl/>
              <w:jc w:val="left"/>
              <w:textAlignment w:val="center"/>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ABB</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5SD74 T1/T2 50kA 335VAC 3P+N RSC</w:t>
            </w:r>
          </w:p>
        </w:tc>
        <w:tc>
          <w:tcPr>
            <w:tcW w:w="457"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西门子</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rPr>
              <w:t>1.</w:t>
            </w:r>
            <w:r>
              <w:rPr>
                <w:rFonts w:hint="eastAsia"/>
                <w:color w:val="auto"/>
                <w:sz w:val="24"/>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QF3-1~4</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充电模块输入开关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iC65N-C20 3P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4</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QF6</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TM100DC 3P 100KA 直流塑壳断路器</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额定电压： 750VDC</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QF7</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逆变输入开关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TM100D 3P3D (3P)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QF8</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逆变输出开关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TM100D 3P3D (3P)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QF9</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维修旁路开关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TM100D 3P3D (3P)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QF5</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充电模块输出开关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IC65H-DC 4P C40A</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val="en-US" w:eastAsia="zh-CN"/>
              </w:rPr>
            </w:pPr>
            <w:r>
              <w:rPr>
                <w:rFonts w:hint="eastAsia"/>
                <w:color w:val="auto"/>
                <w:sz w:val="24"/>
                <w:highlight w:val="none"/>
              </w:rPr>
              <w:t>1.1</w:t>
            </w:r>
            <w:r>
              <w:rPr>
                <w:rFonts w:hint="eastAsia"/>
                <w:color w:val="auto"/>
                <w:sz w:val="24"/>
                <w:highlight w:val="none"/>
                <w:lang w:val="en-US" w:eastAsia="zh-CN"/>
              </w:rPr>
              <w:t>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QF10</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总馈出开关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TM80D 4P4D (4P)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val="en-US" w:eastAsia="zh-CN"/>
              </w:rPr>
            </w:pPr>
            <w:r>
              <w:rPr>
                <w:rFonts w:hint="eastAsia"/>
                <w:color w:val="auto"/>
                <w:sz w:val="24"/>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7</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QK1~</w:t>
            </w:r>
            <w:r>
              <w:rPr>
                <w:rFonts w:hint="eastAsia"/>
                <w:color w:val="auto"/>
                <w:sz w:val="24"/>
                <w:highlight w:val="none"/>
                <w:lang w:val="en-US" w:eastAsia="zh-CN"/>
              </w:rPr>
              <w:t>3</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馈出开关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TM40D 4P4D (4P)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3</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电池柜</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柜体</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1200×850×2260mm （宽×深×高）颜色：RAL7035 IP41</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2.2</w:t>
            </w:r>
          </w:p>
        </w:tc>
        <w:tc>
          <w:tcPr>
            <w:tcW w:w="995" w:type="dxa"/>
            <w:vMerge w:val="restart"/>
            <w:tcBorders>
              <w:top w:val="single" w:color="000000" w:sz="4" w:space="0"/>
              <w:left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w:t>
            </w:r>
          </w:p>
        </w:tc>
        <w:tc>
          <w:tcPr>
            <w:tcW w:w="296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8</w:t>
            </w:r>
            <w:r>
              <w:rPr>
                <w:rFonts w:hint="eastAsia"/>
                <w:color w:val="auto"/>
                <w:sz w:val="24"/>
                <w:highlight w:val="none"/>
              </w:rPr>
              <w:t>0AH铅酸蓄电池</w:t>
            </w:r>
          </w:p>
        </w:tc>
        <w:tc>
          <w:tcPr>
            <w:tcW w:w="457"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18</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耐普</w:t>
            </w:r>
            <w:r>
              <w:rPr>
                <w:rFonts w:hint="eastAsia"/>
                <w:color w:val="auto"/>
                <w:sz w:val="24"/>
                <w:highlight w:val="none"/>
                <w:lang w:val="en-US" w:eastAsia="zh-CN"/>
              </w:rPr>
              <w:t xml:space="preserve"> N</w:t>
            </w:r>
            <w:r>
              <w:rPr>
                <w:rFonts w:hint="eastAsia"/>
                <w:color w:val="auto"/>
                <w:sz w:val="24"/>
                <w:highlight w:val="none"/>
              </w:rPr>
              <w:t>P系列</w:t>
            </w:r>
          </w:p>
        </w:tc>
        <w:tc>
          <w:tcPr>
            <w:tcW w:w="778"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457"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倍特力PL系列</w:t>
            </w:r>
          </w:p>
        </w:tc>
        <w:tc>
          <w:tcPr>
            <w:tcW w:w="778" w:type="dxa"/>
            <w:vMerge w:val="continue"/>
            <w:tcBorders>
              <w:left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457"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荷贝克POWERCOM SA系列</w:t>
            </w:r>
          </w:p>
        </w:tc>
        <w:tc>
          <w:tcPr>
            <w:tcW w:w="778"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2.3</w:t>
            </w:r>
          </w:p>
        </w:tc>
        <w:tc>
          <w:tcPr>
            <w:tcW w:w="99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电池连接线</w:t>
            </w:r>
          </w:p>
        </w:tc>
        <w:tc>
          <w:tcPr>
            <w:tcW w:w="2962"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全绝缘低卤连接电缆</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1批</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rPr>
          <w:trHeight w:val="1481" w:hRule="atLeast"/>
        </w:trPr>
        <w:tc>
          <w:tcPr>
            <w:tcW w:w="832"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2.4</w:t>
            </w:r>
          </w:p>
        </w:tc>
        <w:tc>
          <w:tcPr>
            <w:tcW w:w="995"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left"/>
              <w:rPr>
                <w:rFonts w:hint="eastAsia"/>
                <w:color w:val="auto"/>
                <w:sz w:val="24"/>
                <w:highlight w:val="none"/>
              </w:rPr>
            </w:pPr>
          </w:p>
        </w:tc>
        <w:tc>
          <w:tcPr>
            <w:tcW w:w="99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电池巡检仪</w:t>
            </w:r>
          </w:p>
        </w:tc>
        <w:tc>
          <w:tcPr>
            <w:tcW w:w="29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H3G-TH系列（带测内阻功能）</w:t>
            </w:r>
          </w:p>
        </w:tc>
        <w:tc>
          <w:tcPr>
            <w:tcW w:w="457" w:type="dxa"/>
            <w:tcBorders>
              <w:top w:val="single" w:color="000000" w:sz="4" w:space="0"/>
              <w:left w:val="single" w:color="auto"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杭州华塑</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color w:val="auto"/>
                <w:sz w:val="24"/>
                <w:highlight w:val="none"/>
              </w:rPr>
            </w:pP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color w:val="auto"/>
                <w:sz w:val="24"/>
                <w:highlight w:val="none"/>
              </w:rPr>
            </w:pPr>
          </w:p>
        </w:tc>
        <w:tc>
          <w:tcPr>
            <w:tcW w:w="99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color w:val="auto"/>
                <w:sz w:val="24"/>
                <w:highlight w:val="none"/>
              </w:rPr>
            </w:pPr>
          </w:p>
        </w:tc>
        <w:tc>
          <w:tcPr>
            <w:tcW w:w="296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RBC-500系列（带测内阻功能）</w:t>
            </w:r>
          </w:p>
        </w:tc>
        <w:tc>
          <w:tcPr>
            <w:tcW w:w="457" w:type="dxa"/>
            <w:tcBorders>
              <w:top w:val="single" w:color="000000" w:sz="4" w:space="0"/>
              <w:left w:val="single" w:color="auto"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广州煜能</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rPr>
          <w:trHeight w:val="90" w:hRule="atLeast"/>
        </w:trPr>
        <w:tc>
          <w:tcPr>
            <w:tcW w:w="832"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color w:val="auto"/>
                <w:sz w:val="24"/>
                <w:highlight w:val="none"/>
              </w:rPr>
            </w:pPr>
          </w:p>
        </w:tc>
        <w:tc>
          <w:tcPr>
            <w:tcW w:w="995" w:type="dxa"/>
            <w:vMerge w:val="continue"/>
            <w:tcBorders>
              <w:top w:val="single" w:color="auto" w:sz="4" w:space="0"/>
              <w:left w:val="single" w:color="auto" w:sz="4" w:space="0"/>
              <w:bottom w:val="single" w:color="000000" w:sz="4" w:space="0"/>
              <w:right w:val="single" w:color="000000" w:sz="4" w:space="0"/>
            </w:tcBorders>
            <w:noWrap/>
            <w:vAlign w:val="center"/>
          </w:tcPr>
          <w:p>
            <w:pPr>
              <w:jc w:val="left"/>
              <w:rPr>
                <w:rFonts w:hint="eastAsia"/>
                <w:color w:val="auto"/>
                <w:sz w:val="24"/>
                <w:highlight w:val="none"/>
              </w:rPr>
            </w:pPr>
          </w:p>
        </w:tc>
        <w:tc>
          <w:tcPr>
            <w:tcW w:w="996" w:type="dxa"/>
            <w:vMerge w:val="continue"/>
            <w:tcBorders>
              <w:top w:val="single" w:color="auto"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TBC-300（带测内阻功能）</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广州优维</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3</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生产辅材</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生产辅材</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1批</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4</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备品备件</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监控单元</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TDM-E</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eastAsia="宋体"/>
                <w:color w:val="auto"/>
                <w:sz w:val="24"/>
                <w:highlight w:val="none"/>
                <w:lang w:val="en-US" w:eastAsia="zh-CN"/>
              </w:rPr>
            </w:pPr>
            <w:r>
              <w:rPr>
                <w:rFonts w:hint="eastAsia"/>
                <w:color w:val="auto"/>
                <w:sz w:val="24"/>
                <w:highlight w:val="none"/>
                <w:lang w:val="en-US" w:eastAsia="zh-CN"/>
              </w:rPr>
              <w:t>与机芯同一厂家配套</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bl>
    <w:p>
      <w:pPr>
        <w:numPr>
          <w:ilvl w:val="0"/>
          <w:numId w:val="19"/>
        </w:numPr>
        <w:spacing w:line="360" w:lineRule="auto"/>
        <w:rPr>
          <w:rFonts w:hint="eastAsia"/>
          <w:color w:val="auto"/>
          <w:sz w:val="24"/>
          <w:highlight w:val="none"/>
        </w:rPr>
      </w:pPr>
      <w:r>
        <w:rPr>
          <w:rFonts w:hint="eastAsia"/>
          <w:color w:val="auto"/>
          <w:sz w:val="24"/>
          <w:highlight w:val="none"/>
        </w:rPr>
        <w:t>TEP-15kW/380V EPS系统配置要求（3套）</w:t>
      </w:r>
    </w:p>
    <w:tbl>
      <w:tblPr>
        <w:tblStyle w:val="12"/>
        <w:tblW w:w="8744" w:type="dxa"/>
        <w:tblInd w:w="0" w:type="dxa"/>
        <w:tblLayout w:type="fixed"/>
        <w:tblCellMar>
          <w:top w:w="0" w:type="dxa"/>
          <w:left w:w="108" w:type="dxa"/>
          <w:bottom w:w="0" w:type="dxa"/>
          <w:right w:w="108" w:type="dxa"/>
        </w:tblCellMar>
      </w:tblPr>
      <w:tblGrid>
        <w:gridCol w:w="832"/>
        <w:gridCol w:w="995"/>
        <w:gridCol w:w="996"/>
        <w:gridCol w:w="2962"/>
        <w:gridCol w:w="457"/>
        <w:gridCol w:w="1724"/>
        <w:gridCol w:w="778"/>
      </w:tblGrid>
      <w:tr>
        <w:tblPrEx>
          <w:tblLayout w:type="fixed"/>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序号</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代号</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名称</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规格型号</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数量</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厂家</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备注</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电源柜</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柜体</w:t>
            </w:r>
          </w:p>
        </w:tc>
        <w:tc>
          <w:tcPr>
            <w:tcW w:w="2962"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800×800×2260mm （宽×深×高）颜色：RAL7035 IP41</w:t>
            </w:r>
          </w:p>
        </w:tc>
        <w:tc>
          <w:tcPr>
            <w:tcW w:w="457" w:type="dxa"/>
            <w:tcBorders>
              <w:top w:val="single" w:color="auto" w:sz="4" w:space="0"/>
              <w:left w:val="single" w:color="auto"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auto" w:sz="4" w:space="0"/>
              <w:left w:val="nil"/>
              <w:bottom w:val="single" w:color="auto" w:sz="4" w:space="0"/>
              <w:right w:val="single" w:color="auto"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1.2</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NBQ</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EPS逆变机芯</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CC-D-15K</w:t>
            </w:r>
            <w:r>
              <w:rPr>
                <w:rFonts w:hint="eastAsia"/>
                <w:color w:val="auto"/>
                <w:sz w:val="24"/>
                <w:highlight w:val="none"/>
                <w:lang w:val="en-US" w:eastAsia="zh-CN"/>
              </w:rPr>
              <w:t>W</w:t>
            </w:r>
            <w:r>
              <w:rPr>
                <w:rFonts w:hint="eastAsia"/>
                <w:color w:val="auto"/>
                <w:sz w:val="24"/>
                <w:highlight w:val="none"/>
              </w:rPr>
              <w:t>-TEP</w:t>
            </w:r>
          </w:p>
        </w:tc>
        <w:tc>
          <w:tcPr>
            <w:tcW w:w="457"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上海清屋</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eastAsia="zh-CN"/>
              </w:rPr>
            </w:pPr>
            <w:r>
              <w:rPr>
                <w:rFonts w:hint="eastAsia"/>
                <w:color w:val="auto"/>
                <w:sz w:val="24"/>
                <w:highlight w:val="none"/>
              </w:rPr>
              <w:t>FEPS-CC-15K</w:t>
            </w:r>
            <w:r>
              <w:rPr>
                <w:rFonts w:hint="eastAsia"/>
                <w:color w:val="auto"/>
                <w:sz w:val="24"/>
                <w:highlight w:val="none"/>
                <w:lang w:val="en-US" w:eastAsia="zh-CN"/>
              </w:rPr>
              <w:t>W</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长川科技</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eastAsia="zh-CN"/>
              </w:rPr>
            </w:pPr>
            <w:r>
              <w:rPr>
                <w:rFonts w:hint="eastAsia"/>
                <w:color w:val="auto"/>
                <w:sz w:val="24"/>
                <w:highlight w:val="none"/>
              </w:rPr>
              <w:t>EPSJX-15K</w:t>
            </w:r>
            <w:r>
              <w:rPr>
                <w:rFonts w:hint="eastAsia"/>
                <w:color w:val="auto"/>
                <w:sz w:val="24"/>
                <w:highlight w:val="none"/>
                <w:lang w:val="en-US" w:eastAsia="zh-CN"/>
              </w:rPr>
              <w:t>W</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广东自动化</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TDM-E</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监控单元(显示器）</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TDM-E</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lang w:val="en-US" w:eastAsia="zh-CN"/>
              </w:rPr>
              <w:t>与机芯同一厂家配套</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1.4</w:t>
            </w:r>
          </w:p>
        </w:tc>
        <w:tc>
          <w:tcPr>
            <w:tcW w:w="995"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M1-M3</w:t>
            </w:r>
          </w:p>
        </w:tc>
        <w:tc>
          <w:tcPr>
            <w:tcW w:w="996"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充电模块</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TMR2-22010独立工作型</w:t>
            </w:r>
          </w:p>
        </w:tc>
        <w:tc>
          <w:tcPr>
            <w:tcW w:w="457"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3</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通合</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lang w:val="en-US" w:eastAsia="zh-CN"/>
              </w:rPr>
            </w:pPr>
          </w:p>
        </w:tc>
        <w:tc>
          <w:tcPr>
            <w:tcW w:w="995"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RMR-22010独立工作型</w:t>
            </w:r>
          </w:p>
        </w:tc>
        <w:tc>
          <w:tcPr>
            <w:tcW w:w="457"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lang w:val="en-US" w:eastAsia="zh-CN"/>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广州煜能</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lang w:val="en-US" w:eastAsia="zh-CN"/>
              </w:rPr>
            </w:pPr>
          </w:p>
        </w:tc>
        <w:tc>
          <w:tcPr>
            <w:tcW w:w="995"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ER22010/TN独立工作型</w:t>
            </w:r>
          </w:p>
        </w:tc>
        <w:tc>
          <w:tcPr>
            <w:tcW w:w="457"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lang w:val="en-US" w:eastAsia="zh-CN"/>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维谛</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通讯模块</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eastAsia="zh-CN"/>
              </w:rPr>
            </w:pPr>
            <w:r>
              <w:rPr>
                <w:rFonts w:hint="eastAsia" w:ascii="Times New Roman" w:hAnsi="Times New Roman" w:eastAsia="宋体" w:cs="Times New Roman"/>
                <w:color w:val="auto"/>
                <w:sz w:val="24"/>
                <w:highlight w:val="none"/>
              </w:rPr>
              <w:t>KGW3204A-2T4D-232/485-4G-L17</w:t>
            </w:r>
            <w:r>
              <w:rPr>
                <w:rFonts w:hint="eastAsia" w:ascii="Times New Roman" w:hAnsi="Times New Roman" w:eastAsia="宋体" w:cs="Times New Roman"/>
                <w:color w:val="auto"/>
                <w:sz w:val="24"/>
                <w:highlight w:val="none"/>
                <w:lang w:eastAsia="zh-CN"/>
              </w:rPr>
              <w:t>，RS232/RS485，支持多种通讯协议：modubus-RTU，TCP/IP， 101，103，104，DL645，DNP3.0，CDT等</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val="en-US" w:eastAsia="zh-CN"/>
              </w:rPr>
            </w:pPr>
            <w:r>
              <w:rPr>
                <w:rFonts w:hint="eastAsia"/>
                <w:color w:val="auto"/>
                <w:sz w:val="24"/>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交流进线断路器</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TM100D 4P4D (4P)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7</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接触器</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LC1-D115004M7</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8</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QF4</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防雷器开关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iC65N-C32/4P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eastAsia="zh-CN"/>
              </w:rPr>
            </w:pPr>
            <w:r>
              <w:rPr>
                <w:rFonts w:hint="eastAsia"/>
                <w:color w:val="auto"/>
                <w:sz w:val="24"/>
                <w:highlight w:val="none"/>
                <w:lang w:val="en-US" w:eastAsia="zh-CN"/>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9</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FSC</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C级防雷器</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ECS-M380/4/40</w:t>
            </w:r>
          </w:p>
        </w:tc>
        <w:tc>
          <w:tcPr>
            <w:tcW w:w="457"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val="en-US" w:eastAsia="zh-CN"/>
              </w:rPr>
            </w:pPr>
            <w:r>
              <w:rPr>
                <w:rFonts w:hint="eastAsia"/>
                <w:color w:val="auto"/>
                <w:sz w:val="24"/>
                <w:highlight w:val="none"/>
                <w:lang w:val="en-US" w:eastAsia="zh-CN"/>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ESC</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OVR T2 3N 40-440 P TS U</w:t>
            </w:r>
          </w:p>
        </w:tc>
        <w:tc>
          <w:tcPr>
            <w:tcW w:w="457" w:type="dxa"/>
            <w:vMerge w:val="continue"/>
            <w:tcBorders>
              <w:left w:val="single" w:color="000000" w:sz="4" w:space="0"/>
              <w:right w:val="single" w:color="000000" w:sz="4" w:space="0"/>
            </w:tcBorders>
            <w:noWrap/>
            <w:vAlign w:val="center"/>
          </w:tcPr>
          <w:p>
            <w:pPr>
              <w:widowControl/>
              <w:jc w:val="left"/>
              <w:textAlignment w:val="center"/>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ABB</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5SD74 T1/T2 50kA 335VAC 3P+N RSC</w:t>
            </w:r>
          </w:p>
        </w:tc>
        <w:tc>
          <w:tcPr>
            <w:tcW w:w="457"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西门子</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rPr>
              <w:t>1.</w:t>
            </w:r>
            <w:r>
              <w:rPr>
                <w:rFonts w:hint="eastAsia"/>
                <w:color w:val="auto"/>
                <w:sz w:val="24"/>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QF3-1~</w:t>
            </w:r>
            <w:r>
              <w:rPr>
                <w:rFonts w:hint="eastAsia"/>
                <w:color w:val="auto"/>
                <w:sz w:val="24"/>
                <w:highlight w:val="none"/>
                <w:lang w:val="en-US" w:eastAsia="zh-CN"/>
              </w:rPr>
              <w:t>3</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充电模块输入开关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iC65N-C20 3P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eastAsia="zh-CN"/>
              </w:rPr>
            </w:pPr>
            <w:r>
              <w:rPr>
                <w:rFonts w:hint="eastAsia"/>
                <w:color w:val="auto"/>
                <w:sz w:val="24"/>
                <w:highlight w:val="none"/>
                <w:lang w:val="en-US" w:eastAsia="zh-CN"/>
              </w:rPr>
              <w:t>3</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QF6</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TM100DC 3P 100KA 直流塑壳断路器</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额定电压： 750VDC</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QF7</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逆变输入开关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TM100D 3P3D (3P)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QF8</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逆变输出开关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TM100D 3P3D (3P)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QF9</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维修旁路开关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TM100D 3P3D (3P)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QF5</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充电模块输出开关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IC65H-DC 2P C40A</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QK1</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馈出开关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 xml:space="preserve">NSX100S TM100D </w:t>
            </w:r>
            <w:r>
              <w:rPr>
                <w:rFonts w:hint="eastAsia"/>
                <w:color w:val="auto"/>
                <w:sz w:val="24"/>
                <w:highlight w:val="none"/>
                <w:lang w:val="en-US" w:eastAsia="zh-CN"/>
              </w:rPr>
              <w:t>4</w:t>
            </w:r>
            <w:r>
              <w:rPr>
                <w:rFonts w:hint="eastAsia"/>
                <w:color w:val="auto"/>
                <w:sz w:val="24"/>
                <w:highlight w:val="none"/>
              </w:rPr>
              <w:t>P</w:t>
            </w:r>
            <w:r>
              <w:rPr>
                <w:rFonts w:hint="eastAsia"/>
                <w:color w:val="auto"/>
                <w:sz w:val="24"/>
                <w:highlight w:val="none"/>
                <w:lang w:val="en-US" w:eastAsia="zh-CN"/>
              </w:rPr>
              <w:t>4</w:t>
            </w:r>
            <w:r>
              <w:rPr>
                <w:rFonts w:hint="eastAsia"/>
                <w:color w:val="auto"/>
                <w:sz w:val="24"/>
                <w:highlight w:val="none"/>
              </w:rPr>
              <w:t>D (</w:t>
            </w:r>
            <w:r>
              <w:rPr>
                <w:rFonts w:hint="eastAsia"/>
                <w:color w:val="auto"/>
                <w:sz w:val="24"/>
                <w:highlight w:val="none"/>
                <w:lang w:val="en-US" w:eastAsia="zh-CN"/>
              </w:rPr>
              <w:t>4</w:t>
            </w:r>
            <w:r>
              <w:rPr>
                <w:rFonts w:hint="eastAsia"/>
                <w:color w:val="auto"/>
                <w:sz w:val="24"/>
                <w:highlight w:val="none"/>
              </w:rPr>
              <w:t>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电池柜</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柜体</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800×800×2260mm （宽×深×高）颜色：RAL7035 IP41</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2.2</w:t>
            </w:r>
          </w:p>
        </w:tc>
        <w:tc>
          <w:tcPr>
            <w:tcW w:w="995" w:type="dxa"/>
            <w:vMerge w:val="restart"/>
            <w:tcBorders>
              <w:top w:val="single" w:color="000000" w:sz="4" w:space="0"/>
              <w:left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w:t>
            </w:r>
          </w:p>
        </w:tc>
        <w:tc>
          <w:tcPr>
            <w:tcW w:w="296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0AH铅酸蓄电池</w:t>
            </w:r>
          </w:p>
        </w:tc>
        <w:tc>
          <w:tcPr>
            <w:tcW w:w="457" w:type="dxa"/>
            <w:vMerge w:val="restart"/>
            <w:tcBorders>
              <w:top w:val="single" w:color="000000" w:sz="4" w:space="0"/>
              <w:left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18</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耐普</w:t>
            </w:r>
            <w:r>
              <w:rPr>
                <w:rFonts w:hint="eastAsia"/>
                <w:color w:val="auto"/>
                <w:sz w:val="24"/>
                <w:highlight w:val="none"/>
                <w:lang w:val="en-US" w:eastAsia="zh-CN"/>
              </w:rPr>
              <w:t xml:space="preserve"> N</w:t>
            </w:r>
            <w:r>
              <w:rPr>
                <w:rFonts w:hint="eastAsia"/>
                <w:color w:val="auto"/>
                <w:sz w:val="24"/>
                <w:highlight w:val="none"/>
              </w:rPr>
              <w:t>P系列</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457"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倍特力PL系列</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457"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荷贝克POWERCOM SA系列</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电池连接线</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全绝缘低卤连接电缆</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1批</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2.4</w:t>
            </w:r>
          </w:p>
        </w:tc>
        <w:tc>
          <w:tcPr>
            <w:tcW w:w="995" w:type="dxa"/>
            <w:vMerge w:val="restart"/>
            <w:tcBorders>
              <w:top w:val="single" w:color="000000" w:sz="4" w:space="0"/>
              <w:left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电池巡检仪</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H3G-TH系列（带测内阻功能）</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杭州华塑</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left w:val="single" w:color="000000" w:sz="4" w:space="0"/>
              <w:right w:val="single" w:color="000000" w:sz="4" w:space="0"/>
            </w:tcBorders>
            <w:noWrap/>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RBC-500系列（带测内阻功能）</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广州煜能</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TBC-300（带测内阻功能）</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广州优维</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3</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生产辅材</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生产辅材</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1批</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4</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备品备件</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监控单元</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TDM-E</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lang w:val="en-US" w:eastAsia="zh-CN"/>
              </w:rPr>
              <w:t>与机芯同一厂家配套</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bl>
    <w:p>
      <w:pPr>
        <w:numPr>
          <w:ilvl w:val="0"/>
          <w:numId w:val="19"/>
        </w:numPr>
        <w:spacing w:line="360" w:lineRule="auto"/>
        <w:rPr>
          <w:rFonts w:hint="eastAsia"/>
          <w:color w:val="auto"/>
          <w:sz w:val="24"/>
          <w:highlight w:val="none"/>
        </w:rPr>
      </w:pPr>
      <w:r>
        <w:rPr>
          <w:rFonts w:hint="eastAsia"/>
          <w:color w:val="auto"/>
          <w:sz w:val="24"/>
          <w:highlight w:val="none"/>
        </w:rPr>
        <w:t>TEP-5kW/380V EPS系统配置要求（2套）</w:t>
      </w:r>
    </w:p>
    <w:tbl>
      <w:tblPr>
        <w:tblStyle w:val="12"/>
        <w:tblW w:w="8744" w:type="dxa"/>
        <w:tblInd w:w="0" w:type="dxa"/>
        <w:tblLayout w:type="fixed"/>
        <w:tblCellMar>
          <w:top w:w="0" w:type="dxa"/>
          <w:left w:w="108" w:type="dxa"/>
          <w:bottom w:w="0" w:type="dxa"/>
          <w:right w:w="108" w:type="dxa"/>
        </w:tblCellMar>
      </w:tblPr>
      <w:tblGrid>
        <w:gridCol w:w="832"/>
        <w:gridCol w:w="995"/>
        <w:gridCol w:w="996"/>
        <w:gridCol w:w="2962"/>
        <w:gridCol w:w="457"/>
        <w:gridCol w:w="1724"/>
        <w:gridCol w:w="778"/>
      </w:tblGrid>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序号</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代号</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名称</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规格型号</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数量</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厂家</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备注</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电源柜</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柜体</w:t>
            </w:r>
          </w:p>
        </w:tc>
        <w:tc>
          <w:tcPr>
            <w:tcW w:w="2962"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800×800×2260mm （宽×深×高）颜色：RAL7035 IP41</w:t>
            </w:r>
          </w:p>
        </w:tc>
        <w:tc>
          <w:tcPr>
            <w:tcW w:w="457" w:type="dxa"/>
            <w:tcBorders>
              <w:top w:val="single" w:color="auto" w:sz="4" w:space="0"/>
              <w:left w:val="single" w:color="auto"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auto" w:sz="4" w:space="0"/>
              <w:left w:val="nil"/>
              <w:bottom w:val="single" w:color="auto" w:sz="4" w:space="0"/>
              <w:right w:val="single" w:color="auto"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1.2</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NBQ</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EPS逆变机芯</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CC-D-5K</w:t>
            </w:r>
            <w:r>
              <w:rPr>
                <w:rFonts w:hint="eastAsia"/>
                <w:color w:val="auto"/>
                <w:sz w:val="24"/>
                <w:highlight w:val="none"/>
                <w:lang w:val="en-US" w:eastAsia="zh-CN"/>
              </w:rPr>
              <w:t>W</w:t>
            </w:r>
            <w:r>
              <w:rPr>
                <w:rFonts w:hint="eastAsia"/>
                <w:color w:val="auto"/>
                <w:sz w:val="24"/>
                <w:highlight w:val="none"/>
              </w:rPr>
              <w:t>-TEP</w:t>
            </w:r>
          </w:p>
        </w:tc>
        <w:tc>
          <w:tcPr>
            <w:tcW w:w="457"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上海清屋</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eastAsia="zh-CN"/>
              </w:rPr>
            </w:pPr>
            <w:r>
              <w:rPr>
                <w:rFonts w:hint="eastAsia"/>
                <w:color w:val="auto"/>
                <w:sz w:val="24"/>
                <w:highlight w:val="none"/>
              </w:rPr>
              <w:t>FEPS-CC-5K</w:t>
            </w:r>
            <w:r>
              <w:rPr>
                <w:rFonts w:hint="eastAsia"/>
                <w:color w:val="auto"/>
                <w:sz w:val="24"/>
                <w:highlight w:val="none"/>
                <w:lang w:val="en-US" w:eastAsia="zh-CN"/>
              </w:rPr>
              <w:t>W</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长川科技</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eastAsia="zh-CN"/>
              </w:rPr>
            </w:pPr>
            <w:r>
              <w:rPr>
                <w:rFonts w:hint="eastAsia"/>
                <w:color w:val="auto"/>
                <w:sz w:val="24"/>
                <w:highlight w:val="none"/>
              </w:rPr>
              <w:t>EPSJX-5K</w:t>
            </w:r>
            <w:r>
              <w:rPr>
                <w:rFonts w:hint="eastAsia"/>
                <w:color w:val="auto"/>
                <w:sz w:val="24"/>
                <w:highlight w:val="none"/>
                <w:lang w:val="en-US" w:eastAsia="zh-CN"/>
              </w:rPr>
              <w:t>W</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广东自动化</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TDM-E</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监控单元(显示器）</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TDM-E</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lang w:val="en-US" w:eastAsia="zh-CN"/>
              </w:rPr>
              <w:t>与机芯同一厂家配套</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1.4</w:t>
            </w:r>
          </w:p>
        </w:tc>
        <w:tc>
          <w:tcPr>
            <w:tcW w:w="995"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M1-M2</w:t>
            </w:r>
          </w:p>
        </w:tc>
        <w:tc>
          <w:tcPr>
            <w:tcW w:w="996"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充电模块</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TMR2-22010独立工作型</w:t>
            </w:r>
          </w:p>
        </w:tc>
        <w:tc>
          <w:tcPr>
            <w:tcW w:w="45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eastAsia="zh-CN"/>
              </w:rPr>
            </w:pPr>
            <w:r>
              <w:rPr>
                <w:rFonts w:hint="eastAsia"/>
                <w:color w:val="auto"/>
                <w:sz w:val="24"/>
                <w:highlight w:val="none"/>
                <w:lang w:val="en-US" w:eastAsia="zh-CN"/>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通合</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ascii="Times New Roman" w:hAnsi="Times New Roman" w:eastAsia="宋体" w:cs="Times New Roman"/>
                <w:color w:val="auto"/>
                <w:sz w:val="24"/>
                <w:highlight w:val="none"/>
              </w:rPr>
              <w:t>RMR-22010独立工作型</w:t>
            </w:r>
          </w:p>
        </w:tc>
        <w:tc>
          <w:tcPr>
            <w:tcW w:w="45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广州煜能</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ascii="Times New Roman" w:hAnsi="Times New Roman" w:eastAsia="宋体" w:cs="Times New Roman"/>
                <w:color w:val="auto"/>
                <w:sz w:val="24"/>
                <w:highlight w:val="none"/>
              </w:rPr>
              <w:t>ER22010/TN独立工作型</w:t>
            </w:r>
          </w:p>
        </w:tc>
        <w:tc>
          <w:tcPr>
            <w:tcW w:w="45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维谛</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通讯模块</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KGW3204A-2T4D-232/485-4G-L17</w:t>
            </w:r>
          </w:p>
          <w:p>
            <w:pPr>
              <w:spacing w:line="360" w:lineRule="auto"/>
              <w:jc w:val="left"/>
              <w:rPr>
                <w:rFonts w:hint="eastAsia"/>
                <w:color w:val="auto"/>
                <w:sz w:val="24"/>
                <w:highlight w:val="none"/>
              </w:rPr>
            </w:pPr>
            <w:r>
              <w:rPr>
                <w:rFonts w:hint="eastAsia"/>
                <w:color w:val="auto"/>
                <w:sz w:val="24"/>
                <w:highlight w:val="none"/>
              </w:rPr>
              <w:t>RS232/RS485，支持多种通讯协议：modubus-RTU，TCP/IP， 101，103，104，DL645，DNP3.0，CDT等</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val="en-US" w:eastAsia="zh-CN"/>
              </w:rPr>
            </w:pPr>
            <w:r>
              <w:rPr>
                <w:rFonts w:hint="eastAsia"/>
                <w:color w:val="auto"/>
                <w:sz w:val="24"/>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交流进线断路器</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TM32D 4P4D (4P)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7</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接触器</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rPr>
              <w:t>LC1-DT</w:t>
            </w:r>
            <w:r>
              <w:rPr>
                <w:rFonts w:hint="eastAsia"/>
                <w:color w:val="auto"/>
                <w:sz w:val="24"/>
                <w:highlight w:val="none"/>
                <w:lang w:val="en-US" w:eastAsia="zh-CN"/>
              </w:rPr>
              <w:t>6</w:t>
            </w:r>
            <w:r>
              <w:rPr>
                <w:rFonts w:hint="eastAsia"/>
                <w:color w:val="auto"/>
                <w:sz w:val="24"/>
                <w:highlight w:val="none"/>
              </w:rPr>
              <w:t>0</w:t>
            </w:r>
            <w:r>
              <w:rPr>
                <w:rFonts w:hint="eastAsia"/>
                <w:color w:val="auto"/>
                <w:sz w:val="24"/>
                <w:highlight w:val="none"/>
                <w:lang w:val="en-US" w:eastAsia="zh-CN"/>
              </w:rPr>
              <w:t>AP7</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8</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QF4</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防雷器开关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iC65N-C32/4P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eastAsia="zh-CN"/>
              </w:rPr>
            </w:pPr>
            <w:r>
              <w:rPr>
                <w:rFonts w:hint="eastAsia"/>
                <w:color w:val="auto"/>
                <w:sz w:val="24"/>
                <w:highlight w:val="none"/>
                <w:lang w:val="en-US" w:eastAsia="zh-CN"/>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9</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FSC</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C级防雷器</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ECS-M380/4/40</w:t>
            </w:r>
          </w:p>
        </w:tc>
        <w:tc>
          <w:tcPr>
            <w:tcW w:w="457"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val="en-US" w:eastAsia="zh-CN"/>
              </w:rPr>
            </w:pPr>
            <w:r>
              <w:rPr>
                <w:rFonts w:hint="eastAsia"/>
                <w:color w:val="auto"/>
                <w:sz w:val="24"/>
                <w:highlight w:val="none"/>
                <w:lang w:val="en-US" w:eastAsia="zh-CN"/>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ESC</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OVR T2 3N 40-440 P TS U</w:t>
            </w:r>
          </w:p>
        </w:tc>
        <w:tc>
          <w:tcPr>
            <w:tcW w:w="457" w:type="dxa"/>
            <w:vMerge w:val="continue"/>
            <w:tcBorders>
              <w:left w:val="single" w:color="000000" w:sz="4" w:space="0"/>
              <w:right w:val="single" w:color="000000" w:sz="4" w:space="0"/>
            </w:tcBorders>
            <w:noWrap/>
            <w:vAlign w:val="center"/>
          </w:tcPr>
          <w:p>
            <w:pPr>
              <w:widowControl/>
              <w:jc w:val="left"/>
              <w:textAlignment w:val="center"/>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ABB</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5SD74 T1/T2 50kA 335VAC 3P+N RSC</w:t>
            </w:r>
          </w:p>
        </w:tc>
        <w:tc>
          <w:tcPr>
            <w:tcW w:w="457"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西门子</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rPr>
              <w:t>1.</w:t>
            </w:r>
            <w:r>
              <w:rPr>
                <w:rFonts w:hint="eastAsia"/>
                <w:color w:val="auto"/>
                <w:sz w:val="24"/>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QF3-1~2</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充电模块输入开关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iC65N-C20 3P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QF6</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w:t>
            </w:r>
            <w:r>
              <w:rPr>
                <w:rFonts w:hint="eastAsia"/>
                <w:color w:val="auto"/>
                <w:sz w:val="24"/>
                <w:highlight w:val="none"/>
                <w:lang w:val="en-US" w:eastAsia="zh-CN"/>
              </w:rPr>
              <w:t>40</w:t>
            </w:r>
            <w:r>
              <w:rPr>
                <w:rFonts w:hint="eastAsia"/>
                <w:color w:val="auto"/>
                <w:sz w:val="24"/>
                <w:highlight w:val="none"/>
              </w:rPr>
              <w:t>DC 3P 100KA 直流塑壳断路器</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rPr>
              <w:t>1.</w:t>
            </w:r>
            <w:r>
              <w:rPr>
                <w:rFonts w:hint="eastAsia"/>
                <w:color w:val="auto"/>
                <w:sz w:val="24"/>
                <w:highlight w:val="none"/>
                <w:lang w:val="en-US" w:eastAsia="zh-CN"/>
              </w:rPr>
              <w:t>12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QF7</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逆变输入开关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w:t>
            </w:r>
            <w:r>
              <w:rPr>
                <w:rFonts w:hint="eastAsia"/>
                <w:color w:val="auto"/>
                <w:sz w:val="24"/>
                <w:highlight w:val="none"/>
                <w:lang w:val="en-US" w:eastAsia="zh-CN"/>
              </w:rPr>
              <w:t>40</w:t>
            </w:r>
            <w:r>
              <w:rPr>
                <w:rFonts w:hint="eastAsia"/>
                <w:color w:val="auto"/>
                <w:sz w:val="24"/>
                <w:highlight w:val="none"/>
              </w:rPr>
              <w:t>D 3P3D (3P)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val="en-US" w:eastAsia="zh-CN"/>
              </w:rPr>
            </w:pPr>
            <w:r>
              <w:rPr>
                <w:rFonts w:hint="eastAsia"/>
                <w:color w:val="auto"/>
                <w:sz w:val="24"/>
                <w:highlight w:val="none"/>
              </w:rPr>
              <w:t>1.1</w:t>
            </w:r>
            <w:r>
              <w:rPr>
                <w:rFonts w:hint="eastAsia"/>
                <w:color w:val="auto"/>
                <w:sz w:val="24"/>
                <w:highlight w:val="none"/>
                <w:lang w:val="en-US" w:eastAsia="zh-CN"/>
              </w:rPr>
              <w:t>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QF8</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逆变输出开关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w:t>
            </w:r>
            <w:r>
              <w:rPr>
                <w:rFonts w:hint="eastAsia"/>
                <w:color w:val="auto"/>
                <w:sz w:val="24"/>
                <w:highlight w:val="none"/>
                <w:lang w:val="en-US" w:eastAsia="zh-CN"/>
              </w:rPr>
              <w:t>40</w:t>
            </w:r>
            <w:r>
              <w:rPr>
                <w:rFonts w:hint="eastAsia"/>
                <w:color w:val="auto"/>
                <w:sz w:val="24"/>
                <w:highlight w:val="none"/>
              </w:rPr>
              <w:t>D 3P3D (3P)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QF9</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维修旁路开关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w:t>
            </w:r>
            <w:r>
              <w:rPr>
                <w:rFonts w:hint="eastAsia"/>
                <w:color w:val="auto"/>
                <w:sz w:val="24"/>
                <w:highlight w:val="none"/>
                <w:lang w:val="en-US" w:eastAsia="zh-CN"/>
              </w:rPr>
              <w:t>40</w:t>
            </w:r>
            <w:r>
              <w:rPr>
                <w:rFonts w:hint="eastAsia"/>
                <w:color w:val="auto"/>
                <w:sz w:val="24"/>
                <w:highlight w:val="none"/>
              </w:rPr>
              <w:t>D 3P3D (3P)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QF5</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充电模块输出开关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IC65H-DC 2P C</w:t>
            </w:r>
            <w:r>
              <w:rPr>
                <w:rFonts w:hint="eastAsia"/>
                <w:color w:val="auto"/>
                <w:sz w:val="24"/>
                <w:highlight w:val="none"/>
                <w:lang w:val="en-US" w:eastAsia="zh-CN"/>
              </w:rPr>
              <w:t>32</w:t>
            </w:r>
            <w:r>
              <w:rPr>
                <w:rFonts w:hint="eastAsia"/>
                <w:color w:val="auto"/>
                <w:sz w:val="24"/>
                <w:highlight w:val="none"/>
              </w:rPr>
              <w:t>A</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QK1</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馈出开关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NSX100S TM</w:t>
            </w:r>
            <w:r>
              <w:rPr>
                <w:rFonts w:hint="eastAsia"/>
                <w:color w:val="auto"/>
                <w:sz w:val="24"/>
                <w:highlight w:val="none"/>
                <w:lang w:val="en-US" w:eastAsia="zh-CN"/>
              </w:rPr>
              <w:t>3</w:t>
            </w:r>
            <w:r>
              <w:rPr>
                <w:rFonts w:hint="eastAsia"/>
                <w:color w:val="auto"/>
                <w:sz w:val="24"/>
                <w:highlight w:val="none"/>
              </w:rPr>
              <w:t>0D 4P4D (4P) 固定式前接线</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电池柜</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柜体</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800×800×2260mm （宽×深×高）颜色：RAL7035 IP41</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2.2</w:t>
            </w:r>
          </w:p>
        </w:tc>
        <w:tc>
          <w:tcPr>
            <w:tcW w:w="995" w:type="dxa"/>
            <w:vMerge w:val="restart"/>
            <w:tcBorders>
              <w:top w:val="single" w:color="000000" w:sz="4" w:space="0"/>
              <w:left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w:t>
            </w:r>
          </w:p>
        </w:tc>
        <w:tc>
          <w:tcPr>
            <w:tcW w:w="296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65AH铅酸蓄电池</w:t>
            </w:r>
          </w:p>
        </w:tc>
        <w:tc>
          <w:tcPr>
            <w:tcW w:w="457" w:type="dxa"/>
            <w:vMerge w:val="restart"/>
            <w:tcBorders>
              <w:top w:val="single" w:color="000000" w:sz="4" w:space="0"/>
              <w:left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18</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耐普</w:t>
            </w:r>
            <w:r>
              <w:rPr>
                <w:rFonts w:hint="eastAsia"/>
                <w:color w:val="auto"/>
                <w:sz w:val="24"/>
                <w:highlight w:val="none"/>
                <w:lang w:val="en-US" w:eastAsia="zh-CN"/>
              </w:rPr>
              <w:t xml:space="preserve"> N</w:t>
            </w:r>
            <w:r>
              <w:rPr>
                <w:rFonts w:hint="eastAsia"/>
                <w:color w:val="auto"/>
                <w:sz w:val="24"/>
                <w:highlight w:val="none"/>
              </w:rPr>
              <w:t>P系列</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457"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倍特力PL系列</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bottom w:val="single" w:color="auto"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bottom w:val="single" w:color="auto"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continue"/>
            <w:tcBorders>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p>
        </w:tc>
        <w:tc>
          <w:tcPr>
            <w:tcW w:w="2962" w:type="dxa"/>
            <w:vMerge w:val="continue"/>
            <w:tcBorders>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p>
        </w:tc>
        <w:tc>
          <w:tcPr>
            <w:tcW w:w="457"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荷贝克POWERCOM SA系列</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auto" w:sz="4" w:space="0"/>
              <w:left w:val="single" w:color="auto"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2.3</w:t>
            </w:r>
          </w:p>
        </w:tc>
        <w:tc>
          <w:tcPr>
            <w:tcW w:w="9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电池连接线</w:t>
            </w:r>
          </w:p>
        </w:tc>
        <w:tc>
          <w:tcPr>
            <w:tcW w:w="2962" w:type="dxa"/>
            <w:tcBorders>
              <w:top w:val="single" w:color="auto" w:sz="4" w:space="0"/>
              <w:left w:val="single" w:color="000000" w:sz="4" w:space="0"/>
              <w:bottom w:val="single" w:color="000000"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全绝缘低卤连接电缆</w:t>
            </w:r>
          </w:p>
        </w:tc>
        <w:tc>
          <w:tcPr>
            <w:tcW w:w="457" w:type="dxa"/>
            <w:tcBorders>
              <w:top w:val="single" w:color="000000" w:sz="4" w:space="0"/>
              <w:left w:val="single" w:color="auto"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1批</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auto" w:sz="4" w:space="0"/>
              <w:bottom w:val="single" w:color="auto"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2.4</w:t>
            </w:r>
          </w:p>
        </w:tc>
        <w:tc>
          <w:tcPr>
            <w:tcW w:w="995" w:type="dxa"/>
            <w:vMerge w:val="restart"/>
            <w:tcBorders>
              <w:top w:val="single" w:color="000000" w:sz="4" w:space="0"/>
              <w:left w:val="single" w:color="000000" w:sz="4" w:space="0"/>
              <w:bottom w:val="single" w:color="auto"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996" w:type="dxa"/>
            <w:vMerge w:val="restart"/>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电池巡检仪</w:t>
            </w:r>
          </w:p>
        </w:tc>
        <w:tc>
          <w:tcPr>
            <w:tcW w:w="2962" w:type="dxa"/>
            <w:tcBorders>
              <w:top w:val="single" w:color="000000" w:sz="4" w:space="0"/>
              <w:left w:val="single" w:color="000000" w:sz="4" w:space="0"/>
              <w:bottom w:val="single" w:color="auto"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H3G-TH系列（带测内阻功能）</w:t>
            </w:r>
          </w:p>
        </w:tc>
        <w:tc>
          <w:tcPr>
            <w:tcW w:w="457" w:type="dxa"/>
            <w:tcBorders>
              <w:top w:val="single" w:color="000000" w:sz="4" w:space="0"/>
              <w:left w:val="single" w:color="auto"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杭州华塑</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auto" w:sz="4" w:space="0"/>
              <w:left w:val="single" w:color="auto"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auto" w:sz="4" w:space="0"/>
              <w:left w:val="single" w:color="000000" w:sz="4" w:space="0"/>
              <w:right w:val="single" w:color="000000" w:sz="4" w:space="0"/>
            </w:tcBorders>
            <w:noWrap/>
            <w:vAlign w:val="center"/>
          </w:tcPr>
          <w:p>
            <w:pPr>
              <w:jc w:val="left"/>
              <w:rPr>
                <w:rFonts w:hint="eastAsia"/>
                <w:color w:val="auto"/>
                <w:sz w:val="24"/>
                <w:highlight w:val="none"/>
              </w:rPr>
            </w:pPr>
          </w:p>
        </w:tc>
        <w:tc>
          <w:tcPr>
            <w:tcW w:w="996" w:type="dxa"/>
            <w:vMerge w:val="continue"/>
            <w:tcBorders>
              <w:top w:val="single" w:color="auto"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RBC-500系列（带测内阻功能）</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广州煜能</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TBC-300（带测内阻功能）</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广州优维</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3</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生产辅材</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生产辅材</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1批</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4</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备品备件</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监控单元</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TDM-E</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lang w:val="en-US" w:eastAsia="zh-CN"/>
              </w:rPr>
              <w:t>与机芯同一厂家配套</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bl>
    <w:p>
      <w:pPr>
        <w:numPr>
          <w:ilvl w:val="0"/>
          <w:numId w:val="19"/>
        </w:numPr>
        <w:spacing w:line="360" w:lineRule="auto"/>
        <w:rPr>
          <w:rFonts w:hint="eastAsia"/>
          <w:color w:val="auto"/>
          <w:sz w:val="24"/>
          <w:highlight w:val="none"/>
        </w:rPr>
      </w:pPr>
      <w:r>
        <w:rPr>
          <w:rFonts w:hint="eastAsia"/>
          <w:color w:val="auto"/>
          <w:sz w:val="24"/>
          <w:highlight w:val="none"/>
        </w:rPr>
        <w:t>TEP-3kW/220V EPS系统配置要求（1套）</w:t>
      </w:r>
    </w:p>
    <w:tbl>
      <w:tblPr>
        <w:tblStyle w:val="12"/>
        <w:tblW w:w="8744" w:type="dxa"/>
        <w:tblInd w:w="0" w:type="dxa"/>
        <w:tblLayout w:type="fixed"/>
        <w:tblCellMar>
          <w:top w:w="0" w:type="dxa"/>
          <w:left w:w="108" w:type="dxa"/>
          <w:bottom w:w="0" w:type="dxa"/>
          <w:right w:w="108" w:type="dxa"/>
        </w:tblCellMar>
      </w:tblPr>
      <w:tblGrid>
        <w:gridCol w:w="832"/>
        <w:gridCol w:w="995"/>
        <w:gridCol w:w="996"/>
        <w:gridCol w:w="2962"/>
        <w:gridCol w:w="457"/>
        <w:gridCol w:w="1724"/>
        <w:gridCol w:w="778"/>
      </w:tblGrid>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序号</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代号</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名称</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规格型号</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数量</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厂家</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备注</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电源柜</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柜体</w:t>
            </w:r>
          </w:p>
        </w:tc>
        <w:tc>
          <w:tcPr>
            <w:tcW w:w="2962"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900×260×1800mm （宽×深×高）颜色：RAL7035 IP41</w:t>
            </w:r>
          </w:p>
        </w:tc>
        <w:tc>
          <w:tcPr>
            <w:tcW w:w="457" w:type="dxa"/>
            <w:tcBorders>
              <w:top w:val="single" w:color="auto" w:sz="4" w:space="0"/>
              <w:left w:val="single" w:color="auto"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auto" w:sz="4" w:space="0"/>
              <w:left w:val="nil"/>
              <w:bottom w:val="single" w:color="auto" w:sz="4" w:space="0"/>
              <w:right w:val="single" w:color="auto"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1.2</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NBQ</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EPS逆变机芯</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CC-D-3</w:t>
            </w:r>
            <w:r>
              <w:rPr>
                <w:rFonts w:hint="eastAsia"/>
                <w:color w:val="auto"/>
                <w:sz w:val="24"/>
                <w:highlight w:val="none"/>
                <w:lang w:val="en-US" w:eastAsia="zh-CN"/>
              </w:rPr>
              <w:t>kW</w:t>
            </w:r>
            <w:r>
              <w:rPr>
                <w:rFonts w:hint="eastAsia"/>
                <w:color w:val="auto"/>
                <w:sz w:val="24"/>
                <w:highlight w:val="none"/>
              </w:rPr>
              <w:t>-TEP</w:t>
            </w:r>
          </w:p>
        </w:tc>
        <w:tc>
          <w:tcPr>
            <w:tcW w:w="457"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上海清屋</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FEPS-CC-3</w:t>
            </w:r>
            <w:r>
              <w:rPr>
                <w:rFonts w:hint="eastAsia"/>
                <w:color w:val="auto"/>
                <w:sz w:val="24"/>
                <w:highlight w:val="none"/>
                <w:lang w:val="en-US" w:eastAsia="zh-CN"/>
              </w:rPr>
              <w:t>kW</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长川科技</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EPSJX-3</w:t>
            </w:r>
            <w:r>
              <w:rPr>
                <w:rFonts w:hint="eastAsia"/>
                <w:color w:val="auto"/>
                <w:sz w:val="24"/>
                <w:highlight w:val="none"/>
                <w:lang w:val="en-US" w:eastAsia="zh-CN"/>
              </w:rPr>
              <w:t>kW</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广东自动化</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TDM-E</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监控单元(显示器）</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TDM-E</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lang w:val="en-US" w:eastAsia="zh-CN"/>
              </w:rPr>
              <w:t>与机芯同一厂家配套</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1.4</w:t>
            </w:r>
          </w:p>
        </w:tc>
        <w:tc>
          <w:tcPr>
            <w:tcW w:w="995"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M1-M2</w:t>
            </w:r>
          </w:p>
        </w:tc>
        <w:tc>
          <w:tcPr>
            <w:tcW w:w="996"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充电模块</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TMR2-4830独立工作型</w:t>
            </w:r>
          </w:p>
        </w:tc>
        <w:tc>
          <w:tcPr>
            <w:tcW w:w="457"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通合</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RMR-4820独立工作型</w:t>
            </w:r>
          </w:p>
        </w:tc>
        <w:tc>
          <w:tcPr>
            <w:tcW w:w="457"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广州煜能</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ER4830/TN独立工作型</w:t>
            </w:r>
          </w:p>
        </w:tc>
        <w:tc>
          <w:tcPr>
            <w:tcW w:w="457"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维谛</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通讯模块</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KGW3204A-2T4D-232/485-4G-L17</w:t>
            </w:r>
          </w:p>
          <w:p>
            <w:pPr>
              <w:spacing w:line="360" w:lineRule="auto"/>
              <w:jc w:val="left"/>
              <w:rPr>
                <w:rFonts w:hint="eastAsia"/>
                <w:color w:val="auto"/>
                <w:sz w:val="24"/>
                <w:highlight w:val="none"/>
              </w:rPr>
            </w:pPr>
            <w:r>
              <w:rPr>
                <w:rFonts w:hint="eastAsia"/>
                <w:color w:val="auto"/>
                <w:sz w:val="24"/>
                <w:highlight w:val="none"/>
              </w:rPr>
              <w:t>RS232/RS485，支持多种通讯协议：modubus-RTU，TCP/IP， 101，103，104，DL645，DNP3.0，CDT等</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交流输入开关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iC65N-C40 2P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7</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交流接触器</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LC1-D40AM7</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8</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QF4</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防雷器开关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iC65N-C32/2P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9</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FSC</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C级防雷器</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ECS-M380/4/40</w:t>
            </w:r>
          </w:p>
        </w:tc>
        <w:tc>
          <w:tcPr>
            <w:tcW w:w="457"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default" w:eastAsia="宋体"/>
                <w:color w:val="auto"/>
                <w:sz w:val="24"/>
                <w:highlight w:val="none"/>
                <w:lang w:val="en-US" w:eastAsia="zh-CN"/>
              </w:rPr>
            </w:pPr>
            <w:r>
              <w:rPr>
                <w:rFonts w:hint="eastAsia"/>
                <w:color w:val="auto"/>
                <w:sz w:val="24"/>
                <w:highlight w:val="none"/>
                <w:lang w:val="en-US" w:eastAsia="zh-CN"/>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ESC</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OVR T2 3N 40-440 P TS U</w:t>
            </w:r>
          </w:p>
        </w:tc>
        <w:tc>
          <w:tcPr>
            <w:tcW w:w="457" w:type="dxa"/>
            <w:vMerge w:val="continue"/>
            <w:tcBorders>
              <w:left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eastAsia="zh-CN"/>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ABB</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5SD74 T1/T2 50kA 335VAC 3P+N RSC</w:t>
            </w:r>
          </w:p>
        </w:tc>
        <w:tc>
          <w:tcPr>
            <w:tcW w:w="457"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olor w:val="auto"/>
                <w:sz w:val="24"/>
                <w:highlight w:val="none"/>
                <w:lang w:eastAsia="zh-CN"/>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西门子</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auto"/>
                <w:sz w:val="24"/>
                <w:highlight w:val="none"/>
                <w:lang w:val="en-US" w:eastAsia="zh-CN"/>
              </w:rPr>
            </w:pPr>
            <w:r>
              <w:rPr>
                <w:rFonts w:hint="eastAsia"/>
                <w:color w:val="auto"/>
                <w:sz w:val="24"/>
                <w:highlight w:val="none"/>
              </w:rPr>
              <w:t>1.</w:t>
            </w:r>
            <w:r>
              <w:rPr>
                <w:rFonts w:hint="eastAsia"/>
                <w:color w:val="auto"/>
                <w:sz w:val="24"/>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维修旁路</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iC65N C40 2P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QF6</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IC65N-DC 2P C40A</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额定电压： 750VDC</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QF7</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交流旁路输入开关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 C40 2P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QF8</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逆变输出开关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 C25 2P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auto"/>
                <w:sz w:val="24"/>
                <w:highlight w:val="none"/>
                <w:lang w:eastAsia="zh-CN"/>
              </w:rPr>
            </w:pPr>
            <w:r>
              <w:rPr>
                <w:rFonts w:hint="eastAsia"/>
                <w:color w:val="auto"/>
                <w:sz w:val="24"/>
                <w:highlight w:val="none"/>
              </w:rPr>
              <w:t>1.1</w:t>
            </w:r>
            <w:r>
              <w:rPr>
                <w:rFonts w:hint="eastAsia"/>
                <w:color w:val="auto"/>
                <w:sz w:val="24"/>
                <w:highlight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QK1</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馈出开关</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iC65N-C25 2P</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施耐德，ABB，西门子</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2</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w:t>
            </w:r>
          </w:p>
        </w:tc>
      </w:tr>
      <w:tr>
        <w:tblPrEx>
          <w:tblLayout w:type="fixed"/>
          <w:tblCellMar>
            <w:top w:w="0" w:type="dxa"/>
            <w:left w:w="108" w:type="dxa"/>
            <w:bottom w:w="0" w:type="dxa"/>
            <w:right w:w="108" w:type="dxa"/>
          </w:tblCellMar>
        </w:tblPrEx>
        <w:tc>
          <w:tcPr>
            <w:tcW w:w="832" w:type="dxa"/>
            <w:vMerge w:val="restart"/>
            <w:tcBorders>
              <w:top w:val="single" w:color="000000" w:sz="4" w:space="0"/>
              <w:left w:val="single" w:color="auto"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2.2</w:t>
            </w:r>
          </w:p>
        </w:tc>
        <w:tc>
          <w:tcPr>
            <w:tcW w:w="995" w:type="dxa"/>
            <w:vMerge w:val="restart"/>
            <w:tcBorders>
              <w:top w:val="single" w:color="000000" w:sz="4" w:space="0"/>
              <w:left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restart"/>
            <w:tcBorders>
              <w:top w:val="single" w:color="000000" w:sz="4" w:space="0"/>
              <w:left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电池</w:t>
            </w:r>
          </w:p>
        </w:tc>
        <w:tc>
          <w:tcPr>
            <w:tcW w:w="2962" w:type="dxa"/>
            <w:vMerge w:val="restart"/>
            <w:tcBorders>
              <w:top w:val="single" w:color="000000" w:sz="4" w:space="0"/>
              <w:left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100AH铅酸蓄电池</w:t>
            </w:r>
          </w:p>
        </w:tc>
        <w:tc>
          <w:tcPr>
            <w:tcW w:w="457" w:type="dxa"/>
            <w:vMerge w:val="restart"/>
            <w:tcBorders>
              <w:top w:val="single" w:color="000000" w:sz="4" w:space="0"/>
              <w:left w:val="single" w:color="000000" w:sz="4" w:space="0"/>
              <w:right w:val="single" w:color="000000" w:sz="4" w:space="0"/>
            </w:tcBorders>
            <w:noWrap/>
            <w:vAlign w:val="center"/>
          </w:tcPr>
          <w:p>
            <w:pPr>
              <w:spacing w:line="360" w:lineRule="auto"/>
              <w:jc w:val="left"/>
              <w:rPr>
                <w:color w:val="auto"/>
                <w:sz w:val="24"/>
                <w:highlight w:val="none"/>
              </w:rPr>
            </w:pPr>
            <w:r>
              <w:rPr>
                <w:rFonts w:hint="eastAsia"/>
                <w:color w:val="auto"/>
                <w:sz w:val="24"/>
                <w:highlight w:val="none"/>
              </w:rPr>
              <w:t>4</w:t>
            </w:r>
          </w:p>
        </w:tc>
        <w:tc>
          <w:tcPr>
            <w:tcW w:w="1724"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耐普</w:t>
            </w:r>
            <w:r>
              <w:rPr>
                <w:rFonts w:hint="eastAsia"/>
                <w:color w:val="auto"/>
                <w:sz w:val="24"/>
                <w:highlight w:val="none"/>
                <w:lang w:val="en-US" w:eastAsia="zh-CN"/>
              </w:rPr>
              <w:t xml:space="preserve"> N</w:t>
            </w:r>
            <w:r>
              <w:rPr>
                <w:rFonts w:hint="eastAsia"/>
                <w:color w:val="auto"/>
                <w:sz w:val="24"/>
                <w:highlight w:val="none"/>
              </w:rPr>
              <w:t>P系列</w:t>
            </w:r>
          </w:p>
        </w:tc>
        <w:tc>
          <w:tcPr>
            <w:tcW w:w="77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auto"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2962"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457" w:type="dxa"/>
            <w:vMerge w:val="continue"/>
            <w:tcBorders>
              <w:left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倍特力PL系列</w:t>
            </w:r>
          </w:p>
        </w:tc>
        <w:tc>
          <w:tcPr>
            <w:tcW w:w="77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left w:val="single" w:color="auto" w:sz="4" w:space="0"/>
              <w:bottom w:val="single" w:color="auto" w:sz="4" w:space="0"/>
              <w:right w:val="single" w:color="000000" w:sz="4" w:space="0"/>
            </w:tcBorders>
            <w:noWrap w:val="0"/>
            <w:vAlign w:val="center"/>
          </w:tcPr>
          <w:p>
            <w:pPr>
              <w:spacing w:line="360" w:lineRule="auto"/>
              <w:jc w:val="left"/>
              <w:rPr>
                <w:rFonts w:hint="eastAsia"/>
                <w:color w:val="auto"/>
                <w:sz w:val="24"/>
                <w:highlight w:val="none"/>
              </w:rPr>
            </w:pPr>
          </w:p>
        </w:tc>
        <w:tc>
          <w:tcPr>
            <w:tcW w:w="995" w:type="dxa"/>
            <w:vMerge w:val="continue"/>
            <w:tcBorders>
              <w:left w:val="single" w:color="000000" w:sz="4" w:space="0"/>
              <w:bottom w:val="single" w:color="auto"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vMerge w:val="continue"/>
            <w:tcBorders>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p>
        </w:tc>
        <w:tc>
          <w:tcPr>
            <w:tcW w:w="2962" w:type="dxa"/>
            <w:vMerge w:val="continue"/>
            <w:tcBorders>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p>
        </w:tc>
        <w:tc>
          <w:tcPr>
            <w:tcW w:w="457"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p>
        </w:tc>
        <w:tc>
          <w:tcPr>
            <w:tcW w:w="1724"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荷贝克POWERCOM SA系列</w:t>
            </w:r>
          </w:p>
        </w:tc>
        <w:tc>
          <w:tcPr>
            <w:tcW w:w="77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2.3</w:t>
            </w:r>
          </w:p>
        </w:tc>
        <w:tc>
          <w:tcPr>
            <w:tcW w:w="9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c>
          <w:tcPr>
            <w:tcW w:w="99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电池连接线</w:t>
            </w:r>
          </w:p>
        </w:tc>
        <w:tc>
          <w:tcPr>
            <w:tcW w:w="2962" w:type="dxa"/>
            <w:tcBorders>
              <w:top w:val="single" w:color="auto" w:sz="4" w:space="0"/>
              <w:left w:val="single" w:color="000000" w:sz="4" w:space="0"/>
              <w:bottom w:val="single" w:color="auto"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全绝缘低卤连接电缆</w:t>
            </w:r>
          </w:p>
        </w:tc>
        <w:tc>
          <w:tcPr>
            <w:tcW w:w="457" w:type="dxa"/>
            <w:tcBorders>
              <w:top w:val="single" w:color="000000" w:sz="4" w:space="0"/>
              <w:left w:val="single" w:color="auto"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1批</w:t>
            </w:r>
          </w:p>
        </w:tc>
        <w:tc>
          <w:tcPr>
            <w:tcW w:w="1724" w:type="dxa"/>
            <w:tcBorders>
              <w:top w:val="single" w:color="000000" w:sz="4" w:space="0"/>
              <w:left w:val="single" w:color="000000" w:sz="4" w:space="0"/>
              <w:bottom w:val="single" w:color="auto" w:sz="4" w:space="0"/>
              <w:right w:val="single" w:color="auto"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000000" w:sz="4" w:space="0"/>
            </w:tcBorders>
            <w:noWrap w:val="0"/>
            <w:vAlign w:val="center"/>
          </w:tcPr>
          <w:p>
            <w:pPr>
              <w:spacing w:line="360" w:lineRule="auto"/>
              <w:jc w:val="left"/>
              <w:rPr>
                <w:rFonts w:hint="eastAsia"/>
                <w:color w:val="auto"/>
                <w:sz w:val="24"/>
                <w:highlight w:val="none"/>
              </w:rPr>
            </w:pPr>
            <w:r>
              <w:rPr>
                <w:rFonts w:hint="eastAsia"/>
                <w:color w:val="auto"/>
                <w:sz w:val="24"/>
                <w:highlight w:val="none"/>
              </w:rPr>
              <w:t>2.4</w:t>
            </w:r>
          </w:p>
        </w:tc>
        <w:tc>
          <w:tcPr>
            <w:tcW w:w="995" w:type="dxa"/>
            <w:vMerge w:val="restart"/>
            <w:tcBorders>
              <w:top w:val="single" w:color="auto" w:sz="4" w:space="0"/>
              <w:left w:val="single" w:color="000000" w:sz="4" w:space="0"/>
              <w:bottom w:val="single" w:color="auto"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996" w:type="dxa"/>
            <w:vMerge w:val="restart"/>
            <w:tcBorders>
              <w:top w:val="single" w:color="auto" w:sz="4" w:space="0"/>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电池巡检仪</w:t>
            </w:r>
          </w:p>
        </w:tc>
        <w:tc>
          <w:tcPr>
            <w:tcW w:w="2962" w:type="dxa"/>
            <w:tcBorders>
              <w:top w:val="single" w:color="auto" w:sz="4" w:space="0"/>
              <w:left w:val="single" w:color="000000" w:sz="4" w:space="0"/>
              <w:bottom w:val="single" w:color="auto" w:sz="4" w:space="0"/>
              <w:right w:val="single" w:color="auto" w:sz="4" w:space="0"/>
            </w:tcBorders>
            <w:noWrap/>
            <w:vAlign w:val="center"/>
          </w:tcPr>
          <w:p>
            <w:pPr>
              <w:spacing w:line="360" w:lineRule="auto"/>
              <w:jc w:val="left"/>
              <w:rPr>
                <w:rFonts w:hint="eastAsia"/>
                <w:color w:val="auto"/>
                <w:sz w:val="24"/>
                <w:highlight w:val="none"/>
              </w:rPr>
            </w:pPr>
            <w:r>
              <w:rPr>
                <w:rFonts w:hint="eastAsia"/>
                <w:color w:val="auto"/>
                <w:sz w:val="24"/>
                <w:highlight w:val="none"/>
              </w:rPr>
              <w:t>H3G-TH系列（带测内阻功能）</w:t>
            </w:r>
          </w:p>
        </w:tc>
        <w:tc>
          <w:tcPr>
            <w:tcW w:w="457" w:type="dxa"/>
            <w:tcBorders>
              <w:top w:val="single" w:color="auto" w:sz="4" w:space="0"/>
              <w:left w:val="single" w:color="auto"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1724"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杭州华塑</w:t>
            </w:r>
          </w:p>
        </w:tc>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三选一</w:t>
            </w:r>
          </w:p>
        </w:tc>
      </w:tr>
      <w:tr>
        <w:tblPrEx>
          <w:tblLayout w:type="fixed"/>
          <w:tblCellMar>
            <w:top w:w="0" w:type="dxa"/>
            <w:left w:w="108" w:type="dxa"/>
            <w:bottom w:w="0" w:type="dxa"/>
            <w:right w:w="108" w:type="dxa"/>
          </w:tblCellMar>
        </w:tblPrEx>
        <w:tc>
          <w:tcPr>
            <w:tcW w:w="832" w:type="dxa"/>
            <w:vMerge w:val="continue"/>
            <w:tcBorders>
              <w:top w:val="single" w:color="auto" w:sz="4" w:space="0"/>
              <w:left w:val="single" w:color="auto"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top w:val="single" w:color="auto" w:sz="4" w:space="0"/>
              <w:left w:val="single" w:color="000000" w:sz="4" w:space="0"/>
              <w:right w:val="single" w:color="000000" w:sz="4" w:space="0"/>
            </w:tcBorders>
            <w:noWrap/>
            <w:vAlign w:val="center"/>
          </w:tcPr>
          <w:p>
            <w:pPr>
              <w:jc w:val="left"/>
              <w:rPr>
                <w:rFonts w:hint="eastAsia"/>
                <w:color w:val="auto"/>
                <w:sz w:val="24"/>
                <w:highlight w:val="none"/>
              </w:rPr>
            </w:pPr>
          </w:p>
        </w:tc>
        <w:tc>
          <w:tcPr>
            <w:tcW w:w="996" w:type="dxa"/>
            <w:vMerge w:val="continue"/>
            <w:tcBorders>
              <w:top w:val="single" w:color="auto"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RBC-500系列（带测内阻功能）</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广州煜能</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color w:val="auto"/>
                <w:sz w:val="24"/>
                <w:highlight w:val="none"/>
              </w:rPr>
            </w:pPr>
          </w:p>
        </w:tc>
        <w:tc>
          <w:tcPr>
            <w:tcW w:w="995" w:type="dxa"/>
            <w:vMerge w:val="continue"/>
            <w:tcBorders>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TBC-300（带测内阻功能）</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广州优维</w:t>
            </w:r>
          </w:p>
        </w:tc>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3</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生产辅材</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生产辅材</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1批</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jc w:val="left"/>
              <w:rPr>
                <w:rFonts w:hint="eastAsia"/>
                <w:color w:val="auto"/>
                <w:sz w:val="24"/>
                <w:highlight w:val="none"/>
              </w:rPr>
            </w:pP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4</w:t>
            </w:r>
          </w:p>
        </w:tc>
        <w:tc>
          <w:tcPr>
            <w:tcW w:w="7912"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备品备件</w:t>
            </w:r>
          </w:p>
        </w:tc>
      </w:tr>
      <w:tr>
        <w:tblPrEx>
          <w:tblLayout w:type="fixed"/>
          <w:tblCellMar>
            <w:top w:w="0" w:type="dxa"/>
            <w:left w:w="108" w:type="dxa"/>
            <w:bottom w:w="0" w:type="dxa"/>
            <w:right w:w="108" w:type="dxa"/>
          </w:tblCellMar>
        </w:tblPrEx>
        <w:tc>
          <w:tcPr>
            <w:tcW w:w="8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监控单元</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TDM-E</w:t>
            </w:r>
          </w:p>
        </w:tc>
        <w:tc>
          <w:tcPr>
            <w:tcW w:w="4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4"/>
                <w:highlight w:val="none"/>
              </w:rPr>
            </w:pPr>
            <w:r>
              <w:rPr>
                <w:rFonts w:hint="eastAsia"/>
                <w:color w:val="auto"/>
                <w:sz w:val="24"/>
                <w:highlight w:val="none"/>
                <w:lang w:val="en-US" w:eastAsia="zh-CN"/>
              </w:rPr>
              <w:t>与机芯同一厂家配套</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color w:val="auto"/>
                <w:sz w:val="24"/>
                <w:highlight w:val="none"/>
              </w:rPr>
            </w:pPr>
          </w:p>
        </w:tc>
      </w:tr>
    </w:tbl>
    <w:p>
      <w:pPr>
        <w:numPr>
          <w:ilvl w:val="0"/>
          <w:numId w:val="19"/>
        </w:numPr>
        <w:spacing w:line="360" w:lineRule="auto"/>
        <w:rPr>
          <w:rFonts w:hint="eastAsia"/>
          <w:color w:val="auto"/>
          <w:sz w:val="24"/>
          <w:highlight w:val="none"/>
        </w:rPr>
      </w:pPr>
      <w:r>
        <w:rPr>
          <w:rFonts w:hint="eastAsia"/>
          <w:color w:val="auto"/>
          <w:sz w:val="24"/>
          <w:highlight w:val="none"/>
        </w:rPr>
        <w:t>EPS应急电源系统设备供货要求</w:t>
      </w:r>
    </w:p>
    <w:p>
      <w:pPr>
        <w:spacing w:line="360" w:lineRule="auto"/>
        <w:ind w:firstLine="480" w:firstLineChars="200"/>
        <w:rPr>
          <w:rFonts w:hint="eastAsia"/>
          <w:color w:val="auto"/>
          <w:sz w:val="24"/>
          <w:highlight w:val="none"/>
        </w:rPr>
      </w:pPr>
      <w:r>
        <w:rPr>
          <w:rFonts w:hint="eastAsia"/>
          <w:color w:val="auto"/>
          <w:sz w:val="24"/>
          <w:highlight w:val="none"/>
        </w:rPr>
        <w:t>设备到货随机技术资料中，提供EPS应急电源系统的外形图、原理图</w:t>
      </w:r>
      <w:r>
        <w:rPr>
          <w:rFonts w:hint="eastAsia"/>
          <w:color w:val="auto"/>
          <w:sz w:val="24"/>
          <w:highlight w:val="none"/>
          <w:lang w:eastAsia="zh-CN"/>
        </w:rPr>
        <w:t>，</w:t>
      </w:r>
      <w:r>
        <w:rPr>
          <w:rFonts w:hint="eastAsia"/>
          <w:color w:val="auto"/>
          <w:sz w:val="24"/>
          <w:highlight w:val="none"/>
        </w:rPr>
        <w:t>主要元器件的先进性，可靠性，品牌及质量不得低于</w:t>
      </w:r>
      <w:r>
        <w:rPr>
          <w:rFonts w:hint="eastAsia"/>
          <w:color w:val="auto"/>
          <w:sz w:val="24"/>
          <w:highlight w:val="none"/>
          <w:lang w:val="en-US" w:eastAsia="zh-CN"/>
        </w:rPr>
        <w:t>竞选</w:t>
      </w:r>
      <w:r>
        <w:rPr>
          <w:rFonts w:hint="eastAsia"/>
          <w:color w:val="auto"/>
          <w:sz w:val="24"/>
          <w:highlight w:val="none"/>
        </w:rPr>
        <w:t>文件的要求。</w:t>
      </w:r>
    </w:p>
    <w:p>
      <w:pPr>
        <w:spacing w:line="360" w:lineRule="auto"/>
        <w:ind w:firstLine="480" w:firstLineChars="200"/>
        <w:rPr>
          <w:rFonts w:hint="eastAsia"/>
          <w:color w:val="auto"/>
          <w:sz w:val="24"/>
          <w:highlight w:val="none"/>
        </w:rPr>
      </w:pPr>
      <w:r>
        <w:rPr>
          <w:rFonts w:hint="eastAsia"/>
          <w:color w:val="auto"/>
          <w:sz w:val="24"/>
          <w:highlight w:val="none"/>
          <w:lang w:val="en-US" w:eastAsia="zh-CN"/>
        </w:rPr>
        <w:t>投标</w:t>
      </w:r>
      <w:r>
        <w:rPr>
          <w:rFonts w:hint="eastAsia"/>
          <w:color w:val="auto"/>
          <w:sz w:val="24"/>
          <w:highlight w:val="none"/>
        </w:rPr>
        <w:t>单位的技术水平不得低于EPS应急电源系统安装技术资料要求，严格按照设备的安装技术标准及国家标准进行安装。</w:t>
      </w:r>
    </w:p>
    <w:p>
      <w:pPr>
        <w:numPr>
          <w:ilvl w:val="0"/>
          <w:numId w:val="18"/>
        </w:numPr>
        <w:spacing w:line="360" w:lineRule="auto"/>
        <w:rPr>
          <w:rFonts w:hint="eastAsia"/>
          <w:b/>
          <w:color w:val="auto"/>
          <w:sz w:val="24"/>
          <w:highlight w:val="none"/>
        </w:rPr>
      </w:pPr>
      <w:r>
        <w:rPr>
          <w:rFonts w:hint="eastAsia"/>
          <w:b/>
          <w:color w:val="auto"/>
          <w:sz w:val="24"/>
          <w:highlight w:val="none"/>
        </w:rPr>
        <w:t>EPS应急电源系统</w:t>
      </w:r>
      <w:r>
        <w:rPr>
          <w:rFonts w:hint="eastAsia"/>
          <w:b/>
          <w:color w:val="auto"/>
          <w:sz w:val="24"/>
          <w:highlight w:val="none"/>
          <w:lang w:val="en-US" w:eastAsia="zh-CN"/>
        </w:rPr>
        <w:t>技术要求</w:t>
      </w:r>
    </w:p>
    <w:p>
      <w:pPr>
        <w:numPr>
          <w:ilvl w:val="0"/>
          <w:numId w:val="20"/>
        </w:numPr>
        <w:spacing w:line="360" w:lineRule="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EPS应急电源系统应执行包括但不限于以下标准：</w:t>
      </w:r>
    </w:p>
    <w:p>
      <w:pPr>
        <w:numPr>
          <w:ilvl w:val="0"/>
          <w:numId w:val="21"/>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《消防应急灯具专用应急电源使用标准》GB17945-2010</w:t>
      </w:r>
    </w:p>
    <w:p>
      <w:pPr>
        <w:numPr>
          <w:ilvl w:val="0"/>
          <w:numId w:val="21"/>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《消防设备应急电源》GB16806-2006</w:t>
      </w:r>
    </w:p>
    <w:p>
      <w:pPr>
        <w:numPr>
          <w:ilvl w:val="0"/>
          <w:numId w:val="21"/>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《低压电器外壳防护等级》DL/T 637-1997</w:t>
      </w:r>
    </w:p>
    <w:p>
      <w:pPr>
        <w:numPr>
          <w:ilvl w:val="0"/>
          <w:numId w:val="21"/>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《阀控密封铅酸蓄电池订货技术条件》DL/T637-1997</w:t>
      </w:r>
    </w:p>
    <w:p>
      <w:pPr>
        <w:numPr>
          <w:ilvl w:val="0"/>
          <w:numId w:val="21"/>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《电气装置安装工程 盘、柜及二次回路接线施工及验收规范》GB 50171-2012</w:t>
      </w:r>
    </w:p>
    <w:p>
      <w:pPr>
        <w:numPr>
          <w:ilvl w:val="0"/>
          <w:numId w:val="21"/>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《电气装置安装工程 低压电器施工及验收规范》 GB 50254-2014</w:t>
      </w:r>
    </w:p>
    <w:p>
      <w:pPr>
        <w:numPr>
          <w:ilvl w:val="0"/>
          <w:numId w:val="20"/>
        </w:numPr>
        <w:spacing w:line="360" w:lineRule="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EPS基本要求</w:t>
      </w:r>
    </w:p>
    <w:p>
      <w:pPr>
        <w:numPr>
          <w:ilvl w:val="0"/>
          <w:numId w:val="22"/>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设备清单</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color w:val="auto"/>
          <w:sz w:val="24"/>
          <w:highlight w:val="none"/>
        </w:rPr>
        <w:t>★</w:t>
      </w:r>
      <w:r>
        <w:rPr>
          <w:rFonts w:hint="eastAsia" w:ascii="Times New Roman" w:hAnsi="Times New Roman" w:eastAsia="宋体" w:cs="Times New Roman"/>
          <w:color w:val="auto"/>
          <w:sz w:val="24"/>
          <w:highlight w:val="none"/>
          <w:lang w:val="en-US" w:eastAsia="zh-CN"/>
        </w:rPr>
        <w:t>设备清单中要有提供EPS系统配置表及各元器件的具体规格型号。</w:t>
      </w:r>
      <w:r>
        <w:rPr>
          <w:rFonts w:hint="eastAsia"/>
          <w:color w:val="auto"/>
          <w:sz w:val="24"/>
          <w:highlight w:val="none"/>
          <w:lang w:val="en-US" w:eastAsia="zh-CN"/>
        </w:rPr>
        <w:t>包括但不限于EPS主要元器件，包括逆变器，监控单元，充电模块，蓄电池组及其监测管理系统（带内阻测试功能）</w:t>
      </w:r>
      <w:r>
        <w:rPr>
          <w:rFonts w:hint="eastAsia" w:ascii="Times New Roman" w:hAnsi="Times New Roman" w:eastAsia="宋体" w:cs="Times New Roman"/>
          <w:color w:val="auto"/>
          <w:sz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设备满足现场使用要求。</w:t>
      </w:r>
    </w:p>
    <w:p>
      <w:pPr>
        <w:numPr>
          <w:ilvl w:val="0"/>
          <w:numId w:val="22"/>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进线电源</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主电源三相四线，电压：380V±10％；旁路电源三相四线，电压：380V±10％；频率：50Hz±0.5Hz，中性点接地方式为TN－S系统。输入断路器要求选用四极断路器，最低短路电流耐受能力不低于100kA，采用施耐德NSX系列。</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★输入输出断路器要求选用四极断路器，EPS最低短路电流耐受能力不低于100kA，采用施耐德NSX系列等进口品牌。 </w:t>
      </w:r>
    </w:p>
    <w:p>
      <w:pPr>
        <w:numPr>
          <w:ilvl w:val="0"/>
          <w:numId w:val="22"/>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结构要求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典型结构图应符合以下接线图要求：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color w:val="auto"/>
          <w:sz w:val="24"/>
          <w:highlight w:val="none"/>
        </w:rPr>
      </w:pPr>
      <w:r>
        <w:rPr>
          <w:rFonts w:hint="eastAsia"/>
          <w:b/>
          <w:color w:val="auto"/>
          <w:sz w:val="24"/>
          <w:highlight w:val="none"/>
        </w:rPr>
        <w:t xml:space="preserve"> </w:t>
      </w:r>
      <w:r>
        <w:rPr>
          <w:color w:val="auto"/>
          <w:highlight w:val="none"/>
        </w:rPr>
        <w:drawing>
          <wp:inline distT="0" distB="0" distL="114300" distR="114300">
            <wp:extent cx="5645150" cy="3432175"/>
            <wp:effectExtent l="0" t="0" r="12700" b="1587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5645150" cy="3432175"/>
                    </a:xfrm>
                    <a:prstGeom prst="rect">
                      <a:avLst/>
                    </a:prstGeom>
                    <a:noFill/>
                    <a:ln>
                      <a:noFill/>
                    </a:ln>
                  </pic:spPr>
                </pic:pic>
              </a:graphicData>
            </a:graphic>
          </wp:inline>
        </w:drawing>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★EPS是室内型设备，金属外壳，立式、落地安装。</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EPS装置还应包括如下器件：电缆进、出用的盲板，接地端子，地脚螺栓，起吊钩，警示牌、铭牌、标识牌。</w:t>
      </w:r>
    </w:p>
    <w:p>
      <w:pPr>
        <w:numPr>
          <w:ilvl w:val="0"/>
          <w:numId w:val="22"/>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EPS功能</w:t>
      </w:r>
      <w:r>
        <w:rPr>
          <w:rFonts w:hint="eastAsia" w:ascii="Times New Roman" w:hAnsi="Times New Roman" w:eastAsia="宋体" w:cs="Times New Roman"/>
          <w:color w:val="auto"/>
          <w:sz w:val="24"/>
          <w:highlight w:val="none"/>
          <w:lang w:val="en-US" w:eastAsia="zh-CN"/>
        </w:rPr>
        <w:t>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工作模式：</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1）电源正常情况下，EPS经市电输出，同时保持电池在浮充电状态。</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2）当两路进线电源均失电时，自动切换至电池输出；</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3）电源恢复后，恢复市电输出。</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4）电源缺相转入蓄电池供电。</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EPS功能：</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1）充电模块N+1冗余配置以保证运行的可靠性;</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2）充电单元具有过充和过压保护功能；</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3）具有输出超载、短路时系统迅速断开电路,并发出告警信号；</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 具有短路、过载、欠电压、超温保护、故障报警等功能。</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 应设手动旁路维修开关，以便于在维修整流器、逆变器或更换电池时，能将该部件隔离。</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6）当市电电压在340～420V的范围内，不允许EPS进入逆变器供电状态，而是通过它的交流旁路向负载供电。当进线电源的电压、频率超限和电网失电时，EPS能在无人值守的情况下，由逆变器提供一个稳定输出。</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输入电源：</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双交流输入回路，配置自动切换装置。</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防浪涌要求：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EPS 两路交流输入端均需要提供可靠的雷击浪涌保护装置，浪涌保护装置品牌及型号应符合附件：元器件选型原则的要求。在模拟雷电波发生时， 保护装置须起保护作用，使得设备不被损坏。</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后备时间要求：</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★满足后备时间60min使用要求</w:t>
      </w:r>
      <w:r>
        <w:rPr>
          <w:rFonts w:hint="eastAsia" w:ascii="Times New Roman" w:hAnsi="Times New Roman" w:eastAsia="宋体" w:cs="Times New Roman"/>
          <w:color w:val="auto"/>
          <w:sz w:val="24"/>
          <w:highlight w:val="none"/>
          <w:lang w:val="en-US" w:eastAsia="zh-CN"/>
        </w:rPr>
        <w:t>。</w:t>
      </w:r>
    </w:p>
    <w:p>
      <w:pPr>
        <w:numPr>
          <w:ilvl w:val="0"/>
          <w:numId w:val="20"/>
        </w:numPr>
        <w:spacing w:line="360" w:lineRule="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主要设备要求</w:t>
      </w:r>
    </w:p>
    <w:p>
      <w:pPr>
        <w:numPr>
          <w:ilvl w:val="0"/>
          <w:numId w:val="23"/>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柜体及接线要求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柜体外壳由经除锈、氧化、除毛刺及防腐处理后的最少2mm厚冷扎钢板制成，可防止鸟虫进入，外壳防护等级为IP3X，电缆进出口设有相应的密封设施。</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★外形尺寸根据现场实际安装条件及美观统一，EPS主机柜及电池柜应满足以下尺寸要求：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22kW主机柜：800×850×2260mm，电池柜：1200×850×2260mm；</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15kW主机柜：800×800×2260mm，电池柜：800×800×2260mm；</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5kW主机柜：800×800×2260mm，电池柜：800×800×2260mm；</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3kW主机柜及电池柜：900×260×1800mm。</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★柜体分为相互隔离、完全绝缘并标识的小室：电源切换装置、逆变器、整流器。</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★油漆按生产制造厂标准工艺进行，主机柜及电池柜颜色为RAL7035。</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柜体正面应安装一带灯、指示仪表和开关的模拟显示屏。</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★接触器和断路器选用施耐德、ABB或西门子等品牌。</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接地：应提供接地端子及外壳接线柱。</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控制按钮及指示灯：所有控制按钮和指示灯均应有颜色区别，如下所示：启动（ON－红色；停止（OFF－绿色。在没有颜色区别的地方，按钮为黑色，灯为白色。</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仪表：所有仪表均嵌入式安装；仪表读数显示单元，应带手动选择功能。</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接线：所有内部导线应是铜芯、PVC绝缘型双铰线；导线颜色均应按制造厂的标准着色；所有输入、输出端子应按如下标识：</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1）3相：L1（黄色）L2（绿色）L3（红色）N（蓝色）</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2）单相： L （黄色）N（蓝色）</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3）直流回路：＋DC（棕色）－DC（蓝色） </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4）控制电缆：任意色</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5）地线 ：黄绿相间</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端子及电缆进出线：</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所有导线应有单独的端子，除非端子是专用于多根导线的；端子间的配线应连续且不允许有接头。二次端子采用魏德米勒或凤凰端子。</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承受不同等级电压的端子，应分组并用隔板分开。</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内部配线应成束或安装在塑料槽盒内。</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有的外部电缆，应从底部进入设备；密封板、电缆入口、线夹、接地端子、支撑装置及接线端子均应为设备的一部分，它们应与数据表中规定的电缆型号、规格和数量相一致，电缆密封件为塑料的。设计时应事先考虑在电缆密封件和端子之间留有足够的连接空间。</w:t>
      </w:r>
    </w:p>
    <w:p>
      <w:pPr>
        <w:numPr>
          <w:ilvl w:val="0"/>
          <w:numId w:val="23"/>
        </w:numPr>
        <w:spacing w:line="360" w:lineRule="auto"/>
        <w:ind w:left="425" w:leftChars="0" w:hanging="425"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整流充电模块</w:t>
      </w:r>
      <w:r>
        <w:rPr>
          <w:rFonts w:hint="eastAsia" w:ascii="Times New Roman" w:hAnsi="Times New Roman" w:eastAsia="宋体" w:cs="Times New Roman"/>
          <w:color w:val="auto"/>
          <w:sz w:val="24"/>
          <w:highlight w:val="none"/>
        </w:rPr>
        <w:t>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在任何供电方式下，整流器应有符合IEC478－1规定的恒压、恒流特性。</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整流充电模块应有足够的容量，在12小时内，给完全放电的蓄电池再充电。卖方应确保整流器容量应与蓄电池组后备时间相匹配。</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自动控制蓄电池的均充和浮充，也可手动操作。</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整流充电模块故障时应能与负荷隔离。</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★整流充电模块应有防止冲击电流的慢速起动装置和过电压保护装置。</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整流充电模块应包括以下仪表：</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直流输出电压表，运行状态指示灯，远程报警继电器。</w:t>
      </w:r>
    </w:p>
    <w:p>
      <w:pPr>
        <w:numPr>
          <w:ilvl w:val="0"/>
          <w:numId w:val="23"/>
        </w:numPr>
        <w:spacing w:line="360" w:lineRule="auto"/>
        <w:ind w:left="425" w:leftChars="0" w:hanging="425" w:firstLineChars="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蓄电池要求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蓄电池为符合有关标准的阀控式铅酸免维护密封电池。</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★同一规格的电池必须为同一批号且半年内生产的。</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蓄电池应安装在规定的柜体内，蓄电池层间空余距离不应小于15cm。</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蓄电池应有永久性的极性标记。</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★配置蓄电池监测管理系统，应具备的功能：单体电池电压、内阻和温度检测及热失控报警。</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电压：显示对应单节电池电压值，更新周期是参数设置里的电压采集间隔。当某节电池的电压低于参数设置里的单节下限电压或高于单节上限电压时，系统可发出声光报警。  </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内阻：显示对应单节电池内阻值，更新周期是参数设置里的内阻测试间隔。当某节电池的内阻高于参数设置里的上限内阻时，系统可发出声光报警。  </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温度：显示对应单节电池温度值。当某节电池的温度高于参数设置里的上限温度时，系统可发出声光报警。</w:t>
      </w:r>
    </w:p>
    <w:p>
      <w:pPr>
        <w:numPr>
          <w:ilvl w:val="0"/>
          <w:numId w:val="23"/>
        </w:numPr>
        <w:spacing w:line="360" w:lineRule="auto"/>
        <w:ind w:left="425" w:leftChars="0" w:hanging="425" w:firstLineChars="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逆变器要求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逆变器的直流输入，由整流器或电池供给，其额定输出功率满足现场负荷要求。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逆变器由晶体管控制，以提供正弦波脉宽调制交流输出，并配套有输出隔离变压器。</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★逆变器应带控制和保护电路，防止过载和内部故障。</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过载120％时，可持续正常运行。</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逆变器的以下参数可在LCD液晶显示屏上显示：</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输出电压，输出电流，输出频率，运行模式、状态指示灯，远程报警RS485接口及干节点。</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输出波的谐波分量总均方根值不应大于2%</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输出电压的可调节范围为+5%-5%</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输出频率允许偏差不大于+0.5HZ-0.5HZ</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EPS逆变输出为：380V/220V±1%，频率为50Hz±0.02Hz；功率因数&gt;0.80；效率最少90%。</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本设备带非线性负载输出线电压总谐波失真度&lt;2%. </w:t>
      </w:r>
    </w:p>
    <w:p>
      <w:pPr>
        <w:numPr>
          <w:ilvl w:val="0"/>
          <w:numId w:val="23"/>
        </w:numPr>
        <w:spacing w:line="360" w:lineRule="auto"/>
        <w:ind w:left="425" w:leftChars="0" w:hanging="425" w:firstLineChars="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监控单元要求：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控制：产品应有减少谐波的措施，其注入公共电网的谐波电流允许值应符合中华人民共和国国家标准 电能质量 公用电网谐波  GB/T 14549—93。</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兼容性：系统应满足IEC61000的要求。控制系统应不受由于操作，系统内部故障及线路上高频信号所引起的尖峰脉冲和电压波动等的影响。</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通讯：应能将报警信号通过RS485通讯接口或61850网口送至变配电所的SCADA电力监控系统，通信协议应与用户综合自动化系统一致。还应将报警干接点信号汇总成一个公共报警干接点送至变配电所的报警系统，EPS应具有至少 2 个 RS485 通信接口，通信规约为标准MODBUD,IEC61850。</w:t>
      </w:r>
    </w:p>
    <w:p>
      <w:pPr>
        <w:numPr>
          <w:ilvl w:val="0"/>
          <w:numId w:val="23"/>
        </w:numPr>
        <w:spacing w:line="360" w:lineRule="auto"/>
        <w:ind w:left="425" w:leftChars="0" w:hanging="425" w:firstLineChars="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配出方式</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★配出采用四极断路器，最低短路电流耐受能力不低于100kA。</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铜芯电缆配线。</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本设备所带负荷性质及用电负荷类型：照明种类为电磁感应灯、荧光灯、金属卤化物灯、LED灯，动力种类为:消防风机及水泵等。</w:t>
      </w:r>
    </w:p>
    <w:p>
      <w:pPr>
        <w:numPr>
          <w:ilvl w:val="0"/>
          <w:numId w:val="20"/>
        </w:numPr>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图纸资料</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厂家提供的图纸资料包括书面资料和电子文档资料，图纸要求提供CAD图纸以便后期进行图纸修订上墙。图纸资料包括以下内容：</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EPS原理图</w:t>
      </w:r>
      <w:r>
        <w:rPr>
          <w:rFonts w:hint="eastAsia" w:ascii="Times New Roman" w:hAnsi="Times New Roman" w:eastAsia="宋体" w:cs="Times New Roman"/>
          <w:color w:val="auto"/>
          <w:sz w:val="24"/>
          <w:highlight w:val="none"/>
          <w:lang w:val="en-US" w:eastAsia="zh-CN"/>
        </w:rPr>
        <w:t>：有不同型号EPS的原理图；提供不加密的可编辑CAD图纸；</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★E</w:t>
      </w:r>
      <w:r>
        <w:rPr>
          <w:rFonts w:hint="default" w:ascii="Times New Roman" w:hAnsi="Times New Roman" w:eastAsia="宋体" w:cs="Times New Roman"/>
          <w:color w:val="auto"/>
          <w:sz w:val="24"/>
          <w:highlight w:val="none"/>
          <w:lang w:val="en-US" w:eastAsia="zh-CN"/>
        </w:rPr>
        <w:t>PS接线图</w:t>
      </w:r>
      <w:r>
        <w:rPr>
          <w:rFonts w:hint="eastAsia" w:ascii="Times New Roman" w:hAnsi="Times New Roman" w:eastAsia="宋体" w:cs="Times New Roman"/>
          <w:color w:val="auto"/>
          <w:sz w:val="24"/>
          <w:highlight w:val="none"/>
          <w:lang w:val="en-US" w:eastAsia="zh-CN"/>
        </w:rPr>
        <w:t>：有不同型号EPS的</w:t>
      </w:r>
      <w:r>
        <w:rPr>
          <w:rFonts w:hint="default" w:ascii="Times New Roman" w:hAnsi="Times New Roman" w:eastAsia="宋体" w:cs="Times New Roman"/>
          <w:color w:val="auto"/>
          <w:sz w:val="24"/>
          <w:highlight w:val="none"/>
          <w:lang w:val="en-US" w:eastAsia="zh-CN"/>
        </w:rPr>
        <w:t>接线图</w:t>
      </w:r>
      <w:r>
        <w:rPr>
          <w:rFonts w:hint="eastAsia" w:ascii="Times New Roman" w:hAnsi="Times New Roman" w:eastAsia="宋体" w:cs="Times New Roman"/>
          <w:color w:val="auto"/>
          <w:sz w:val="24"/>
          <w:highlight w:val="none"/>
          <w:lang w:val="en-US" w:eastAsia="zh-CN"/>
        </w:rPr>
        <w:t>；提供不加密的可编辑CAD图纸；</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EPS元器件屏面图</w:t>
      </w:r>
      <w:r>
        <w:rPr>
          <w:rFonts w:hint="eastAsia" w:ascii="Times New Roman" w:hAnsi="Times New Roman" w:eastAsia="宋体" w:cs="Times New Roman"/>
          <w:color w:val="auto"/>
          <w:sz w:val="24"/>
          <w:highlight w:val="none"/>
          <w:lang w:val="en-US" w:eastAsia="zh-CN"/>
        </w:rPr>
        <w:t>：有不同型号EPS的</w:t>
      </w:r>
      <w:r>
        <w:rPr>
          <w:rFonts w:hint="default" w:ascii="Times New Roman" w:hAnsi="Times New Roman" w:eastAsia="宋体" w:cs="Times New Roman"/>
          <w:color w:val="auto"/>
          <w:sz w:val="24"/>
          <w:highlight w:val="none"/>
          <w:lang w:val="en-US" w:eastAsia="zh-CN"/>
        </w:rPr>
        <w:t>屏面</w:t>
      </w:r>
      <w:r>
        <w:rPr>
          <w:rFonts w:hint="eastAsia" w:ascii="Times New Roman" w:hAnsi="Times New Roman" w:eastAsia="宋体" w:cs="Times New Roman"/>
          <w:color w:val="auto"/>
          <w:sz w:val="24"/>
          <w:highlight w:val="none"/>
          <w:lang w:val="en-US" w:eastAsia="zh-CN"/>
        </w:rPr>
        <w:t>元件布置</w:t>
      </w:r>
      <w:r>
        <w:rPr>
          <w:rFonts w:hint="default" w:ascii="Times New Roman" w:hAnsi="Times New Roman" w:eastAsia="宋体" w:cs="Times New Roman"/>
          <w:color w:val="auto"/>
          <w:sz w:val="24"/>
          <w:highlight w:val="none"/>
          <w:lang w:val="en-US" w:eastAsia="zh-CN"/>
        </w:rPr>
        <w:t>图</w:t>
      </w:r>
      <w:r>
        <w:rPr>
          <w:rFonts w:hint="eastAsia" w:ascii="Times New Roman" w:hAnsi="Times New Roman" w:eastAsia="宋体" w:cs="Times New Roman"/>
          <w:color w:val="auto"/>
          <w:sz w:val="24"/>
          <w:highlight w:val="none"/>
          <w:lang w:val="en-US" w:eastAsia="zh-CN"/>
        </w:rPr>
        <w:t>；提供不加密的可编辑CAD图纸；</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EPS内部元器件清单</w:t>
      </w:r>
      <w:r>
        <w:rPr>
          <w:rFonts w:hint="eastAsia" w:ascii="Times New Roman" w:hAnsi="Times New Roman" w:eastAsia="宋体" w:cs="Times New Roman"/>
          <w:color w:val="auto"/>
          <w:sz w:val="24"/>
          <w:highlight w:val="none"/>
          <w:lang w:val="en-US" w:eastAsia="zh-CN"/>
        </w:rPr>
        <w:t>：有不同型号EPS的元器件清单，</w:t>
      </w:r>
      <w:r>
        <w:rPr>
          <w:rFonts w:hint="default" w:ascii="Times New Roman" w:hAnsi="Times New Roman" w:eastAsia="宋体" w:cs="Times New Roman"/>
          <w:color w:val="auto"/>
          <w:sz w:val="24"/>
          <w:highlight w:val="none"/>
          <w:lang w:val="en-US" w:eastAsia="zh-CN"/>
        </w:rPr>
        <w:t>提供Excel</w:t>
      </w:r>
      <w:r>
        <w:rPr>
          <w:rFonts w:hint="eastAsia" w:ascii="Times New Roman" w:hAnsi="Times New Roman" w:eastAsia="宋体" w:cs="Times New Roman"/>
          <w:color w:val="auto"/>
          <w:sz w:val="24"/>
          <w:highlight w:val="none"/>
          <w:lang w:val="en-US" w:eastAsia="zh-CN"/>
        </w:rPr>
        <w:t>清单</w:t>
      </w:r>
      <w:r>
        <w:rPr>
          <w:rFonts w:hint="default" w:ascii="Times New Roman" w:hAnsi="Times New Roman" w:eastAsia="宋体" w:cs="Times New Roman"/>
          <w:color w:val="auto"/>
          <w:sz w:val="24"/>
          <w:highlight w:val="none"/>
          <w:lang w:val="en-US" w:eastAsia="zh-CN"/>
        </w:rPr>
        <w:t>表</w:t>
      </w:r>
      <w:r>
        <w:rPr>
          <w:rFonts w:hint="eastAsia" w:ascii="Times New Roman" w:hAnsi="Times New Roman" w:eastAsia="宋体" w:cs="Times New Roman"/>
          <w:color w:val="auto"/>
          <w:sz w:val="24"/>
          <w:highlight w:val="none"/>
          <w:lang w:val="en-US" w:eastAsia="zh-CN"/>
        </w:rPr>
        <w:t>。</w:t>
      </w:r>
    </w:p>
    <w:p>
      <w:pPr>
        <w:numPr>
          <w:ilvl w:val="0"/>
          <w:numId w:val="20"/>
        </w:numPr>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应急保障服务</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备品备件：系统投用后无故障时间＞30000小时；主要设备在正常使用条件下生命周期＞5年；</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对产品质量有严格的保障机制（包括出厂试验、现场调试及产品的型式实验报告）。</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技术支持：在设备全生命周期内，设备发生故障后，无论节假日与否，技术人员能在1小时内到达现场处理故障，并在4小时内完成故障处理，且不因备件原因造成故障处理延迟。到场进行电气设备故障处理技术人员不少于2人。以上应急保障能力需提供具体能力说明。</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培训：卖方负责现场的设计、安装和调试，直至设备正常运行为止。设备投用前后，需制定详细、合理的培训计划，并免费对我方有关人员进行技术培训。</w:t>
      </w:r>
    </w:p>
    <w:p>
      <w:pPr>
        <w:numPr>
          <w:ilvl w:val="0"/>
          <w:numId w:val="18"/>
        </w:numPr>
        <w:spacing w:line="360" w:lineRule="auto"/>
        <w:rPr>
          <w:rFonts w:hint="eastAsia"/>
          <w:b/>
          <w:color w:val="auto"/>
          <w:sz w:val="24"/>
          <w:highlight w:val="none"/>
        </w:rPr>
      </w:pPr>
      <w:r>
        <w:rPr>
          <w:rFonts w:hint="eastAsia"/>
          <w:b/>
          <w:color w:val="auto"/>
          <w:sz w:val="24"/>
          <w:highlight w:val="none"/>
        </w:rPr>
        <w:t>EPS应急电源系统配套服务采购说明及要求</w:t>
      </w:r>
    </w:p>
    <w:p>
      <w:pPr>
        <w:numPr>
          <w:ilvl w:val="0"/>
          <w:numId w:val="24"/>
        </w:numPr>
        <w:spacing w:line="360" w:lineRule="auto"/>
        <w:rPr>
          <w:rFonts w:hint="eastAsia"/>
          <w:color w:val="auto"/>
          <w:sz w:val="24"/>
          <w:highlight w:val="none"/>
        </w:rPr>
      </w:pPr>
      <w:r>
        <w:rPr>
          <w:rFonts w:hint="eastAsia"/>
          <w:color w:val="auto"/>
          <w:sz w:val="24"/>
          <w:highlight w:val="none"/>
        </w:rPr>
        <w:t>EPS应急电源系统配套服务采购技术说明：</w:t>
      </w:r>
    </w:p>
    <w:tbl>
      <w:tblPr>
        <w:tblStyle w:val="12"/>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947"/>
        <w:gridCol w:w="425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noWrap w:val="0"/>
            <w:vAlign w:val="center"/>
          </w:tcPr>
          <w:p>
            <w:pPr>
              <w:spacing w:line="360" w:lineRule="auto"/>
              <w:jc w:val="center"/>
              <w:rPr>
                <w:rFonts w:hint="eastAsia"/>
                <w:color w:val="auto"/>
                <w:sz w:val="24"/>
                <w:highlight w:val="none"/>
              </w:rPr>
            </w:pPr>
            <w:r>
              <w:rPr>
                <w:rFonts w:hint="eastAsia"/>
                <w:color w:val="auto"/>
                <w:sz w:val="24"/>
                <w:highlight w:val="none"/>
              </w:rPr>
              <w:t>序号</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项目名称</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技术要求</w:t>
            </w:r>
          </w:p>
        </w:tc>
        <w:tc>
          <w:tcPr>
            <w:tcW w:w="709" w:type="dxa"/>
            <w:noWrap w:val="0"/>
            <w:vAlign w:val="center"/>
          </w:tcPr>
          <w:p>
            <w:pPr>
              <w:spacing w:line="360" w:lineRule="auto"/>
              <w:jc w:val="center"/>
              <w:rPr>
                <w:rFonts w:hint="eastAsia"/>
                <w:color w:val="auto"/>
                <w:sz w:val="24"/>
                <w:highlight w:val="none"/>
              </w:rPr>
            </w:pPr>
            <w:r>
              <w:rPr>
                <w:rFonts w:hint="eastAsia"/>
                <w:color w:val="auto"/>
                <w:sz w:val="24"/>
                <w:highlight w:val="none"/>
              </w:rPr>
              <w:t>单位</w:t>
            </w:r>
          </w:p>
        </w:tc>
        <w:tc>
          <w:tcPr>
            <w:tcW w:w="709" w:type="dxa"/>
            <w:noWrap w:val="0"/>
            <w:vAlign w:val="center"/>
          </w:tcPr>
          <w:p>
            <w:pPr>
              <w:spacing w:line="360" w:lineRule="auto"/>
              <w:jc w:val="center"/>
              <w:rPr>
                <w:rFonts w:hint="eastAsia"/>
                <w:color w:val="auto"/>
                <w:sz w:val="24"/>
                <w:highlight w:val="none"/>
              </w:rPr>
            </w:pPr>
            <w:r>
              <w:rPr>
                <w:rFonts w:hint="eastAsia"/>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8" w:type="dxa"/>
            <w:gridSpan w:val="3"/>
            <w:noWrap w:val="0"/>
            <w:vAlign w:val="center"/>
          </w:tcPr>
          <w:p>
            <w:pPr>
              <w:spacing w:line="360" w:lineRule="auto"/>
              <w:jc w:val="left"/>
              <w:rPr>
                <w:rFonts w:hint="eastAsia"/>
                <w:color w:val="auto"/>
                <w:sz w:val="24"/>
                <w:highlight w:val="none"/>
              </w:rPr>
            </w:pPr>
            <w:r>
              <w:rPr>
                <w:rFonts w:hint="eastAsia"/>
                <w:color w:val="auto"/>
                <w:sz w:val="24"/>
                <w:highlight w:val="none"/>
              </w:rPr>
              <w:t>一、拆除设备</w:t>
            </w:r>
          </w:p>
        </w:tc>
        <w:tc>
          <w:tcPr>
            <w:tcW w:w="709" w:type="dxa"/>
            <w:noWrap w:val="0"/>
            <w:vAlign w:val="center"/>
          </w:tcPr>
          <w:p>
            <w:pPr>
              <w:spacing w:line="360" w:lineRule="auto"/>
              <w:jc w:val="center"/>
              <w:rPr>
                <w:rFonts w:hint="eastAsia"/>
                <w:color w:val="auto"/>
                <w:sz w:val="24"/>
                <w:highlight w:val="none"/>
              </w:rPr>
            </w:pPr>
          </w:p>
        </w:tc>
        <w:tc>
          <w:tcPr>
            <w:tcW w:w="709" w:type="dxa"/>
            <w:noWrap w:val="0"/>
            <w:vAlign w:val="center"/>
          </w:tcPr>
          <w:p>
            <w:pPr>
              <w:spacing w:line="360" w:lineRule="auto"/>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739" w:type="dxa"/>
            <w:noWrap w:val="0"/>
            <w:vAlign w:val="center"/>
          </w:tcPr>
          <w:p>
            <w:pPr>
              <w:spacing w:line="360" w:lineRule="auto"/>
              <w:jc w:val="center"/>
              <w:rPr>
                <w:rFonts w:hint="eastAsia"/>
                <w:color w:val="auto"/>
                <w:sz w:val="24"/>
                <w:highlight w:val="none"/>
              </w:rPr>
            </w:pPr>
            <w:r>
              <w:rPr>
                <w:rFonts w:hint="eastAsia"/>
                <w:color w:val="auto"/>
                <w:sz w:val="24"/>
                <w:highlight w:val="none"/>
              </w:rPr>
              <w:t>1</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拆除旧EPS应急电源系统</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起吊设备时候要平稳，移动时不得倒置、横放、强烈震动和碰撞，保证柜体无变形、损伤，防腐层无脱落。</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套</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noWrap w:val="0"/>
            <w:vAlign w:val="center"/>
          </w:tcPr>
          <w:p>
            <w:pPr>
              <w:spacing w:line="360" w:lineRule="auto"/>
              <w:jc w:val="center"/>
              <w:rPr>
                <w:rFonts w:hint="eastAsia"/>
                <w:color w:val="auto"/>
                <w:sz w:val="24"/>
                <w:highlight w:val="none"/>
              </w:rPr>
            </w:pPr>
            <w:r>
              <w:rPr>
                <w:rFonts w:hint="eastAsia"/>
                <w:color w:val="auto"/>
                <w:sz w:val="24"/>
                <w:highlight w:val="none"/>
              </w:rPr>
              <w:t>2</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拆除故障电池</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电池组的拆除应使用绝缘工作，佩戴绝缘手套，搬运过程不得触及极柱和安全阀。</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套</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noWrap w:val="0"/>
            <w:vAlign w:val="center"/>
          </w:tcPr>
          <w:p>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3</w:t>
            </w:r>
          </w:p>
        </w:tc>
        <w:tc>
          <w:tcPr>
            <w:tcW w:w="2947" w:type="dxa"/>
            <w:noWrap w:val="0"/>
            <w:vAlign w:val="center"/>
          </w:tcPr>
          <w:p>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搬运旧设备回仓库</w:t>
            </w:r>
          </w:p>
        </w:tc>
        <w:tc>
          <w:tcPr>
            <w:tcW w:w="4252" w:type="dxa"/>
            <w:noWrap w:val="0"/>
            <w:vAlign w:val="center"/>
          </w:tcPr>
          <w:p>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将旧EPS系统人力从4楼搬到1楼(楼梯，层高6米) 再装车搬运至现场总仓库。</w:t>
            </w:r>
          </w:p>
        </w:tc>
        <w:tc>
          <w:tcPr>
            <w:tcW w:w="709" w:type="dxa"/>
            <w:noWrap w:val="0"/>
            <w:vAlign w:val="center"/>
          </w:tcPr>
          <w:p>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套</w:t>
            </w:r>
          </w:p>
        </w:tc>
        <w:tc>
          <w:tcPr>
            <w:tcW w:w="709" w:type="dxa"/>
            <w:noWrap w:val="0"/>
            <w:vAlign w:val="center"/>
          </w:tcPr>
          <w:p>
            <w:pPr>
              <w:spacing w:line="360" w:lineRule="auto"/>
              <w:jc w:val="center"/>
              <w:rPr>
                <w:rFonts w:hint="default"/>
                <w:color w:val="auto"/>
                <w:sz w:val="24"/>
                <w:highlight w:val="none"/>
                <w:lang w:val="en-US" w:eastAsia="zh-CN"/>
              </w:rPr>
            </w:pPr>
            <w:r>
              <w:rPr>
                <w:rFonts w:hint="eastAsia"/>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8" w:type="dxa"/>
            <w:gridSpan w:val="3"/>
            <w:noWrap w:val="0"/>
            <w:vAlign w:val="center"/>
          </w:tcPr>
          <w:p>
            <w:pPr>
              <w:spacing w:line="360" w:lineRule="auto"/>
              <w:jc w:val="left"/>
              <w:rPr>
                <w:rFonts w:hint="eastAsia"/>
                <w:color w:val="auto"/>
                <w:sz w:val="24"/>
                <w:highlight w:val="none"/>
              </w:rPr>
            </w:pPr>
            <w:r>
              <w:rPr>
                <w:rFonts w:hint="eastAsia"/>
                <w:color w:val="auto"/>
                <w:sz w:val="24"/>
                <w:highlight w:val="none"/>
              </w:rPr>
              <w:t>二、搬运设备</w:t>
            </w:r>
          </w:p>
        </w:tc>
        <w:tc>
          <w:tcPr>
            <w:tcW w:w="709" w:type="dxa"/>
            <w:noWrap w:val="0"/>
            <w:vAlign w:val="center"/>
          </w:tcPr>
          <w:p>
            <w:pPr>
              <w:spacing w:line="360" w:lineRule="auto"/>
              <w:jc w:val="center"/>
              <w:rPr>
                <w:rFonts w:hint="eastAsia"/>
                <w:color w:val="auto"/>
                <w:sz w:val="24"/>
                <w:highlight w:val="none"/>
              </w:rPr>
            </w:pPr>
          </w:p>
        </w:tc>
        <w:tc>
          <w:tcPr>
            <w:tcW w:w="709" w:type="dxa"/>
            <w:noWrap w:val="0"/>
            <w:vAlign w:val="center"/>
          </w:tcPr>
          <w:p>
            <w:pPr>
              <w:spacing w:line="360" w:lineRule="auto"/>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trPr>
        <w:tc>
          <w:tcPr>
            <w:tcW w:w="739" w:type="dxa"/>
            <w:noWrap w:val="0"/>
            <w:vAlign w:val="center"/>
          </w:tcPr>
          <w:p>
            <w:pPr>
              <w:spacing w:line="360" w:lineRule="auto"/>
              <w:jc w:val="center"/>
              <w:rPr>
                <w:rFonts w:hint="eastAsia"/>
                <w:color w:val="auto"/>
                <w:sz w:val="24"/>
                <w:highlight w:val="none"/>
              </w:rPr>
            </w:pPr>
            <w:r>
              <w:rPr>
                <w:rFonts w:hint="eastAsia"/>
                <w:color w:val="auto"/>
                <w:sz w:val="24"/>
                <w:highlight w:val="none"/>
              </w:rPr>
              <w:t>1</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搬运EPS应急电源系统</w:t>
            </w:r>
          </w:p>
        </w:tc>
        <w:tc>
          <w:tcPr>
            <w:tcW w:w="4252" w:type="dxa"/>
            <w:noWrap w:val="0"/>
            <w:vAlign w:val="center"/>
          </w:tcPr>
          <w:p>
            <w:pPr>
              <w:spacing w:line="360" w:lineRule="auto"/>
              <w:jc w:val="left"/>
              <w:rPr>
                <w:rFonts w:hint="eastAsia"/>
                <w:color w:val="auto"/>
                <w:sz w:val="24"/>
                <w:highlight w:val="none"/>
              </w:rPr>
            </w:pPr>
            <w:r>
              <w:rPr>
                <w:rFonts w:hint="eastAsia"/>
                <w:color w:val="auto"/>
                <w:sz w:val="24"/>
                <w:highlight w:val="none"/>
              </w:rPr>
              <w:t>将新EPS系统人力搬运至电房，1楼搬到4楼(楼梯，层高6米)</w:t>
            </w:r>
          </w:p>
          <w:p>
            <w:pPr>
              <w:spacing w:line="360" w:lineRule="auto"/>
              <w:jc w:val="left"/>
              <w:rPr>
                <w:rFonts w:hint="eastAsia"/>
                <w:color w:val="auto"/>
                <w:sz w:val="24"/>
                <w:highlight w:val="none"/>
              </w:rPr>
            </w:pPr>
            <w:r>
              <w:rPr>
                <w:rFonts w:hint="eastAsia"/>
                <w:color w:val="auto"/>
                <w:sz w:val="24"/>
                <w:highlight w:val="none"/>
              </w:rPr>
              <w:t>新EPS系统要在电房安装位置的地方打开外包装；</w:t>
            </w:r>
          </w:p>
          <w:p>
            <w:pPr>
              <w:spacing w:line="360" w:lineRule="auto"/>
              <w:jc w:val="left"/>
              <w:rPr>
                <w:rFonts w:hint="eastAsia"/>
                <w:color w:val="auto"/>
                <w:sz w:val="24"/>
                <w:highlight w:val="none"/>
              </w:rPr>
            </w:pPr>
            <w:r>
              <w:rPr>
                <w:rFonts w:hint="eastAsia"/>
                <w:color w:val="auto"/>
                <w:sz w:val="24"/>
                <w:highlight w:val="none"/>
              </w:rPr>
              <w:t xml:space="preserve">现场EPS系统设备应存放在通风、干燥的室内，存放时不得倒置； </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套</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739" w:type="dxa"/>
            <w:noWrap w:val="0"/>
            <w:vAlign w:val="center"/>
          </w:tcPr>
          <w:p>
            <w:pPr>
              <w:spacing w:line="360" w:lineRule="auto"/>
              <w:jc w:val="center"/>
              <w:rPr>
                <w:rFonts w:hint="eastAsia"/>
                <w:color w:val="auto"/>
                <w:sz w:val="24"/>
                <w:highlight w:val="none"/>
              </w:rPr>
            </w:pPr>
            <w:r>
              <w:rPr>
                <w:rFonts w:hint="eastAsia"/>
                <w:color w:val="auto"/>
                <w:sz w:val="24"/>
                <w:highlight w:val="none"/>
              </w:rPr>
              <w:t>2</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蓄电池搬运</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新蓄电池外观应无裂痕、无损伤，密封良好，无渗漏，接线柱应极性正确，无变形损伤，连接条，螺栓，螺母齐全。</w:t>
            </w:r>
          </w:p>
        </w:tc>
        <w:tc>
          <w:tcPr>
            <w:tcW w:w="709" w:type="dxa"/>
            <w:noWrap w:val="0"/>
            <w:vAlign w:val="center"/>
          </w:tcPr>
          <w:p>
            <w:pPr>
              <w:spacing w:line="360" w:lineRule="auto"/>
              <w:jc w:val="center"/>
              <w:rPr>
                <w:rFonts w:hint="eastAsia"/>
                <w:color w:val="auto"/>
                <w:sz w:val="24"/>
                <w:highlight w:val="none"/>
              </w:rPr>
            </w:pPr>
            <w:r>
              <w:rPr>
                <w:rFonts w:hint="eastAsia"/>
                <w:color w:val="auto"/>
                <w:sz w:val="24"/>
                <w:highlight w:val="none"/>
              </w:rPr>
              <w:t>套</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8" w:type="dxa"/>
            <w:gridSpan w:val="3"/>
            <w:noWrap w:val="0"/>
            <w:vAlign w:val="center"/>
          </w:tcPr>
          <w:p>
            <w:pPr>
              <w:spacing w:line="360" w:lineRule="auto"/>
              <w:jc w:val="left"/>
              <w:rPr>
                <w:rFonts w:hint="eastAsia"/>
                <w:color w:val="auto"/>
                <w:sz w:val="24"/>
                <w:highlight w:val="none"/>
              </w:rPr>
            </w:pPr>
            <w:r>
              <w:rPr>
                <w:rFonts w:hint="eastAsia"/>
                <w:color w:val="auto"/>
                <w:sz w:val="24"/>
                <w:highlight w:val="none"/>
              </w:rPr>
              <w:t>三、安装设备</w:t>
            </w:r>
          </w:p>
        </w:tc>
        <w:tc>
          <w:tcPr>
            <w:tcW w:w="709" w:type="dxa"/>
            <w:noWrap w:val="0"/>
            <w:vAlign w:val="center"/>
          </w:tcPr>
          <w:p>
            <w:pPr>
              <w:spacing w:line="360" w:lineRule="auto"/>
              <w:jc w:val="center"/>
              <w:rPr>
                <w:rFonts w:hint="eastAsia"/>
                <w:color w:val="auto"/>
                <w:sz w:val="24"/>
                <w:highlight w:val="none"/>
              </w:rPr>
            </w:pPr>
          </w:p>
        </w:tc>
        <w:tc>
          <w:tcPr>
            <w:tcW w:w="709" w:type="dxa"/>
            <w:noWrap w:val="0"/>
            <w:vAlign w:val="center"/>
          </w:tcPr>
          <w:p>
            <w:pPr>
              <w:spacing w:line="360" w:lineRule="auto"/>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trPr>
        <w:tc>
          <w:tcPr>
            <w:tcW w:w="739" w:type="dxa"/>
            <w:noWrap w:val="0"/>
            <w:vAlign w:val="center"/>
          </w:tcPr>
          <w:p>
            <w:pPr>
              <w:spacing w:line="360" w:lineRule="auto"/>
              <w:jc w:val="center"/>
              <w:rPr>
                <w:rFonts w:hint="eastAsia"/>
                <w:color w:val="auto"/>
                <w:sz w:val="24"/>
                <w:highlight w:val="none"/>
              </w:rPr>
            </w:pPr>
            <w:r>
              <w:rPr>
                <w:rFonts w:hint="eastAsia"/>
                <w:color w:val="auto"/>
                <w:sz w:val="24"/>
                <w:highlight w:val="none"/>
              </w:rPr>
              <w:t>1</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EPS应急电源系统安装基础修整</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按新EPS系统的安装要求对原有基础进行改造，钻孔应与给定尺寸一致，数量不少于厂家的预留安装口或不少于6个，固定螺栓直径不小于M10。</w:t>
            </w:r>
          </w:p>
        </w:tc>
        <w:tc>
          <w:tcPr>
            <w:tcW w:w="709" w:type="dxa"/>
            <w:noWrap w:val="0"/>
            <w:vAlign w:val="center"/>
          </w:tcPr>
          <w:p>
            <w:pPr>
              <w:spacing w:line="360" w:lineRule="auto"/>
              <w:jc w:val="center"/>
              <w:rPr>
                <w:rFonts w:hint="eastAsia"/>
                <w:color w:val="auto"/>
                <w:sz w:val="24"/>
                <w:highlight w:val="none"/>
              </w:rPr>
            </w:pPr>
            <w:r>
              <w:rPr>
                <w:rFonts w:hint="eastAsia"/>
                <w:color w:val="auto"/>
                <w:sz w:val="24"/>
                <w:highlight w:val="none"/>
              </w:rPr>
              <w:t>个</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739" w:type="dxa"/>
            <w:noWrap w:val="0"/>
            <w:vAlign w:val="center"/>
          </w:tcPr>
          <w:p>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2</w:t>
            </w:r>
          </w:p>
        </w:tc>
        <w:tc>
          <w:tcPr>
            <w:tcW w:w="2947" w:type="dxa"/>
            <w:noWrap w:val="0"/>
            <w:vAlign w:val="center"/>
          </w:tcPr>
          <w:p>
            <w:pPr>
              <w:spacing w:line="360" w:lineRule="auto"/>
              <w:jc w:val="center"/>
              <w:rPr>
                <w:rFonts w:hint="default" w:eastAsia="宋体"/>
                <w:color w:val="auto"/>
                <w:sz w:val="24"/>
                <w:highlight w:val="none"/>
                <w:lang w:val="en-US" w:eastAsia="zh-CN"/>
              </w:rPr>
            </w:pPr>
            <w:r>
              <w:rPr>
                <w:rFonts w:hint="eastAsia"/>
                <w:color w:val="auto"/>
                <w:sz w:val="24"/>
                <w:highlight w:val="none"/>
              </w:rPr>
              <w:t>槽钢基础</w:t>
            </w:r>
            <w:r>
              <w:rPr>
                <w:rFonts w:hint="eastAsia"/>
                <w:color w:val="auto"/>
                <w:sz w:val="24"/>
                <w:highlight w:val="none"/>
                <w:lang w:val="en-US" w:eastAsia="zh-CN"/>
              </w:rPr>
              <w:t>制作及安装</w:t>
            </w:r>
          </w:p>
        </w:tc>
        <w:tc>
          <w:tcPr>
            <w:tcW w:w="4252" w:type="dxa"/>
            <w:noWrap w:val="0"/>
            <w:vAlign w:val="center"/>
          </w:tcPr>
          <w:p>
            <w:pPr>
              <w:spacing w:line="360" w:lineRule="auto"/>
              <w:jc w:val="center"/>
              <w:rPr>
                <w:rFonts w:hint="default" w:eastAsia="宋体"/>
                <w:color w:val="auto"/>
                <w:sz w:val="24"/>
                <w:highlight w:val="none"/>
                <w:lang w:val="en-US" w:eastAsia="zh-CN"/>
              </w:rPr>
            </w:pPr>
            <w:r>
              <w:rPr>
                <w:rFonts w:hint="eastAsia"/>
                <w:color w:val="auto"/>
                <w:sz w:val="24"/>
                <w:highlight w:val="none"/>
              </w:rPr>
              <w:t>根据对应的柜子尺寸制作出合适的槽钢基础</w:t>
            </w:r>
            <w:r>
              <w:rPr>
                <w:rFonts w:hint="eastAsia"/>
                <w:color w:val="auto"/>
                <w:sz w:val="24"/>
                <w:highlight w:val="none"/>
                <w:lang w:eastAsia="zh-CN"/>
              </w:rPr>
              <w:t>，</w:t>
            </w:r>
            <w:r>
              <w:rPr>
                <w:rFonts w:hint="eastAsia"/>
                <w:color w:val="auto"/>
                <w:sz w:val="24"/>
                <w:highlight w:val="none"/>
                <w:lang w:val="en-US" w:eastAsia="zh-CN"/>
              </w:rPr>
              <w:t>并安装</w:t>
            </w:r>
          </w:p>
        </w:tc>
        <w:tc>
          <w:tcPr>
            <w:tcW w:w="709" w:type="dxa"/>
            <w:noWrap w:val="0"/>
            <w:vAlign w:val="center"/>
          </w:tcPr>
          <w:p>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个</w:t>
            </w:r>
          </w:p>
        </w:tc>
        <w:tc>
          <w:tcPr>
            <w:tcW w:w="709" w:type="dxa"/>
            <w:noWrap w:val="0"/>
            <w:vAlign w:val="center"/>
          </w:tcPr>
          <w:p>
            <w:pPr>
              <w:spacing w:line="360" w:lineRule="auto"/>
              <w:jc w:val="center"/>
              <w:rPr>
                <w:rFonts w:hint="default"/>
                <w:color w:val="auto"/>
                <w:sz w:val="24"/>
                <w:highlight w:val="none"/>
                <w:lang w:val="en-US" w:eastAsia="zh-CN"/>
              </w:rPr>
            </w:pPr>
            <w:r>
              <w:rPr>
                <w:rFonts w:hint="eastAsia"/>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739" w:type="dxa"/>
            <w:noWrap w:val="0"/>
            <w:vAlign w:val="center"/>
          </w:tcPr>
          <w:p>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3</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EPS 系统外壳与现场接地</w:t>
            </w:r>
          </w:p>
          <w:p>
            <w:pPr>
              <w:spacing w:line="360" w:lineRule="auto"/>
              <w:jc w:val="center"/>
              <w:rPr>
                <w:rFonts w:hint="eastAsia"/>
                <w:color w:val="auto"/>
                <w:sz w:val="24"/>
                <w:highlight w:val="none"/>
              </w:rPr>
            </w:pPr>
            <w:r>
              <w:rPr>
                <w:rFonts w:hint="eastAsia"/>
                <w:color w:val="auto"/>
                <w:sz w:val="24"/>
                <w:highlight w:val="none"/>
              </w:rPr>
              <w:t>网焊接</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EPS 本体与安装基础，基础与现场地网按规范进行焊接，并做接地标识</w:t>
            </w:r>
          </w:p>
        </w:tc>
        <w:tc>
          <w:tcPr>
            <w:tcW w:w="709" w:type="dxa"/>
            <w:noWrap w:val="0"/>
            <w:vAlign w:val="center"/>
          </w:tcPr>
          <w:p>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套</w:t>
            </w:r>
          </w:p>
        </w:tc>
        <w:tc>
          <w:tcPr>
            <w:tcW w:w="709" w:type="dxa"/>
            <w:noWrap w:val="0"/>
            <w:vAlign w:val="center"/>
          </w:tcPr>
          <w:p>
            <w:pPr>
              <w:spacing w:line="360" w:lineRule="auto"/>
              <w:jc w:val="center"/>
              <w:rPr>
                <w:rFonts w:hint="default"/>
                <w:color w:val="auto"/>
                <w:sz w:val="24"/>
                <w:highlight w:val="none"/>
                <w:lang w:val="en-US" w:eastAsia="zh-CN"/>
              </w:rPr>
            </w:pPr>
            <w:r>
              <w:rPr>
                <w:rFonts w:hint="eastAsia"/>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739" w:type="dxa"/>
            <w:noWrap w:val="0"/>
            <w:vAlign w:val="center"/>
          </w:tcPr>
          <w:p>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4</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设备防腐</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EPS 接地点，安装基础按规范要求进行防腐处理</w:t>
            </w:r>
          </w:p>
        </w:tc>
        <w:tc>
          <w:tcPr>
            <w:tcW w:w="709" w:type="dxa"/>
            <w:noWrap w:val="0"/>
            <w:vAlign w:val="center"/>
          </w:tcPr>
          <w:p>
            <w:pPr>
              <w:spacing w:line="360" w:lineRule="auto"/>
              <w:jc w:val="center"/>
              <w:rPr>
                <w:rFonts w:hint="eastAsia"/>
                <w:color w:val="auto"/>
                <w:sz w:val="24"/>
                <w:highlight w:val="none"/>
              </w:rPr>
            </w:pPr>
            <w:r>
              <w:rPr>
                <w:rFonts w:hint="eastAsia"/>
                <w:color w:val="auto"/>
                <w:sz w:val="24"/>
                <w:highlight w:val="none"/>
                <w:lang w:val="en-US" w:eastAsia="zh-CN"/>
              </w:rPr>
              <w:t>套</w:t>
            </w:r>
          </w:p>
        </w:tc>
        <w:tc>
          <w:tcPr>
            <w:tcW w:w="709" w:type="dxa"/>
            <w:noWrap w:val="0"/>
            <w:vAlign w:val="center"/>
          </w:tcPr>
          <w:p>
            <w:pPr>
              <w:spacing w:line="360" w:lineRule="auto"/>
              <w:jc w:val="center"/>
              <w:rPr>
                <w:rFonts w:hint="eastAsia"/>
                <w:color w:val="auto"/>
                <w:sz w:val="24"/>
                <w:highlight w:val="none"/>
                <w:lang w:val="en-US" w:eastAsia="zh-CN"/>
              </w:rPr>
            </w:pPr>
            <w:r>
              <w:rPr>
                <w:rFonts w:hint="eastAsia"/>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73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5</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安装EPS应急电源系统</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基础改造后方可安装新设备，柜体垂直度&lt;1.5mm/m，固定螺栓拧紧力矩&gt;25Nm。</w:t>
            </w:r>
          </w:p>
        </w:tc>
        <w:tc>
          <w:tcPr>
            <w:tcW w:w="709" w:type="dxa"/>
            <w:noWrap w:val="0"/>
            <w:vAlign w:val="center"/>
          </w:tcPr>
          <w:p>
            <w:pPr>
              <w:spacing w:line="360" w:lineRule="auto"/>
              <w:jc w:val="center"/>
              <w:rPr>
                <w:rFonts w:hint="eastAsia"/>
                <w:color w:val="auto"/>
                <w:sz w:val="24"/>
                <w:highlight w:val="none"/>
              </w:rPr>
            </w:pPr>
            <w:r>
              <w:rPr>
                <w:rFonts w:hint="eastAsia"/>
                <w:color w:val="auto"/>
                <w:sz w:val="24"/>
                <w:highlight w:val="none"/>
              </w:rPr>
              <w:t>台</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6</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EPS应急电源系统柜体接地</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EPS系统外壳必须可靠接地，柜门做好接地跨接，接地线与主接地网相连接；</w:t>
            </w:r>
          </w:p>
          <w:p>
            <w:pPr>
              <w:spacing w:line="360" w:lineRule="auto"/>
              <w:jc w:val="center"/>
              <w:rPr>
                <w:rFonts w:hint="eastAsia"/>
                <w:color w:val="auto"/>
                <w:sz w:val="24"/>
                <w:highlight w:val="none"/>
              </w:rPr>
            </w:pPr>
            <w:r>
              <w:rPr>
                <w:rFonts w:hint="eastAsia"/>
                <w:color w:val="auto"/>
                <w:sz w:val="24"/>
                <w:highlight w:val="none"/>
              </w:rPr>
              <w:t>接地螺栓拧紧力矩&gt;19Nm，接地线截面积&gt;10mm</w:t>
            </w:r>
            <w:r>
              <w:rPr>
                <w:rFonts w:hint="eastAsia"/>
                <w:color w:val="auto"/>
                <w:sz w:val="24"/>
                <w:highlight w:val="none"/>
                <w:vertAlign w:val="superscript"/>
              </w:rPr>
              <w:t>2</w:t>
            </w:r>
            <w:r>
              <w:rPr>
                <w:rFonts w:hint="eastAsia"/>
                <w:color w:val="auto"/>
                <w:sz w:val="24"/>
                <w:highlight w:val="none"/>
              </w:rPr>
              <w:t>。</w:t>
            </w:r>
          </w:p>
        </w:tc>
        <w:tc>
          <w:tcPr>
            <w:tcW w:w="709" w:type="dxa"/>
            <w:noWrap w:val="0"/>
            <w:vAlign w:val="center"/>
          </w:tcPr>
          <w:p>
            <w:pPr>
              <w:spacing w:line="360" w:lineRule="auto"/>
              <w:jc w:val="center"/>
              <w:rPr>
                <w:rFonts w:hint="eastAsia"/>
                <w:color w:val="auto"/>
                <w:sz w:val="24"/>
                <w:highlight w:val="none"/>
              </w:rPr>
            </w:pPr>
            <w:r>
              <w:rPr>
                <w:rFonts w:hint="eastAsia"/>
                <w:color w:val="auto"/>
                <w:sz w:val="24"/>
                <w:highlight w:val="none"/>
              </w:rPr>
              <w:t>套</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7</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安装新蓄电池及蓄电池巡检仪</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蓄电池及巡检仪安装在电池柜内，柜体要完善接地；电池搬运过程不得触及极柱和安全阀；电池排列整齐，间距≥5mm，施工过程中应使用绝缘工具，佩戴绝缘手套；接线正确，连接部分应涂电力复合脂，螺栓紧固应用力矩扳手且符合技术文件要求。</w:t>
            </w:r>
          </w:p>
        </w:tc>
        <w:tc>
          <w:tcPr>
            <w:tcW w:w="709" w:type="dxa"/>
            <w:noWrap w:val="0"/>
            <w:vAlign w:val="center"/>
          </w:tcPr>
          <w:p>
            <w:pPr>
              <w:spacing w:line="360" w:lineRule="auto"/>
              <w:jc w:val="center"/>
              <w:rPr>
                <w:rFonts w:hint="eastAsia"/>
                <w:color w:val="auto"/>
                <w:sz w:val="24"/>
                <w:highlight w:val="none"/>
              </w:rPr>
            </w:pPr>
            <w:r>
              <w:rPr>
                <w:rFonts w:hint="eastAsia"/>
                <w:color w:val="auto"/>
                <w:sz w:val="24"/>
                <w:highlight w:val="none"/>
              </w:rPr>
              <w:t>套</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8" w:type="dxa"/>
            <w:gridSpan w:val="3"/>
            <w:noWrap w:val="0"/>
            <w:vAlign w:val="center"/>
          </w:tcPr>
          <w:p>
            <w:pPr>
              <w:spacing w:line="360" w:lineRule="auto"/>
              <w:rPr>
                <w:rFonts w:hint="eastAsia"/>
                <w:color w:val="auto"/>
                <w:sz w:val="24"/>
                <w:highlight w:val="none"/>
              </w:rPr>
            </w:pPr>
            <w:r>
              <w:rPr>
                <w:rFonts w:hint="eastAsia"/>
                <w:color w:val="auto"/>
                <w:sz w:val="24"/>
                <w:highlight w:val="none"/>
                <w:lang w:val="en-US" w:eastAsia="zh-CN"/>
              </w:rPr>
              <w:t>四</w:t>
            </w:r>
            <w:r>
              <w:rPr>
                <w:rFonts w:hint="eastAsia"/>
                <w:color w:val="auto"/>
                <w:sz w:val="24"/>
                <w:highlight w:val="none"/>
              </w:rPr>
              <w:t>、调试设备</w:t>
            </w:r>
          </w:p>
        </w:tc>
        <w:tc>
          <w:tcPr>
            <w:tcW w:w="709" w:type="dxa"/>
            <w:noWrap w:val="0"/>
            <w:vAlign w:val="center"/>
          </w:tcPr>
          <w:p>
            <w:pPr>
              <w:spacing w:line="360" w:lineRule="auto"/>
              <w:jc w:val="center"/>
              <w:rPr>
                <w:rFonts w:hint="eastAsia"/>
                <w:color w:val="auto"/>
                <w:sz w:val="24"/>
                <w:highlight w:val="none"/>
              </w:rPr>
            </w:pPr>
          </w:p>
        </w:tc>
        <w:tc>
          <w:tcPr>
            <w:tcW w:w="709" w:type="dxa"/>
            <w:noWrap w:val="0"/>
            <w:vAlign w:val="center"/>
          </w:tcPr>
          <w:p>
            <w:pPr>
              <w:spacing w:line="360" w:lineRule="auto"/>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39" w:type="dxa"/>
            <w:noWrap w:val="0"/>
            <w:vAlign w:val="center"/>
          </w:tcPr>
          <w:p>
            <w:pPr>
              <w:spacing w:line="360" w:lineRule="auto"/>
              <w:jc w:val="center"/>
              <w:rPr>
                <w:rFonts w:hint="eastAsia"/>
                <w:color w:val="auto"/>
                <w:sz w:val="24"/>
                <w:highlight w:val="none"/>
              </w:rPr>
            </w:pPr>
            <w:r>
              <w:rPr>
                <w:rFonts w:hint="eastAsia"/>
                <w:color w:val="auto"/>
                <w:sz w:val="24"/>
                <w:highlight w:val="none"/>
              </w:rPr>
              <w:t>1</w:t>
            </w:r>
          </w:p>
        </w:tc>
        <w:tc>
          <w:tcPr>
            <w:tcW w:w="2947" w:type="dxa"/>
            <w:noWrap w:val="0"/>
            <w:vAlign w:val="center"/>
          </w:tcPr>
          <w:p>
            <w:pPr>
              <w:spacing w:line="360" w:lineRule="auto"/>
              <w:jc w:val="center"/>
              <w:rPr>
                <w:rFonts w:hint="eastAsia"/>
                <w:color w:val="auto"/>
                <w:sz w:val="24"/>
                <w:highlight w:val="none"/>
              </w:rPr>
            </w:pPr>
            <w:r>
              <w:rPr>
                <w:rFonts w:hint="eastAsia"/>
                <w:color w:val="auto"/>
                <w:sz w:val="24"/>
                <w:highlight w:val="none"/>
              </w:rPr>
              <w:t>调试EPS应急电源系统</w:t>
            </w:r>
          </w:p>
        </w:tc>
        <w:tc>
          <w:tcPr>
            <w:tcW w:w="4252" w:type="dxa"/>
            <w:noWrap w:val="0"/>
            <w:vAlign w:val="center"/>
          </w:tcPr>
          <w:p>
            <w:pPr>
              <w:spacing w:line="360" w:lineRule="auto"/>
              <w:jc w:val="center"/>
              <w:rPr>
                <w:rFonts w:hint="eastAsia"/>
                <w:color w:val="auto"/>
                <w:sz w:val="24"/>
                <w:highlight w:val="none"/>
              </w:rPr>
            </w:pPr>
            <w:r>
              <w:rPr>
                <w:rFonts w:hint="eastAsia"/>
                <w:color w:val="auto"/>
                <w:sz w:val="24"/>
                <w:highlight w:val="none"/>
              </w:rPr>
              <w:t>对安装后EPS系统进行切换试验，并出具厂家报告，并盖章。调试项目包括但不限于以下项目：输入/输出过欠压、输出过载、输出短路、过热保护、蓄电池过充、过电保护</w:t>
            </w:r>
          </w:p>
        </w:tc>
        <w:tc>
          <w:tcPr>
            <w:tcW w:w="709" w:type="dxa"/>
            <w:noWrap w:val="0"/>
            <w:vAlign w:val="center"/>
          </w:tcPr>
          <w:p>
            <w:pPr>
              <w:spacing w:line="360" w:lineRule="auto"/>
              <w:jc w:val="center"/>
              <w:rPr>
                <w:rFonts w:hint="eastAsia"/>
                <w:color w:val="auto"/>
                <w:sz w:val="24"/>
                <w:highlight w:val="none"/>
              </w:rPr>
            </w:pPr>
            <w:r>
              <w:rPr>
                <w:rFonts w:hint="eastAsia"/>
                <w:color w:val="auto"/>
                <w:sz w:val="24"/>
                <w:highlight w:val="none"/>
              </w:rPr>
              <w:t>套</w:t>
            </w:r>
          </w:p>
        </w:tc>
        <w:tc>
          <w:tcPr>
            <w:tcW w:w="709" w:type="dxa"/>
            <w:noWrap w:val="0"/>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8</w:t>
            </w:r>
          </w:p>
        </w:tc>
      </w:tr>
    </w:tbl>
    <w:p>
      <w:pPr>
        <w:numPr>
          <w:ilvl w:val="0"/>
          <w:numId w:val="24"/>
        </w:numPr>
        <w:spacing w:line="360" w:lineRule="auto"/>
        <w:rPr>
          <w:rFonts w:hint="eastAsia"/>
          <w:color w:val="auto"/>
          <w:sz w:val="24"/>
          <w:highlight w:val="none"/>
        </w:rPr>
      </w:pPr>
      <w:r>
        <w:rPr>
          <w:rFonts w:hint="eastAsia"/>
          <w:color w:val="auto"/>
          <w:sz w:val="24"/>
          <w:highlight w:val="none"/>
        </w:rPr>
        <w:t>EPS应急电源系统配套服务的施工要求：</w:t>
      </w:r>
    </w:p>
    <w:p>
      <w:pPr>
        <w:spacing w:line="360" w:lineRule="auto"/>
        <w:ind w:left="0" w:firstLine="480" w:firstLineChars="200"/>
        <w:rPr>
          <w:color w:val="auto"/>
          <w:sz w:val="24"/>
          <w:highlight w:val="none"/>
        </w:rPr>
      </w:pPr>
      <w:r>
        <w:rPr>
          <w:rFonts w:hint="eastAsia"/>
          <w:color w:val="auto"/>
          <w:sz w:val="24"/>
          <w:highlight w:val="none"/>
        </w:rPr>
        <w:t>严格按照EPS应急电源系统安装技术资料的有关要求，确保设备到场后能得到最专业的运输，吊装和就位。</w:t>
      </w:r>
    </w:p>
    <w:p>
      <w:pPr>
        <w:spacing w:line="360" w:lineRule="auto"/>
        <w:ind w:left="0" w:firstLine="480" w:firstLineChars="200"/>
        <w:rPr>
          <w:rFonts w:hint="default" w:eastAsiaTheme="minorEastAsia"/>
          <w:color w:val="auto"/>
          <w:sz w:val="24"/>
          <w:highlight w:val="none"/>
          <w:lang w:val="en-US" w:eastAsia="zh-CN"/>
        </w:rPr>
      </w:pPr>
      <w:r>
        <w:rPr>
          <w:rFonts w:hint="eastAsia"/>
          <w:color w:val="auto"/>
          <w:sz w:val="24"/>
          <w:highlight w:val="none"/>
        </w:rPr>
        <w:t>由设备供货厂家负责设备的安装、调试和试运行等工作，解决现场未可预见的技术问题。</w:t>
      </w:r>
      <w:r>
        <w:rPr>
          <w:rFonts w:hint="eastAsia"/>
          <w:color w:val="auto"/>
          <w:sz w:val="24"/>
          <w:highlight w:val="none"/>
          <w:lang w:val="en-US" w:eastAsia="zh-CN"/>
        </w:rPr>
        <w:t>现场施工人员必须持有电工证。</w:t>
      </w:r>
    </w:p>
    <w:p>
      <w:pPr>
        <w:spacing w:line="360" w:lineRule="auto"/>
        <w:ind w:left="360"/>
        <w:rPr>
          <w:rFonts w:hint="eastAsia"/>
          <w:color w:val="auto"/>
          <w:sz w:val="24"/>
          <w:highlight w:val="none"/>
          <w:lang w:val="en-US" w:eastAsia="zh-CN"/>
        </w:rPr>
      </w:pPr>
      <w:r>
        <w:rPr>
          <w:rFonts w:hint="eastAsia"/>
          <w:color w:val="auto"/>
          <w:sz w:val="24"/>
          <w:highlight w:val="none"/>
          <w:lang w:val="en-US" w:eastAsia="zh-CN"/>
        </w:rPr>
        <w:t>提供专业的施工方案，方案内容包括且不限于以下内容：</w:t>
      </w:r>
    </w:p>
    <w:p>
      <w:pPr>
        <w:numPr>
          <w:ilvl w:val="0"/>
          <w:numId w:val="25"/>
        </w:numPr>
        <w:spacing w:line="360" w:lineRule="auto"/>
        <w:ind w:left="425" w:leftChars="0" w:hanging="425" w:firstLineChars="0"/>
        <w:rPr>
          <w:rFonts w:hint="default"/>
          <w:color w:val="auto"/>
          <w:sz w:val="24"/>
          <w:highlight w:val="none"/>
          <w:lang w:val="en-US" w:eastAsia="zh-CN"/>
        </w:rPr>
      </w:pPr>
      <w:r>
        <w:rPr>
          <w:rFonts w:hint="default"/>
          <w:color w:val="auto"/>
          <w:sz w:val="24"/>
          <w:highlight w:val="none"/>
          <w:lang w:val="en-US" w:eastAsia="zh-CN"/>
        </w:rPr>
        <w:t>总体概述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auto"/>
          <w:sz w:val="24"/>
          <w:highlight w:val="none"/>
          <w:lang w:val="en-US" w:eastAsia="zh-CN"/>
        </w:rPr>
      </w:pPr>
      <w:r>
        <w:rPr>
          <w:rFonts w:hint="default"/>
          <w:color w:val="auto"/>
          <w:sz w:val="24"/>
          <w:highlight w:val="none"/>
          <w:lang w:val="en-US" w:eastAsia="zh-CN"/>
        </w:rPr>
        <w:t>对工程整体的认识描述完整，任务内容清晰，依据充分，分段划分清晰，符合规范要求。</w:t>
      </w:r>
    </w:p>
    <w:p>
      <w:pPr>
        <w:numPr>
          <w:ilvl w:val="0"/>
          <w:numId w:val="25"/>
        </w:numPr>
        <w:spacing w:line="360" w:lineRule="auto"/>
        <w:ind w:left="425" w:leftChars="0" w:hanging="425" w:firstLineChars="0"/>
        <w:rPr>
          <w:rFonts w:hint="default"/>
          <w:color w:val="auto"/>
          <w:sz w:val="24"/>
          <w:highlight w:val="none"/>
          <w:lang w:val="en-US" w:eastAsia="zh-CN"/>
        </w:rPr>
      </w:pPr>
      <w:r>
        <w:rPr>
          <w:rFonts w:hint="default"/>
          <w:color w:val="auto"/>
          <w:sz w:val="24"/>
          <w:highlight w:val="none"/>
          <w:lang w:val="en-US" w:eastAsia="zh-CN"/>
        </w:rPr>
        <w:t>开工前准备工作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方案编写前，应到本项目现场进行周密的组织、安排和准备，准备工作包括有技术准备、物资准备、施工组织准备、施工现场准备以及场外协调工作准备等。充分了解现场的特点。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施工工器具准备清单详细，完善。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施工现场平面布置和临时设备符合安全文明施工要求，满足施工需要程度。</w:t>
      </w:r>
    </w:p>
    <w:p>
      <w:pPr>
        <w:numPr>
          <w:ilvl w:val="0"/>
          <w:numId w:val="25"/>
        </w:numPr>
        <w:spacing w:line="360" w:lineRule="auto"/>
        <w:ind w:left="425" w:leftChars="0" w:hanging="425" w:firstLineChars="0"/>
        <w:rPr>
          <w:rFonts w:hint="default"/>
          <w:color w:val="auto"/>
          <w:sz w:val="24"/>
          <w:highlight w:val="none"/>
          <w:lang w:val="en-US" w:eastAsia="zh-CN"/>
        </w:rPr>
      </w:pPr>
      <w:r>
        <w:rPr>
          <w:rFonts w:hint="default"/>
          <w:color w:val="auto"/>
          <w:sz w:val="24"/>
          <w:highlight w:val="none"/>
          <w:lang w:val="en-US" w:eastAsia="zh-CN"/>
        </w:rPr>
        <w:t>进度计划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所报工期符合</w:t>
      </w:r>
      <w:r>
        <w:rPr>
          <w:rFonts w:hint="eastAsia" w:ascii="Times New Roman" w:hAnsi="Times New Roman" w:eastAsia="宋体" w:cs="Times New Roman"/>
          <w:color w:val="auto"/>
          <w:sz w:val="24"/>
          <w:highlight w:val="none"/>
          <w:lang w:val="en-US" w:eastAsia="zh-CN"/>
        </w:rPr>
        <w:t>竞选</w:t>
      </w:r>
      <w:r>
        <w:rPr>
          <w:rFonts w:hint="default" w:ascii="Times New Roman" w:hAnsi="Times New Roman" w:eastAsia="宋体" w:cs="Times New Roman"/>
          <w:color w:val="auto"/>
          <w:sz w:val="24"/>
          <w:highlight w:val="none"/>
          <w:lang w:val="en-US" w:eastAsia="zh-CN"/>
        </w:rPr>
        <w:t>文件的要求。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计划编排合理、可行。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关键步骤简洁、清晰、准确。</w:t>
      </w:r>
    </w:p>
    <w:p>
      <w:pPr>
        <w:numPr>
          <w:ilvl w:val="0"/>
          <w:numId w:val="25"/>
        </w:numPr>
        <w:spacing w:line="360" w:lineRule="auto"/>
        <w:ind w:left="425" w:leftChars="0" w:hanging="425" w:firstLineChars="0"/>
        <w:rPr>
          <w:rFonts w:hint="default"/>
          <w:color w:val="auto"/>
          <w:sz w:val="24"/>
          <w:highlight w:val="none"/>
          <w:lang w:val="en-US" w:eastAsia="zh-CN"/>
        </w:rPr>
      </w:pPr>
      <w:r>
        <w:rPr>
          <w:rFonts w:hint="default"/>
          <w:color w:val="auto"/>
          <w:sz w:val="24"/>
          <w:highlight w:val="none"/>
          <w:lang w:val="en-US" w:eastAsia="zh-CN"/>
        </w:rPr>
        <w:t>施工方案和质量保证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方案中对新、旧设备的拆除、搬运、运输有具体的内容。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对保留设备有具体的保护措施，保留和拆除设备有明确的分界点。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各分部分项工程的施工方案和质量保证措施完整、先进、可行、具体程度高。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针对本项目的特点有措施具体、完善。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对新设备要有调试内容。</w:t>
      </w:r>
    </w:p>
    <w:p>
      <w:pPr>
        <w:numPr>
          <w:ilvl w:val="0"/>
          <w:numId w:val="25"/>
        </w:numPr>
        <w:spacing w:line="360" w:lineRule="auto"/>
        <w:ind w:left="425" w:leftChars="0" w:hanging="425" w:firstLineChars="0"/>
        <w:rPr>
          <w:rFonts w:hint="default"/>
          <w:color w:val="auto"/>
          <w:sz w:val="24"/>
          <w:highlight w:val="none"/>
          <w:lang w:val="en-US" w:eastAsia="zh-CN"/>
        </w:rPr>
      </w:pPr>
      <w:r>
        <w:rPr>
          <w:rFonts w:hint="default"/>
          <w:color w:val="auto"/>
          <w:sz w:val="24"/>
          <w:highlight w:val="none"/>
          <w:lang w:val="en-US" w:eastAsia="zh-CN"/>
        </w:rPr>
        <w:t>安全文明施工和环境保护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针对本项目安全文明施工措施和应急救预案（防火、防触电、防坠落、防倒塌），措施齐全，可行度高</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安全生产体系完整、制度健全</w:t>
      </w:r>
      <w:r>
        <w:rPr>
          <w:rFonts w:hint="eastAsia" w:ascii="Times New Roman" w:hAnsi="Times New Roman" w:eastAsia="宋体" w:cs="Times New Roman"/>
          <w:color w:val="auto"/>
          <w:sz w:val="24"/>
          <w:highlight w:val="none"/>
          <w:lang w:val="en-US" w:eastAsia="zh-CN"/>
        </w:rPr>
        <w:t>。</w:t>
      </w:r>
    </w:p>
    <w:p>
      <w:pPr>
        <w:numPr>
          <w:ilvl w:val="0"/>
          <w:numId w:val="25"/>
        </w:numPr>
        <w:spacing w:line="360" w:lineRule="auto"/>
        <w:ind w:left="425" w:leftChars="0" w:hanging="425" w:firstLineChars="0"/>
        <w:rPr>
          <w:rFonts w:hint="default"/>
          <w:color w:val="auto"/>
          <w:sz w:val="24"/>
          <w:highlight w:val="none"/>
          <w:lang w:val="en-US" w:eastAsia="zh-CN"/>
        </w:rPr>
      </w:pPr>
      <w:r>
        <w:rPr>
          <w:rFonts w:hint="default"/>
          <w:color w:val="auto"/>
          <w:sz w:val="24"/>
          <w:highlight w:val="none"/>
          <w:lang w:val="en-US" w:eastAsia="zh-CN"/>
        </w:rPr>
        <w:t>针对本项目的关键技术、工艺及工程项目实施的重点、难点分析和解决方案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对EPS电源柜运输及搬运、旧EPS的拆除、外部电缆的隔离以及意外发生事故情况下深入的表述和具体的应对措施</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对重点、难点分析到位，解决方案完整、安全、经济、可行程度高</w:t>
      </w:r>
      <w:r>
        <w:rPr>
          <w:rFonts w:hint="eastAsia" w:ascii="Times New Roman" w:hAnsi="Times New Roman" w:eastAsia="宋体" w:cs="Times New Roman"/>
          <w:color w:val="auto"/>
          <w:sz w:val="24"/>
          <w:highlight w:val="none"/>
          <w:lang w:val="en-US" w:eastAsia="zh-CN"/>
        </w:rPr>
        <w:t>。</w:t>
      </w:r>
    </w:p>
    <w:p>
      <w:pPr>
        <w:numPr>
          <w:ilvl w:val="0"/>
          <w:numId w:val="25"/>
        </w:numPr>
        <w:spacing w:line="360" w:lineRule="auto"/>
        <w:ind w:left="425" w:leftChars="0" w:hanging="425" w:firstLineChars="0"/>
        <w:rPr>
          <w:rFonts w:hint="default"/>
          <w:color w:val="auto"/>
          <w:sz w:val="24"/>
          <w:highlight w:val="none"/>
          <w:lang w:val="en-US" w:eastAsia="zh-CN"/>
        </w:rPr>
      </w:pPr>
      <w:r>
        <w:rPr>
          <w:rFonts w:hint="default"/>
          <w:color w:val="auto"/>
          <w:sz w:val="24"/>
          <w:highlight w:val="none"/>
          <w:lang w:val="en-US" w:eastAsia="zh-CN"/>
        </w:rPr>
        <w:t>项目管理人员配置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项目管理班子的人员岗位职责、分工齐全、具体、合理明确</w:t>
      </w:r>
    </w:p>
    <w:p>
      <w:pPr>
        <w:numPr>
          <w:ilvl w:val="0"/>
          <w:numId w:val="25"/>
        </w:numPr>
        <w:spacing w:line="360" w:lineRule="auto"/>
        <w:ind w:left="425" w:leftChars="0" w:hanging="425" w:firstLineChars="0"/>
        <w:rPr>
          <w:rFonts w:hint="default"/>
          <w:color w:val="auto"/>
          <w:sz w:val="24"/>
          <w:highlight w:val="none"/>
          <w:lang w:val="en-US" w:eastAsia="zh-CN"/>
        </w:rPr>
      </w:pPr>
      <w:r>
        <w:rPr>
          <w:rFonts w:hint="default"/>
          <w:color w:val="auto"/>
          <w:sz w:val="24"/>
          <w:highlight w:val="none"/>
          <w:lang w:val="en-US" w:eastAsia="zh-CN"/>
        </w:rPr>
        <w:t>人、机、材投入计划及保证措施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人、机、材投入计划与进度计划有呼应，满足工程施工需要，投入计划合理，准确程度高</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机械设备保养维护措施具体、完善程度高</w:t>
      </w:r>
      <w:r>
        <w:rPr>
          <w:rFonts w:hint="eastAsia" w:ascii="Times New Roman" w:hAnsi="Times New Roman" w:eastAsia="宋体" w:cs="Times New Roman"/>
          <w:color w:val="auto"/>
          <w:sz w:val="24"/>
          <w:highlight w:val="none"/>
          <w:lang w:val="en-US" w:eastAsia="zh-CN"/>
        </w:rPr>
        <w:t>。</w:t>
      </w:r>
    </w:p>
    <w:p>
      <w:pPr>
        <w:numPr>
          <w:ilvl w:val="0"/>
          <w:numId w:val="25"/>
        </w:numPr>
        <w:spacing w:line="360" w:lineRule="auto"/>
        <w:ind w:left="425" w:leftChars="0" w:hanging="425" w:firstLineChars="0"/>
        <w:rPr>
          <w:rFonts w:hint="default"/>
          <w:color w:val="auto"/>
          <w:sz w:val="24"/>
          <w:highlight w:val="none"/>
          <w:lang w:val="en-US" w:eastAsia="zh-CN"/>
        </w:rPr>
      </w:pPr>
      <w:r>
        <w:rPr>
          <w:rFonts w:hint="default"/>
          <w:color w:val="auto"/>
          <w:sz w:val="24"/>
          <w:highlight w:val="none"/>
          <w:lang w:val="en-US" w:eastAsia="zh-CN"/>
        </w:rPr>
        <w:t>质量保证措施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要有针对本项目的明确的质量目标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要有针对本项目的具体的质量保证体系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要有针对本项目的具体的保证措施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要有针对本项目的质量控制点</w:t>
      </w:r>
    </w:p>
    <w:p>
      <w:pPr>
        <w:numPr>
          <w:ilvl w:val="0"/>
          <w:numId w:val="25"/>
        </w:numPr>
        <w:spacing w:line="360" w:lineRule="auto"/>
        <w:ind w:left="425" w:leftChars="0" w:hanging="425" w:firstLineChars="0"/>
        <w:rPr>
          <w:rFonts w:hint="default"/>
          <w:color w:val="auto"/>
          <w:sz w:val="24"/>
          <w:highlight w:val="none"/>
          <w:lang w:val="en-US" w:eastAsia="zh-CN"/>
        </w:rPr>
      </w:pPr>
      <w:r>
        <w:rPr>
          <w:rFonts w:hint="default"/>
          <w:color w:val="auto"/>
          <w:sz w:val="24"/>
          <w:highlight w:val="none"/>
          <w:lang w:val="en-US" w:eastAsia="zh-CN"/>
        </w:rPr>
        <w:t>图纸资料</w:t>
      </w:r>
    </w:p>
    <w:p>
      <w:pPr>
        <w:numPr>
          <w:ilvl w:val="0"/>
          <w:numId w:val="0"/>
        </w:numPr>
        <w:spacing w:line="360" w:lineRule="auto"/>
        <w:ind w:left="0"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szCs w:val="24"/>
          <w:highlight w:val="none"/>
          <w:lang w:val="en-US" w:eastAsia="zh-CN"/>
        </w:rPr>
        <w:t>有针对本项目的施工图纸</w:t>
      </w:r>
      <w:r>
        <w:rPr>
          <w:rFonts w:hint="default" w:ascii="Times New Roman" w:hAnsi="Times New Roman" w:eastAsia="宋体" w:cs="Times New Roman"/>
          <w:color w:val="auto"/>
          <w:sz w:val="24"/>
          <w:szCs w:val="24"/>
          <w:highlight w:val="none"/>
          <w:lang w:eastAsia="zh-CN"/>
        </w:rPr>
        <w:t>。</w:t>
      </w:r>
    </w:p>
    <w:p>
      <w:pPr>
        <w:numPr>
          <w:ilvl w:val="0"/>
          <w:numId w:val="18"/>
        </w:numPr>
        <w:spacing w:line="360" w:lineRule="auto"/>
        <w:rPr>
          <w:rFonts w:hint="eastAsia"/>
          <w:b/>
          <w:color w:val="auto"/>
          <w:sz w:val="24"/>
          <w:highlight w:val="none"/>
        </w:rPr>
      </w:pPr>
      <w:r>
        <w:rPr>
          <w:rFonts w:hint="eastAsia"/>
          <w:b/>
          <w:color w:val="auto"/>
          <w:sz w:val="24"/>
          <w:highlight w:val="none"/>
        </w:rPr>
        <w:t>项目工期要求</w:t>
      </w:r>
    </w:p>
    <w:p>
      <w:pPr>
        <w:spacing w:line="360" w:lineRule="auto"/>
        <w:ind w:firstLine="480" w:firstLineChars="200"/>
        <w:rPr>
          <w:rFonts w:hint="eastAsia"/>
          <w:color w:val="auto"/>
          <w:sz w:val="24"/>
          <w:highlight w:val="none"/>
        </w:rPr>
      </w:pPr>
      <w:r>
        <w:rPr>
          <w:rFonts w:hint="eastAsia"/>
          <w:color w:val="auto"/>
          <w:sz w:val="24"/>
          <w:highlight w:val="none"/>
        </w:rPr>
        <w:t>项目总工期为</w:t>
      </w:r>
      <w:r>
        <w:rPr>
          <w:rFonts w:hint="eastAsia"/>
          <w:color w:val="auto"/>
          <w:sz w:val="24"/>
          <w:highlight w:val="none"/>
          <w:lang w:val="en-US" w:eastAsia="zh-CN"/>
        </w:rPr>
        <w:t>60天</w:t>
      </w:r>
      <w:r>
        <w:rPr>
          <w:rFonts w:hint="eastAsia"/>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1、合同签订后</w:t>
      </w:r>
      <w:r>
        <w:rPr>
          <w:rFonts w:hint="eastAsia"/>
          <w:color w:val="auto"/>
          <w:sz w:val="24"/>
          <w:highlight w:val="none"/>
          <w:lang w:val="en-US" w:eastAsia="zh-CN"/>
        </w:rPr>
        <w:t>15天</w:t>
      </w:r>
      <w:r>
        <w:rPr>
          <w:rFonts w:hint="eastAsia"/>
          <w:color w:val="auto"/>
          <w:sz w:val="24"/>
          <w:highlight w:val="none"/>
        </w:rPr>
        <w:t>内设备到</w:t>
      </w:r>
      <w:r>
        <w:rPr>
          <w:rFonts w:hint="eastAsia"/>
          <w:color w:val="auto"/>
          <w:sz w:val="24"/>
          <w:highlight w:val="none"/>
          <w:lang w:val="en-US" w:eastAsia="zh-CN"/>
        </w:rPr>
        <w:t>指定现场</w:t>
      </w:r>
      <w:r>
        <w:rPr>
          <w:rFonts w:hint="eastAsia"/>
          <w:color w:val="auto"/>
          <w:sz w:val="24"/>
          <w:highlight w:val="none"/>
        </w:rPr>
        <w:t>。</w:t>
      </w:r>
    </w:p>
    <w:p>
      <w:pPr>
        <w:spacing w:line="360" w:lineRule="auto"/>
        <w:ind w:firstLine="480" w:firstLineChars="200"/>
        <w:rPr>
          <w:rFonts w:hint="eastAsia" w:eastAsia="宋体"/>
          <w:color w:val="auto"/>
          <w:sz w:val="24"/>
          <w:highlight w:val="none"/>
          <w:lang w:eastAsia="zh-CN"/>
        </w:rPr>
      </w:pPr>
      <w:r>
        <w:rPr>
          <w:rFonts w:hint="eastAsia"/>
          <w:color w:val="auto"/>
          <w:sz w:val="24"/>
          <w:highlight w:val="none"/>
        </w:rPr>
        <w:t>2、施工工期</w:t>
      </w:r>
      <w:r>
        <w:rPr>
          <w:rFonts w:hint="eastAsia"/>
          <w:color w:val="auto"/>
          <w:sz w:val="24"/>
          <w:highlight w:val="none"/>
          <w:lang w:val="en-US" w:eastAsia="zh-CN"/>
        </w:rPr>
        <w:t>45天（包括人工搬运上下4楼，层高8米，无电梯）</w:t>
      </w:r>
      <w:r>
        <w:rPr>
          <w:rFonts w:hint="eastAsia"/>
          <w:color w:val="auto"/>
          <w:sz w:val="24"/>
          <w:highlight w:val="none"/>
        </w:rPr>
        <w:t>，开工日期以甲方通知为准</w:t>
      </w:r>
      <w:r>
        <w:rPr>
          <w:rFonts w:hint="eastAsia"/>
          <w:color w:val="auto"/>
          <w:sz w:val="24"/>
          <w:highlight w:val="none"/>
          <w:lang w:eastAsia="zh-CN"/>
        </w:rPr>
        <w:t>。</w:t>
      </w:r>
    </w:p>
    <w:p>
      <w:pPr>
        <w:numPr>
          <w:ilvl w:val="0"/>
          <w:numId w:val="18"/>
        </w:numPr>
        <w:spacing w:line="360" w:lineRule="auto"/>
        <w:rPr>
          <w:rFonts w:hint="eastAsia"/>
          <w:b/>
          <w:color w:val="auto"/>
          <w:sz w:val="24"/>
          <w:highlight w:val="none"/>
        </w:rPr>
      </w:pPr>
      <w:r>
        <w:rPr>
          <w:rFonts w:hint="eastAsia"/>
          <w:b/>
          <w:color w:val="auto"/>
          <w:sz w:val="24"/>
          <w:highlight w:val="none"/>
        </w:rPr>
        <w:t>项目质量要求、验收标准及质保期限</w:t>
      </w:r>
    </w:p>
    <w:p>
      <w:pPr>
        <w:numPr>
          <w:ilvl w:val="0"/>
          <w:numId w:val="26"/>
        </w:numPr>
        <w:spacing w:line="360" w:lineRule="auto"/>
        <w:rPr>
          <w:rFonts w:hint="eastAsia"/>
          <w:color w:val="auto"/>
          <w:sz w:val="24"/>
          <w:highlight w:val="none"/>
        </w:rPr>
      </w:pPr>
      <w:r>
        <w:rPr>
          <w:rFonts w:hint="eastAsia"/>
          <w:color w:val="auto"/>
          <w:sz w:val="24"/>
          <w:highlight w:val="none"/>
        </w:rPr>
        <w:t>项目要达到的质量要求：</w:t>
      </w:r>
    </w:p>
    <w:p>
      <w:pPr>
        <w:spacing w:line="360" w:lineRule="auto"/>
        <w:ind w:firstLine="480" w:firstLineChars="200"/>
        <w:rPr>
          <w:rFonts w:hint="eastAsia"/>
          <w:color w:val="auto"/>
          <w:sz w:val="24"/>
          <w:highlight w:val="none"/>
        </w:rPr>
      </w:pPr>
      <w:r>
        <w:rPr>
          <w:rFonts w:hint="eastAsia"/>
          <w:color w:val="auto"/>
          <w:sz w:val="24"/>
          <w:highlight w:val="none"/>
        </w:rPr>
        <w:t>安装基础要求平整，应符合产品技术文件要求，要求水平度&lt;1mm/m，不直度&lt;1mm/m；EPS系统主机柜与现场电柜接缝&lt;2mm；</w:t>
      </w:r>
    </w:p>
    <w:p>
      <w:pPr>
        <w:spacing w:line="360" w:lineRule="auto"/>
        <w:ind w:firstLine="480" w:firstLineChars="200"/>
        <w:rPr>
          <w:rFonts w:hint="eastAsia"/>
          <w:color w:val="auto"/>
          <w:sz w:val="24"/>
          <w:highlight w:val="none"/>
        </w:rPr>
      </w:pPr>
      <w:r>
        <w:rPr>
          <w:rFonts w:hint="eastAsia"/>
          <w:color w:val="auto"/>
          <w:sz w:val="24"/>
          <w:highlight w:val="none"/>
        </w:rPr>
        <w:t>电缆桥架应做好跨接线并与地网连接。</w:t>
      </w:r>
    </w:p>
    <w:p>
      <w:pPr>
        <w:spacing w:line="360" w:lineRule="auto"/>
        <w:ind w:firstLine="480" w:firstLineChars="200"/>
        <w:rPr>
          <w:rFonts w:hint="eastAsia"/>
          <w:color w:val="auto"/>
          <w:sz w:val="24"/>
          <w:highlight w:val="none"/>
        </w:rPr>
      </w:pPr>
      <w:r>
        <w:rPr>
          <w:rFonts w:hint="eastAsia"/>
          <w:color w:val="auto"/>
          <w:sz w:val="24"/>
          <w:highlight w:val="none"/>
        </w:rPr>
        <w:t>新EPS系统主机柜接地线应与接地网可靠连接，金属柜门应以铜软线与接地的金属构架可靠连接。</w:t>
      </w:r>
    </w:p>
    <w:p>
      <w:pPr>
        <w:spacing w:line="360" w:lineRule="auto"/>
        <w:ind w:firstLine="480" w:firstLineChars="200"/>
        <w:rPr>
          <w:rFonts w:hint="eastAsia"/>
          <w:color w:val="auto"/>
          <w:sz w:val="24"/>
          <w:highlight w:val="none"/>
        </w:rPr>
      </w:pPr>
      <w:r>
        <w:rPr>
          <w:rFonts w:hint="eastAsia"/>
          <w:color w:val="auto"/>
          <w:sz w:val="24"/>
          <w:highlight w:val="none"/>
        </w:rPr>
        <w:t>施工过程中，要注意保护好配电房原有完好设备及设施，施工前确认好保护措施后方可施工。</w:t>
      </w:r>
    </w:p>
    <w:p>
      <w:pPr>
        <w:numPr>
          <w:ilvl w:val="0"/>
          <w:numId w:val="26"/>
        </w:numPr>
        <w:spacing w:line="360" w:lineRule="auto"/>
        <w:rPr>
          <w:rFonts w:hint="eastAsia"/>
          <w:color w:val="auto"/>
          <w:sz w:val="24"/>
          <w:highlight w:val="none"/>
        </w:rPr>
      </w:pPr>
      <w:r>
        <w:rPr>
          <w:rFonts w:hint="eastAsia"/>
          <w:color w:val="auto"/>
          <w:sz w:val="24"/>
          <w:highlight w:val="none"/>
        </w:rPr>
        <w:t>项目验收的参考标准：</w:t>
      </w:r>
    </w:p>
    <w:p>
      <w:pPr>
        <w:spacing w:line="360" w:lineRule="auto"/>
        <w:ind w:left="360"/>
        <w:rPr>
          <w:rFonts w:hint="eastAsia"/>
          <w:color w:val="auto"/>
          <w:sz w:val="24"/>
          <w:highlight w:val="none"/>
        </w:rPr>
      </w:pPr>
      <w:r>
        <w:rPr>
          <w:rFonts w:hint="eastAsia"/>
          <w:color w:val="auto"/>
          <w:sz w:val="24"/>
          <w:highlight w:val="none"/>
        </w:rPr>
        <w:t>《电气装置安装工程 低压电器施工及验收规范》 GB 50254-2014</w:t>
      </w:r>
    </w:p>
    <w:p>
      <w:pPr>
        <w:spacing w:line="360" w:lineRule="auto"/>
        <w:ind w:left="360"/>
        <w:rPr>
          <w:rFonts w:hint="eastAsia"/>
          <w:color w:val="auto"/>
          <w:sz w:val="24"/>
          <w:highlight w:val="none"/>
        </w:rPr>
      </w:pPr>
      <w:r>
        <w:rPr>
          <w:rFonts w:hint="eastAsia"/>
          <w:color w:val="auto"/>
          <w:sz w:val="24"/>
          <w:highlight w:val="none"/>
        </w:rPr>
        <w:t>《电气装置安装工程 接地工程施工及验收规范》 GB50169-2006</w:t>
      </w:r>
    </w:p>
    <w:p>
      <w:pPr>
        <w:spacing w:line="360" w:lineRule="auto"/>
        <w:ind w:left="360"/>
        <w:rPr>
          <w:rFonts w:hint="eastAsia"/>
          <w:color w:val="auto"/>
          <w:sz w:val="24"/>
          <w:highlight w:val="none"/>
        </w:rPr>
      </w:pPr>
      <w:r>
        <w:rPr>
          <w:rFonts w:hint="eastAsia"/>
          <w:color w:val="auto"/>
          <w:sz w:val="24"/>
          <w:highlight w:val="none"/>
        </w:rPr>
        <w:t>《电气装置安装工程 电缆线路施工及验收规范》 GB50168-2006</w:t>
      </w:r>
    </w:p>
    <w:p>
      <w:pPr>
        <w:spacing w:line="360" w:lineRule="auto"/>
        <w:ind w:left="360"/>
        <w:rPr>
          <w:rFonts w:hint="eastAsia"/>
          <w:color w:val="auto"/>
          <w:sz w:val="24"/>
          <w:highlight w:val="none"/>
        </w:rPr>
      </w:pPr>
      <w:r>
        <w:rPr>
          <w:rFonts w:hint="eastAsia"/>
          <w:color w:val="auto"/>
          <w:sz w:val="24"/>
          <w:highlight w:val="none"/>
        </w:rPr>
        <w:t>《电气装置安装工程 蓄电池施工及验收规程》GB50172-2012</w:t>
      </w:r>
    </w:p>
    <w:p>
      <w:pPr>
        <w:numPr>
          <w:ilvl w:val="0"/>
          <w:numId w:val="26"/>
        </w:numPr>
        <w:spacing w:line="360" w:lineRule="auto"/>
        <w:rPr>
          <w:rFonts w:hint="eastAsia"/>
          <w:color w:val="auto"/>
          <w:sz w:val="24"/>
          <w:highlight w:val="none"/>
        </w:rPr>
      </w:pPr>
      <w:r>
        <w:rPr>
          <w:rFonts w:hint="eastAsia"/>
          <w:color w:val="auto"/>
          <w:sz w:val="24"/>
          <w:highlight w:val="none"/>
        </w:rPr>
        <w:t>项目验收的方式：</w:t>
      </w:r>
    </w:p>
    <w:p>
      <w:pPr>
        <w:spacing w:line="360" w:lineRule="auto"/>
        <w:ind w:firstLine="480" w:firstLineChars="200"/>
        <w:rPr>
          <w:rFonts w:hint="eastAsia"/>
          <w:color w:val="auto"/>
          <w:sz w:val="24"/>
          <w:highlight w:val="none"/>
        </w:rPr>
      </w:pPr>
      <w:r>
        <w:rPr>
          <w:rFonts w:hint="eastAsia"/>
          <w:color w:val="auto"/>
          <w:sz w:val="24"/>
          <w:highlight w:val="none"/>
        </w:rPr>
        <w:t>施工单位组织各方单位现场进行现场验收。</w:t>
      </w:r>
    </w:p>
    <w:p>
      <w:pPr>
        <w:numPr>
          <w:ilvl w:val="0"/>
          <w:numId w:val="26"/>
        </w:numPr>
        <w:spacing w:line="360" w:lineRule="auto"/>
        <w:rPr>
          <w:rFonts w:hint="eastAsia"/>
          <w:color w:val="auto"/>
          <w:sz w:val="24"/>
          <w:highlight w:val="none"/>
        </w:rPr>
      </w:pPr>
      <w:r>
        <w:rPr>
          <w:rFonts w:hint="eastAsia"/>
          <w:color w:val="auto"/>
          <w:sz w:val="24"/>
          <w:highlight w:val="none"/>
        </w:rPr>
        <w:t xml:space="preserve">质保期及质保期内需履行的特殊义务。 </w:t>
      </w:r>
    </w:p>
    <w:p>
      <w:pPr>
        <w:spacing w:line="360" w:lineRule="auto"/>
        <w:ind w:firstLine="480" w:firstLineChars="200"/>
        <w:rPr>
          <w:rFonts w:hint="eastAsia"/>
          <w:color w:val="auto"/>
          <w:sz w:val="24"/>
          <w:highlight w:val="none"/>
        </w:rPr>
      </w:pPr>
      <w:r>
        <w:rPr>
          <w:rFonts w:hint="eastAsia"/>
          <w:color w:val="auto"/>
          <w:sz w:val="24"/>
          <w:highlight w:val="none"/>
        </w:rPr>
        <w:t>本工程质保期为24个月，质保期自工程验收合格之日起计。</w:t>
      </w:r>
    </w:p>
    <w:p>
      <w:pPr>
        <w:numPr>
          <w:ilvl w:val="0"/>
          <w:numId w:val="18"/>
        </w:numPr>
        <w:spacing w:line="360" w:lineRule="auto"/>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附图</w:t>
      </w:r>
    </w:p>
    <w:p>
      <w:pPr>
        <w:numPr>
          <w:ilvl w:val="-1"/>
          <w:numId w:val="0"/>
        </w:numPr>
        <w:spacing w:line="360" w:lineRule="auto"/>
        <w:ind w:left="0" w:firstLine="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highlight w:val="none"/>
          <w:lang w:val="en-US" w:eastAsia="zh-CN"/>
        </w:rPr>
        <w:t>1.2.1 《第二、三、四冷站EPS系统图》</w:t>
      </w:r>
    </w:p>
    <w:p>
      <w:pPr>
        <w:widowControl/>
        <w:jc w:val="left"/>
        <w:rPr>
          <w:rFonts w:hint="eastAsia" w:ascii="宋体" w:hAnsi="宋体"/>
          <w:color w:val="auto"/>
          <w:sz w:val="32"/>
          <w:highlight w:val="none"/>
          <w:lang w:eastAsia="zh-CN"/>
        </w:rPr>
      </w:pPr>
    </w:p>
    <w:p>
      <w:pPr>
        <w:widowControl/>
        <w:jc w:val="left"/>
        <w:rPr>
          <w:rFonts w:hint="eastAsia" w:ascii="宋体" w:hAnsi="宋体"/>
          <w:color w:val="auto"/>
          <w:sz w:val="32"/>
          <w:highlight w:val="none"/>
          <w:lang w:eastAsia="zh-CN"/>
        </w:rPr>
      </w:pPr>
    </w:p>
    <w:p>
      <w:pPr>
        <w:widowControl/>
        <w:jc w:val="left"/>
        <w:rPr>
          <w:rFonts w:hint="eastAsia" w:ascii="宋体" w:hAnsi="宋体"/>
          <w:color w:val="auto"/>
          <w:sz w:val="32"/>
          <w:highlight w:val="none"/>
          <w:lang w:eastAsia="zh-CN"/>
        </w:rPr>
      </w:pPr>
    </w:p>
    <w:p>
      <w:pPr>
        <w:widowControl/>
        <w:jc w:val="left"/>
        <w:rPr>
          <w:rFonts w:hint="eastAsia" w:ascii="宋体" w:hAnsi="宋体"/>
          <w:color w:val="auto"/>
          <w:sz w:val="32"/>
          <w:highlight w:val="none"/>
          <w:lang w:eastAsia="zh-CN"/>
        </w:rPr>
      </w:pPr>
    </w:p>
    <w:p>
      <w:pPr>
        <w:widowControl/>
        <w:jc w:val="left"/>
        <w:rPr>
          <w:rFonts w:hint="eastAsia" w:ascii="宋体" w:hAnsi="宋体"/>
          <w:color w:val="auto"/>
          <w:sz w:val="32"/>
          <w:highlight w:val="none"/>
          <w:lang w:eastAsia="zh-CN"/>
        </w:rPr>
      </w:pPr>
    </w:p>
    <w:p>
      <w:pPr>
        <w:widowControl/>
        <w:jc w:val="left"/>
        <w:rPr>
          <w:rFonts w:hint="eastAsia" w:ascii="宋体" w:hAnsi="宋体"/>
          <w:color w:val="auto"/>
          <w:sz w:val="32"/>
          <w:highlight w:val="none"/>
          <w:lang w:eastAsia="zh-CN"/>
        </w:rPr>
      </w:pPr>
    </w:p>
    <w:p>
      <w:pPr>
        <w:widowControl/>
        <w:jc w:val="left"/>
        <w:rPr>
          <w:rFonts w:hint="eastAsia" w:ascii="宋体" w:hAnsi="宋体"/>
          <w:color w:val="auto"/>
          <w:sz w:val="32"/>
          <w:highlight w:val="none"/>
          <w:lang w:eastAsia="zh-CN"/>
        </w:rPr>
      </w:pPr>
    </w:p>
    <w:p>
      <w:pPr>
        <w:widowControl/>
        <w:jc w:val="left"/>
        <w:rPr>
          <w:rFonts w:hint="eastAsia" w:ascii="宋体" w:hAnsi="宋体"/>
          <w:color w:val="auto"/>
          <w:sz w:val="32"/>
          <w:highlight w:val="none"/>
          <w:lang w:eastAsia="zh-CN"/>
        </w:rPr>
      </w:pPr>
    </w:p>
    <w:p>
      <w:pPr>
        <w:widowControl/>
        <w:jc w:val="left"/>
        <w:rPr>
          <w:rFonts w:hint="eastAsia" w:ascii="宋体" w:hAnsi="宋体"/>
          <w:color w:val="auto"/>
          <w:sz w:val="32"/>
          <w:highlight w:val="none"/>
          <w:lang w:eastAsia="zh-CN"/>
        </w:rPr>
      </w:pPr>
    </w:p>
    <w:p>
      <w:pPr>
        <w:widowControl/>
        <w:jc w:val="left"/>
        <w:rPr>
          <w:color w:val="auto"/>
          <w:sz w:val="21"/>
          <w:szCs w:val="21"/>
          <w:highlight w:val="none"/>
        </w:rPr>
      </w:pPr>
    </w:p>
    <w:p>
      <w:pPr>
        <w:widowControl/>
        <w:jc w:val="left"/>
        <w:rPr>
          <w:color w:val="auto"/>
          <w:sz w:val="21"/>
          <w:szCs w:val="21"/>
          <w:highlight w:val="none"/>
        </w:rPr>
      </w:pPr>
    </w:p>
    <w:p>
      <w:pPr>
        <w:widowControl/>
        <w:jc w:val="left"/>
        <w:rPr>
          <w:color w:val="auto"/>
          <w:sz w:val="21"/>
          <w:szCs w:val="21"/>
          <w:highlight w:val="none"/>
        </w:rPr>
      </w:pPr>
    </w:p>
    <w:p>
      <w:pPr>
        <w:widowControl/>
        <w:jc w:val="left"/>
        <w:rPr>
          <w:color w:val="auto"/>
          <w:sz w:val="21"/>
          <w:szCs w:val="21"/>
          <w:highlight w:val="none"/>
        </w:rPr>
      </w:pPr>
    </w:p>
    <w:p>
      <w:pPr>
        <w:widowControl/>
        <w:jc w:val="left"/>
        <w:rPr>
          <w:color w:val="auto"/>
          <w:sz w:val="21"/>
          <w:szCs w:val="21"/>
          <w:highlight w:val="none"/>
        </w:rPr>
      </w:pPr>
    </w:p>
    <w:p>
      <w:pPr>
        <w:widowControl/>
        <w:jc w:val="left"/>
        <w:rPr>
          <w:rFonts w:hint="eastAsia"/>
          <w:color w:val="auto"/>
          <w:sz w:val="21"/>
          <w:szCs w:val="21"/>
          <w:highlight w:val="none"/>
          <w:lang w:val="en-US" w:eastAsia="zh-CN"/>
        </w:rPr>
      </w:pPr>
      <w:r>
        <w:rPr>
          <w:rFonts w:hint="eastAsia"/>
          <w:color w:val="auto"/>
          <w:sz w:val="21"/>
          <w:szCs w:val="21"/>
          <w:highlight w:val="none"/>
          <w:lang w:val="en-US" w:eastAsia="zh-CN"/>
        </w:rPr>
        <w:t>附件1.2.1</w:t>
      </w:r>
    </w:p>
    <w:p>
      <w:pPr>
        <w:widowControl/>
        <w:jc w:val="left"/>
        <w:rPr>
          <w:color w:val="auto"/>
          <w:highlight w:val="none"/>
        </w:rPr>
      </w:pPr>
      <w:r>
        <w:rPr>
          <w:color w:val="auto"/>
          <w:highlight w:val="none"/>
        </w:rPr>
        <w:drawing>
          <wp:inline distT="0" distB="0" distL="114300" distR="114300">
            <wp:extent cx="4879975" cy="3447415"/>
            <wp:effectExtent l="0" t="0" r="1587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879975" cy="3447415"/>
                    </a:xfrm>
                    <a:prstGeom prst="rect">
                      <a:avLst/>
                    </a:prstGeom>
                    <a:noFill/>
                    <a:ln>
                      <a:noFill/>
                    </a:ln>
                  </pic:spPr>
                </pic:pic>
              </a:graphicData>
            </a:graphic>
          </wp:inline>
        </w:drawing>
      </w:r>
    </w:p>
    <w:p>
      <w:pPr>
        <w:widowControl/>
        <w:jc w:val="left"/>
        <w:rPr>
          <w:rFonts w:hint="default"/>
          <w:color w:val="auto"/>
          <w:highlight w:val="none"/>
          <w:lang w:val="en-US" w:eastAsia="zh-CN"/>
        </w:rPr>
      </w:pPr>
      <w:r>
        <w:rPr>
          <w:color w:val="auto"/>
          <w:highlight w:val="none"/>
        </w:rPr>
        <w:drawing>
          <wp:inline distT="0" distB="0" distL="114300" distR="114300">
            <wp:extent cx="4820920" cy="3406140"/>
            <wp:effectExtent l="0" t="0" r="1778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820920" cy="3406140"/>
                    </a:xfrm>
                    <a:prstGeom prst="rect">
                      <a:avLst/>
                    </a:prstGeom>
                    <a:noFill/>
                    <a:ln>
                      <a:noFill/>
                    </a:ln>
                  </pic:spPr>
                </pic:pic>
              </a:graphicData>
            </a:graphic>
          </wp:inline>
        </w:drawing>
      </w:r>
    </w:p>
    <w:p>
      <w:pPr>
        <w:widowControl/>
        <w:jc w:val="left"/>
        <w:rPr>
          <w:color w:val="auto"/>
          <w:highlight w:val="none"/>
        </w:rPr>
      </w:pPr>
      <w:r>
        <w:rPr>
          <w:color w:val="auto"/>
          <w:highlight w:val="none"/>
        </w:rPr>
        <w:drawing>
          <wp:inline distT="0" distB="0" distL="114300" distR="114300">
            <wp:extent cx="4839335" cy="3418840"/>
            <wp:effectExtent l="0" t="0" r="1841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839335" cy="3418840"/>
                    </a:xfrm>
                    <a:prstGeom prst="rect">
                      <a:avLst/>
                    </a:prstGeom>
                    <a:noFill/>
                    <a:ln>
                      <a:noFill/>
                    </a:ln>
                  </pic:spPr>
                </pic:pic>
              </a:graphicData>
            </a:graphic>
          </wp:inline>
        </w:drawing>
      </w:r>
    </w:p>
    <w:p>
      <w:pPr>
        <w:widowControl/>
        <w:jc w:val="left"/>
        <w:rPr>
          <w:color w:val="auto"/>
          <w:highlight w:val="none"/>
        </w:rPr>
      </w:pPr>
    </w:p>
    <w:p>
      <w:pPr>
        <w:widowControl/>
        <w:jc w:val="left"/>
        <w:rPr>
          <w:color w:val="auto"/>
          <w:highlight w:val="none"/>
        </w:rPr>
      </w:pPr>
      <w:r>
        <w:rPr>
          <w:color w:val="auto"/>
          <w:highlight w:val="none"/>
        </w:rPr>
        <w:drawing>
          <wp:inline distT="0" distB="0" distL="114300" distR="114300">
            <wp:extent cx="4798060" cy="339026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798060" cy="3390265"/>
                    </a:xfrm>
                    <a:prstGeom prst="rect">
                      <a:avLst/>
                    </a:prstGeom>
                    <a:noFill/>
                    <a:ln>
                      <a:noFill/>
                    </a:ln>
                  </pic:spPr>
                </pic:pic>
              </a:graphicData>
            </a:graphic>
          </wp:inline>
        </w:drawing>
      </w:r>
    </w:p>
    <w:p>
      <w:pPr>
        <w:widowControl/>
        <w:jc w:val="left"/>
        <w:rPr>
          <w:color w:val="auto"/>
          <w:highlight w:val="none"/>
        </w:rPr>
      </w:pPr>
    </w:p>
    <w:p>
      <w:pPr>
        <w:widowControl/>
        <w:jc w:val="left"/>
        <w:rPr>
          <w:color w:val="auto"/>
          <w:highlight w:val="none"/>
        </w:rPr>
      </w:pPr>
    </w:p>
    <w:p>
      <w:pPr>
        <w:widowControl/>
        <w:jc w:val="left"/>
        <w:rPr>
          <w:color w:val="auto"/>
          <w:highlight w:val="none"/>
        </w:rPr>
      </w:pPr>
      <w:r>
        <w:rPr>
          <w:color w:val="auto"/>
          <w:highlight w:val="none"/>
        </w:rPr>
        <w:drawing>
          <wp:inline distT="0" distB="0" distL="114300" distR="114300">
            <wp:extent cx="5024755" cy="3550285"/>
            <wp:effectExtent l="0" t="0" r="444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024755" cy="3550285"/>
                    </a:xfrm>
                    <a:prstGeom prst="rect">
                      <a:avLst/>
                    </a:prstGeom>
                    <a:noFill/>
                    <a:ln>
                      <a:noFill/>
                    </a:ln>
                  </pic:spPr>
                </pic:pic>
              </a:graphicData>
            </a:graphic>
          </wp:inline>
        </w:drawing>
      </w:r>
    </w:p>
    <w:p>
      <w:pPr>
        <w:widowControl/>
        <w:jc w:val="left"/>
        <w:rPr>
          <w:color w:val="auto"/>
          <w:highlight w:val="none"/>
        </w:rPr>
      </w:pPr>
      <w:r>
        <w:rPr>
          <w:color w:val="auto"/>
          <w:highlight w:val="none"/>
        </w:rPr>
        <w:drawing>
          <wp:inline distT="0" distB="0" distL="114300" distR="114300">
            <wp:extent cx="4901565" cy="3463290"/>
            <wp:effectExtent l="0" t="0" r="13335"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901565" cy="3463290"/>
                    </a:xfrm>
                    <a:prstGeom prst="rect">
                      <a:avLst/>
                    </a:prstGeom>
                    <a:noFill/>
                    <a:ln>
                      <a:noFill/>
                    </a:ln>
                  </pic:spPr>
                </pic:pic>
              </a:graphicData>
            </a:graphic>
          </wp:inline>
        </w:drawing>
      </w:r>
    </w:p>
    <w:p>
      <w:pPr>
        <w:widowControl/>
        <w:jc w:val="left"/>
        <w:rPr>
          <w:b/>
          <w:color w:val="auto"/>
          <w:sz w:val="24"/>
          <w:highlight w:val="none"/>
        </w:rPr>
      </w:pPr>
      <w:r>
        <w:rPr>
          <w:color w:val="auto"/>
          <w:highlight w:val="none"/>
        </w:rPr>
        <w:drawing>
          <wp:inline distT="0" distB="0" distL="114300" distR="114300">
            <wp:extent cx="5262880" cy="3717925"/>
            <wp:effectExtent l="0" t="0" r="13970"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62880" cy="3717925"/>
                    </a:xfrm>
                    <a:prstGeom prst="rect">
                      <a:avLst/>
                    </a:prstGeom>
                    <a:noFill/>
                    <a:ln>
                      <a:noFill/>
                    </a:ln>
                  </pic:spPr>
                </pic:pic>
              </a:graphicData>
            </a:graphic>
          </wp:inline>
        </w:drawing>
      </w:r>
      <w:r>
        <w:rPr>
          <w:color w:val="auto"/>
          <w:highlight w:val="none"/>
        </w:rPr>
        <w:drawing>
          <wp:inline distT="0" distB="0" distL="114300" distR="114300">
            <wp:extent cx="5262880" cy="3717925"/>
            <wp:effectExtent l="0" t="0" r="13970"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62880" cy="3717925"/>
                    </a:xfrm>
                    <a:prstGeom prst="rect">
                      <a:avLst/>
                    </a:prstGeom>
                    <a:noFill/>
                    <a:ln>
                      <a:noFill/>
                    </a:ln>
                  </pic:spPr>
                </pic:pic>
              </a:graphicData>
            </a:graphic>
          </wp:inline>
        </w:drawing>
      </w:r>
    </w:p>
    <w:p>
      <w:pPr>
        <w:widowControl/>
        <w:jc w:val="left"/>
        <w:rPr>
          <w:b/>
          <w:color w:val="auto"/>
          <w:sz w:val="24"/>
          <w:highlight w:val="none"/>
        </w:rPr>
      </w:pPr>
    </w:p>
    <w:p>
      <w:pPr>
        <w:widowControl/>
        <w:jc w:val="left"/>
        <w:rPr>
          <w:b/>
          <w:color w:val="auto"/>
          <w:sz w:val="24"/>
          <w:highlight w:val="none"/>
        </w:rPr>
      </w:pPr>
    </w:p>
    <w:p>
      <w:pPr>
        <w:widowControl/>
        <w:jc w:val="left"/>
        <w:rPr>
          <w:b/>
          <w:color w:val="auto"/>
          <w:sz w:val="24"/>
          <w:highlight w:val="none"/>
        </w:rPr>
      </w:pPr>
    </w:p>
    <w:p>
      <w:pPr>
        <w:widowControl/>
        <w:jc w:val="left"/>
        <w:rPr>
          <w:b/>
          <w:color w:val="auto"/>
          <w:sz w:val="24"/>
          <w:highlight w:val="none"/>
        </w:rPr>
      </w:pPr>
    </w:p>
    <w:p>
      <w:pPr>
        <w:widowControl/>
        <w:jc w:val="left"/>
        <w:rPr>
          <w:rFonts w:hint="default" w:ascii="宋体" w:hAnsi="宋体"/>
          <w:color w:val="auto"/>
          <w:sz w:val="32"/>
          <w:highlight w:val="none"/>
          <w:lang w:val="en-US" w:eastAsia="zh-CN"/>
        </w:rPr>
      </w:pPr>
    </w:p>
    <w:p>
      <w:pPr>
        <w:adjustRightInd w:val="0"/>
        <w:spacing w:line="460" w:lineRule="exact"/>
        <w:jc w:val="left"/>
        <w:rPr>
          <w:rFonts w:ascii="宋体" w:hAnsi="宋体"/>
          <w:b/>
          <w:color w:val="auto"/>
          <w:sz w:val="32"/>
          <w:szCs w:val="32"/>
          <w:highlight w:val="none"/>
        </w:rPr>
      </w:pPr>
      <w:r>
        <w:rPr>
          <w:rFonts w:hint="eastAsia" w:ascii="宋体" w:hAnsi="宋体"/>
          <w:b/>
          <w:color w:val="auto"/>
          <w:sz w:val="32"/>
          <w:szCs w:val="32"/>
          <w:highlight w:val="none"/>
        </w:rPr>
        <w:t>附件</w:t>
      </w:r>
      <w:r>
        <w:rPr>
          <w:rFonts w:ascii="宋体" w:hAnsi="宋体"/>
          <w:b/>
          <w:color w:val="auto"/>
          <w:sz w:val="32"/>
          <w:szCs w:val="32"/>
          <w:highlight w:val="none"/>
        </w:rPr>
        <w:t>2</w:t>
      </w:r>
      <w:r>
        <w:rPr>
          <w:rFonts w:hint="eastAsia" w:ascii="宋体" w:hAnsi="宋体"/>
          <w:b/>
          <w:color w:val="auto"/>
          <w:sz w:val="32"/>
          <w:szCs w:val="32"/>
          <w:highlight w:val="none"/>
        </w:rPr>
        <w:t>价格文件</w:t>
      </w:r>
    </w:p>
    <w:p>
      <w:pPr>
        <w:pStyle w:val="17"/>
        <w:numPr>
          <w:ilvl w:val="-1"/>
          <w:numId w:val="0"/>
        </w:numPr>
        <w:adjustRightInd w:val="0"/>
        <w:spacing w:line="460" w:lineRule="exact"/>
        <w:ind w:left="0" w:firstLine="0" w:firstLineChars="0"/>
        <w:jc w:val="left"/>
        <w:rPr>
          <w:rFonts w:ascii="宋体" w:hAnsi="宋体"/>
          <w:b/>
          <w:color w:val="auto"/>
          <w:sz w:val="24"/>
          <w:highlight w:val="none"/>
        </w:rPr>
      </w:pPr>
      <w:r>
        <w:rPr>
          <w:rFonts w:hint="eastAsia" w:ascii="宋体" w:hAnsi="宋体"/>
          <w:b/>
          <w:color w:val="auto"/>
          <w:sz w:val="24"/>
          <w:highlight w:val="none"/>
          <w:lang w:val="en-US" w:eastAsia="zh-CN"/>
        </w:rPr>
        <w:t>2.1</w:t>
      </w:r>
      <w:r>
        <w:rPr>
          <w:rFonts w:hint="eastAsia" w:ascii="宋体" w:hAnsi="宋体"/>
          <w:b/>
          <w:color w:val="auto"/>
          <w:sz w:val="24"/>
          <w:highlight w:val="none"/>
        </w:rPr>
        <w:t>报价一览表</w:t>
      </w:r>
    </w:p>
    <w:p>
      <w:pPr>
        <w:pStyle w:val="4"/>
        <w:ind w:left="562" w:firstLine="643"/>
        <w:jc w:val="center"/>
        <w:rPr>
          <w:rFonts w:hint="default" w:hAnsi="宋体"/>
          <w:b/>
          <w:color w:val="auto"/>
          <w:sz w:val="32"/>
          <w:szCs w:val="32"/>
          <w:highlight w:val="none"/>
        </w:rPr>
      </w:pPr>
      <w:r>
        <w:rPr>
          <w:rFonts w:hAnsi="宋体"/>
          <w:b/>
          <w:color w:val="auto"/>
          <w:sz w:val="32"/>
          <w:szCs w:val="32"/>
          <w:highlight w:val="none"/>
        </w:rPr>
        <w:t>报价一览表</w:t>
      </w:r>
    </w:p>
    <w:p>
      <w:pPr>
        <w:spacing w:line="360" w:lineRule="auto"/>
        <w:ind w:firstLine="440"/>
        <w:rPr>
          <w:rFonts w:hAnsi="宋体"/>
          <w:color w:val="auto"/>
          <w:szCs w:val="21"/>
          <w:highlight w:val="none"/>
        </w:rPr>
      </w:pPr>
    </w:p>
    <w:p>
      <w:pPr>
        <w:spacing w:line="360" w:lineRule="auto"/>
        <w:rPr>
          <w:rFonts w:hint="eastAsia" w:hAnsi="宋体" w:eastAsiaTheme="minorEastAsia"/>
          <w:color w:val="auto"/>
          <w:sz w:val="24"/>
          <w:szCs w:val="21"/>
          <w:highlight w:val="none"/>
          <w:lang w:eastAsia="zh-CN"/>
        </w:rPr>
      </w:pPr>
      <w:r>
        <w:rPr>
          <w:rFonts w:hint="eastAsia" w:hAnsi="宋体"/>
          <w:color w:val="auto"/>
          <w:sz w:val="24"/>
          <w:szCs w:val="21"/>
          <w:highlight w:val="none"/>
        </w:rPr>
        <w:t>项目名称：</w:t>
      </w:r>
      <w:r>
        <w:rPr>
          <w:rFonts w:hint="eastAsia"/>
          <w:color w:val="auto"/>
          <w:sz w:val="24"/>
          <w:highlight w:val="none"/>
          <w:lang w:eastAsia="zh-CN"/>
        </w:rPr>
        <w:t>广州大学城冷站EPS应急电源系统技术改造及配套服务采购</w:t>
      </w:r>
    </w:p>
    <w:tbl>
      <w:tblPr>
        <w:tblStyle w:val="12"/>
        <w:tblW w:w="10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331"/>
        <w:gridCol w:w="2683"/>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055" w:type="dxa"/>
            <w:vAlign w:val="center"/>
          </w:tcPr>
          <w:p>
            <w:pPr>
              <w:jc w:val="center"/>
              <w:rPr>
                <w:rFonts w:hAnsi="宋体"/>
                <w:bCs/>
                <w:color w:val="auto"/>
                <w:szCs w:val="21"/>
                <w:highlight w:val="none"/>
              </w:rPr>
            </w:pPr>
            <w:r>
              <w:rPr>
                <w:rFonts w:hint="eastAsia" w:hAnsi="宋体"/>
                <w:bCs/>
                <w:color w:val="auto"/>
                <w:szCs w:val="21"/>
                <w:highlight w:val="none"/>
              </w:rPr>
              <w:t>序号</w:t>
            </w:r>
          </w:p>
        </w:tc>
        <w:tc>
          <w:tcPr>
            <w:tcW w:w="3331" w:type="dxa"/>
            <w:vAlign w:val="center"/>
          </w:tcPr>
          <w:p>
            <w:pPr>
              <w:jc w:val="center"/>
              <w:rPr>
                <w:rFonts w:hAnsi="宋体"/>
                <w:bCs/>
                <w:color w:val="auto"/>
                <w:szCs w:val="21"/>
                <w:highlight w:val="none"/>
              </w:rPr>
            </w:pPr>
            <w:r>
              <w:rPr>
                <w:rFonts w:hint="eastAsia" w:hAnsi="宋体"/>
                <w:bCs/>
                <w:color w:val="auto"/>
                <w:szCs w:val="21"/>
                <w:highlight w:val="none"/>
              </w:rPr>
              <w:t>内容</w:t>
            </w:r>
          </w:p>
        </w:tc>
        <w:tc>
          <w:tcPr>
            <w:tcW w:w="5912" w:type="dxa"/>
            <w:gridSpan w:val="2"/>
            <w:vAlign w:val="center"/>
          </w:tcPr>
          <w:p>
            <w:pPr>
              <w:jc w:val="center"/>
              <w:rPr>
                <w:rFonts w:hAnsi="宋体"/>
                <w:bCs/>
                <w:color w:val="auto"/>
                <w:szCs w:val="21"/>
                <w:highlight w:val="none"/>
              </w:rPr>
            </w:pPr>
            <w:r>
              <w:rPr>
                <w:rFonts w:hint="eastAsia" w:hAnsi="宋体"/>
                <w:bCs/>
                <w:color w:val="auto"/>
                <w:szCs w:val="21"/>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055" w:type="dxa"/>
            <w:vAlign w:val="center"/>
          </w:tcPr>
          <w:p>
            <w:pPr>
              <w:jc w:val="center"/>
              <w:rPr>
                <w:rFonts w:hAnsi="宋体"/>
                <w:color w:val="auto"/>
                <w:szCs w:val="21"/>
                <w:highlight w:val="none"/>
              </w:rPr>
            </w:pPr>
            <w:r>
              <w:rPr>
                <w:rFonts w:hAnsi="宋体"/>
                <w:color w:val="auto"/>
                <w:szCs w:val="21"/>
                <w:highlight w:val="none"/>
              </w:rPr>
              <w:t>1</w:t>
            </w:r>
          </w:p>
        </w:tc>
        <w:tc>
          <w:tcPr>
            <w:tcW w:w="3331" w:type="dxa"/>
            <w:vAlign w:val="center"/>
          </w:tcPr>
          <w:p>
            <w:pPr>
              <w:jc w:val="center"/>
              <w:rPr>
                <w:rFonts w:hAnsi="宋体"/>
                <w:color w:val="auto"/>
                <w:szCs w:val="21"/>
                <w:highlight w:val="none"/>
              </w:rPr>
            </w:pPr>
            <w:r>
              <w:rPr>
                <w:rFonts w:hint="eastAsia" w:hAnsi="宋体"/>
                <w:color w:val="auto"/>
                <w:szCs w:val="21"/>
                <w:highlight w:val="none"/>
                <w:lang w:val="en-US" w:eastAsia="zh-CN"/>
              </w:rPr>
              <w:t>含税</w:t>
            </w:r>
            <w:r>
              <w:rPr>
                <w:rFonts w:hint="eastAsia" w:hAnsi="宋体"/>
                <w:color w:val="auto"/>
                <w:szCs w:val="21"/>
                <w:highlight w:val="none"/>
              </w:rPr>
              <w:t>投标总价</w:t>
            </w:r>
          </w:p>
        </w:tc>
        <w:tc>
          <w:tcPr>
            <w:tcW w:w="5912" w:type="dxa"/>
            <w:gridSpan w:val="2"/>
            <w:vAlign w:val="center"/>
          </w:tcPr>
          <w:p>
            <w:pPr>
              <w:rPr>
                <w:rFonts w:hAnsi="宋体"/>
                <w:color w:val="auto"/>
                <w:szCs w:val="21"/>
                <w:highlight w:val="none"/>
              </w:rPr>
            </w:pPr>
            <w:r>
              <w:rPr>
                <w:rFonts w:hint="eastAsia" w:ascii="宋体" w:hAnsi="宋体"/>
                <w:color w:val="auto"/>
                <w:szCs w:val="21"/>
                <w:highlight w:val="none"/>
              </w:rPr>
              <w:t>大写</w:t>
            </w:r>
            <w:r>
              <w:rPr>
                <w:rFonts w:hint="eastAsia" w:hAnsi="宋体"/>
                <w:color w:val="auto"/>
                <w:szCs w:val="21"/>
                <w:highlight w:val="none"/>
              </w:rPr>
              <w:t>：</w:t>
            </w:r>
            <w:r>
              <w:rPr>
                <w:rFonts w:hAnsi="宋体"/>
                <w:color w:val="auto"/>
                <w:szCs w:val="21"/>
                <w:highlight w:val="none"/>
              </w:rPr>
              <w:t xml:space="preserve"> </w:t>
            </w:r>
          </w:p>
          <w:p>
            <w:pPr>
              <w:rPr>
                <w:rFonts w:hAnsi="宋体"/>
                <w:color w:val="auto"/>
                <w:szCs w:val="21"/>
                <w:highlight w:val="none"/>
              </w:rPr>
            </w:pPr>
            <w:r>
              <w:rPr>
                <w:rFonts w:hint="eastAsia"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055" w:type="dxa"/>
            <w:vMerge w:val="restart"/>
            <w:vAlign w:val="center"/>
          </w:tcPr>
          <w:p>
            <w:pPr>
              <w:jc w:val="center"/>
              <w:rPr>
                <w:rFonts w:hAnsi="宋体"/>
                <w:color w:val="auto"/>
                <w:szCs w:val="21"/>
                <w:highlight w:val="none"/>
              </w:rPr>
            </w:pPr>
            <w:r>
              <w:rPr>
                <w:rFonts w:hint="eastAsia" w:hAnsi="宋体"/>
                <w:color w:val="auto"/>
                <w:szCs w:val="21"/>
                <w:highlight w:val="none"/>
              </w:rPr>
              <w:t>其中</w:t>
            </w:r>
          </w:p>
        </w:tc>
        <w:tc>
          <w:tcPr>
            <w:tcW w:w="3331" w:type="dxa"/>
            <w:vAlign w:val="center"/>
          </w:tcPr>
          <w:p>
            <w:pPr>
              <w:jc w:val="center"/>
              <w:rPr>
                <w:rFonts w:hint="eastAsia" w:hAnsi="宋体" w:eastAsiaTheme="minorEastAsia"/>
                <w:color w:val="auto"/>
                <w:szCs w:val="21"/>
                <w:highlight w:val="none"/>
                <w:lang w:eastAsia="zh-CN"/>
              </w:rPr>
            </w:pPr>
            <w:r>
              <w:rPr>
                <w:rFonts w:hint="eastAsia"/>
                <w:color w:val="auto"/>
                <w:sz w:val="24"/>
                <w:highlight w:val="none"/>
                <w:lang w:val="en-US" w:eastAsia="zh-CN"/>
              </w:rPr>
              <w:t>EPS应急电源系统</w:t>
            </w:r>
            <w:r>
              <w:rPr>
                <w:rFonts w:hint="eastAsia"/>
                <w:color w:val="auto"/>
                <w:szCs w:val="21"/>
                <w:highlight w:val="none"/>
              </w:rPr>
              <w:t>采购</w:t>
            </w:r>
            <w:r>
              <w:rPr>
                <w:rFonts w:hint="eastAsia"/>
                <w:color w:val="auto"/>
                <w:szCs w:val="21"/>
                <w:highlight w:val="none"/>
                <w:lang w:eastAsia="zh-CN"/>
              </w:rPr>
              <w:t>（</w:t>
            </w:r>
            <w:r>
              <w:rPr>
                <w:rFonts w:hint="eastAsia"/>
                <w:color w:val="auto"/>
                <w:szCs w:val="21"/>
                <w:highlight w:val="none"/>
                <w:lang w:val="en-US" w:eastAsia="zh-CN"/>
              </w:rPr>
              <w:t>税率：</w:t>
            </w:r>
            <w:r>
              <w:rPr>
                <w:rFonts w:hint="eastAsia"/>
                <w:color w:val="auto"/>
                <w:szCs w:val="21"/>
                <w:highlight w:val="none"/>
                <w:u w:val="single"/>
                <w:lang w:val="en-US" w:eastAsia="zh-CN"/>
              </w:rPr>
              <w:t xml:space="preserve">    </w:t>
            </w:r>
            <w:r>
              <w:rPr>
                <w:rFonts w:hint="eastAsia"/>
                <w:color w:val="auto"/>
                <w:szCs w:val="21"/>
                <w:highlight w:val="none"/>
                <w:lang w:eastAsia="zh-CN"/>
              </w:rPr>
              <w:t>）</w:t>
            </w:r>
          </w:p>
        </w:tc>
        <w:tc>
          <w:tcPr>
            <w:tcW w:w="5912" w:type="dxa"/>
            <w:gridSpan w:val="2"/>
            <w:vAlign w:val="center"/>
          </w:tcPr>
          <w:p>
            <w:pPr>
              <w:rPr>
                <w:rFonts w:hAnsi="宋体"/>
                <w:color w:val="auto"/>
                <w:szCs w:val="21"/>
                <w:highlight w:val="none"/>
              </w:rPr>
            </w:pPr>
            <w:r>
              <w:rPr>
                <w:rFonts w:hint="eastAsia" w:ascii="宋体" w:hAnsi="宋体"/>
                <w:color w:val="auto"/>
                <w:szCs w:val="21"/>
                <w:highlight w:val="none"/>
              </w:rPr>
              <w:t>大写</w:t>
            </w:r>
            <w:r>
              <w:rPr>
                <w:rFonts w:hint="eastAsia" w:hAnsi="宋体"/>
                <w:color w:val="auto"/>
                <w:szCs w:val="21"/>
                <w:highlight w:val="none"/>
              </w:rPr>
              <w:t>：</w:t>
            </w:r>
            <w:r>
              <w:rPr>
                <w:rFonts w:hAnsi="宋体"/>
                <w:color w:val="auto"/>
                <w:szCs w:val="21"/>
                <w:highlight w:val="none"/>
              </w:rPr>
              <w:t xml:space="preserve"> </w:t>
            </w:r>
          </w:p>
          <w:p>
            <w:pPr>
              <w:rPr>
                <w:rFonts w:hAnsi="宋体"/>
                <w:color w:val="auto"/>
                <w:szCs w:val="21"/>
                <w:highlight w:val="none"/>
              </w:rPr>
            </w:pPr>
            <w:r>
              <w:rPr>
                <w:rFonts w:hint="eastAsia"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055" w:type="dxa"/>
            <w:vMerge w:val="continue"/>
            <w:vAlign w:val="center"/>
          </w:tcPr>
          <w:p>
            <w:pPr>
              <w:jc w:val="center"/>
              <w:rPr>
                <w:rFonts w:hAnsi="宋体"/>
                <w:color w:val="auto"/>
                <w:szCs w:val="21"/>
                <w:highlight w:val="none"/>
              </w:rPr>
            </w:pPr>
          </w:p>
        </w:tc>
        <w:tc>
          <w:tcPr>
            <w:tcW w:w="3331" w:type="dxa"/>
            <w:vAlign w:val="center"/>
          </w:tcPr>
          <w:p>
            <w:pPr>
              <w:jc w:val="center"/>
              <w:rPr>
                <w:rFonts w:hint="eastAsia" w:hAnsi="宋体" w:eastAsiaTheme="minorEastAsia"/>
                <w:color w:val="auto"/>
                <w:szCs w:val="21"/>
                <w:highlight w:val="none"/>
                <w:lang w:eastAsia="zh-CN"/>
              </w:rPr>
            </w:pPr>
            <w:r>
              <w:rPr>
                <w:rFonts w:hint="eastAsia"/>
                <w:color w:val="auto"/>
                <w:sz w:val="24"/>
                <w:highlight w:val="none"/>
                <w:lang w:val="en-US" w:eastAsia="zh-CN"/>
              </w:rPr>
              <w:t>EPS应急电源系统</w:t>
            </w:r>
            <w:r>
              <w:rPr>
                <w:rFonts w:hint="eastAsia"/>
                <w:color w:val="auto"/>
                <w:sz w:val="24"/>
                <w:highlight w:val="none"/>
              </w:rPr>
              <w:t>配套服务</w:t>
            </w:r>
            <w:r>
              <w:rPr>
                <w:rFonts w:hint="eastAsia" w:ascii="宋体" w:hAnsi="宋体"/>
                <w:color w:val="auto"/>
                <w:szCs w:val="21"/>
                <w:highlight w:val="none"/>
              </w:rPr>
              <w:t>采购</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税率：</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eastAsia="zh-CN"/>
              </w:rPr>
              <w:t>）</w:t>
            </w:r>
          </w:p>
        </w:tc>
        <w:tc>
          <w:tcPr>
            <w:tcW w:w="5912" w:type="dxa"/>
            <w:gridSpan w:val="2"/>
            <w:vAlign w:val="center"/>
          </w:tcPr>
          <w:p>
            <w:pPr>
              <w:rPr>
                <w:rFonts w:hAnsi="宋体"/>
                <w:color w:val="auto"/>
                <w:szCs w:val="21"/>
                <w:highlight w:val="none"/>
              </w:rPr>
            </w:pPr>
            <w:r>
              <w:rPr>
                <w:rFonts w:hint="eastAsia" w:ascii="宋体" w:hAnsi="宋体"/>
                <w:color w:val="auto"/>
                <w:szCs w:val="21"/>
                <w:highlight w:val="none"/>
              </w:rPr>
              <w:t>大写</w:t>
            </w:r>
            <w:r>
              <w:rPr>
                <w:rFonts w:hint="eastAsia" w:hAnsi="宋体"/>
                <w:color w:val="auto"/>
                <w:szCs w:val="21"/>
                <w:highlight w:val="none"/>
              </w:rPr>
              <w:t>：</w:t>
            </w:r>
          </w:p>
          <w:p>
            <w:pPr>
              <w:rPr>
                <w:rFonts w:hAnsi="宋体"/>
                <w:color w:val="auto"/>
                <w:szCs w:val="21"/>
                <w:highlight w:val="none"/>
              </w:rPr>
            </w:pPr>
            <w:r>
              <w:rPr>
                <w:rFonts w:hint="eastAsia"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055" w:type="dxa"/>
            <w:vAlign w:val="center"/>
          </w:tcPr>
          <w:p>
            <w:pPr>
              <w:jc w:val="center"/>
              <w:rPr>
                <w:rFonts w:hAnsi="宋体"/>
                <w:color w:val="auto"/>
                <w:szCs w:val="21"/>
                <w:highlight w:val="none"/>
              </w:rPr>
            </w:pPr>
            <w:r>
              <w:rPr>
                <w:rFonts w:hAnsi="宋体"/>
                <w:color w:val="auto"/>
                <w:szCs w:val="21"/>
                <w:highlight w:val="none"/>
              </w:rPr>
              <w:t>2</w:t>
            </w:r>
          </w:p>
        </w:tc>
        <w:tc>
          <w:tcPr>
            <w:tcW w:w="3331" w:type="dxa"/>
            <w:vAlign w:val="center"/>
          </w:tcPr>
          <w:p>
            <w:pPr>
              <w:jc w:val="center"/>
              <w:rPr>
                <w:rFonts w:hAnsi="宋体"/>
                <w:color w:val="auto"/>
                <w:szCs w:val="21"/>
                <w:highlight w:val="none"/>
              </w:rPr>
            </w:pPr>
            <w:r>
              <w:rPr>
                <w:rFonts w:hint="eastAsia" w:hAnsi="宋体"/>
                <w:color w:val="auto"/>
                <w:szCs w:val="21"/>
                <w:highlight w:val="none"/>
              </w:rPr>
              <w:t>投标工期</w:t>
            </w:r>
          </w:p>
        </w:tc>
        <w:tc>
          <w:tcPr>
            <w:tcW w:w="5912" w:type="dxa"/>
            <w:gridSpan w:val="2"/>
            <w:vAlign w:val="center"/>
          </w:tcPr>
          <w:p>
            <w:pPr>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055" w:type="dxa"/>
            <w:vAlign w:val="center"/>
          </w:tcPr>
          <w:p>
            <w:pPr>
              <w:jc w:val="center"/>
              <w:rPr>
                <w:rFonts w:hAnsi="宋体"/>
                <w:color w:val="auto"/>
                <w:szCs w:val="21"/>
                <w:highlight w:val="none"/>
              </w:rPr>
            </w:pPr>
            <w:r>
              <w:rPr>
                <w:rFonts w:hAnsi="宋体"/>
                <w:color w:val="auto"/>
                <w:szCs w:val="21"/>
                <w:highlight w:val="none"/>
              </w:rPr>
              <w:t>3</w:t>
            </w:r>
          </w:p>
        </w:tc>
        <w:tc>
          <w:tcPr>
            <w:tcW w:w="3331" w:type="dxa"/>
            <w:vAlign w:val="center"/>
          </w:tcPr>
          <w:p>
            <w:pPr>
              <w:jc w:val="center"/>
              <w:rPr>
                <w:rFonts w:hAnsi="宋体"/>
                <w:color w:val="auto"/>
                <w:szCs w:val="21"/>
                <w:highlight w:val="none"/>
              </w:rPr>
            </w:pPr>
            <w:r>
              <w:rPr>
                <w:rFonts w:hint="eastAsia" w:hAnsi="宋体"/>
                <w:color w:val="auto"/>
                <w:szCs w:val="21"/>
                <w:highlight w:val="none"/>
              </w:rPr>
              <w:t>质保期</w:t>
            </w:r>
          </w:p>
        </w:tc>
        <w:tc>
          <w:tcPr>
            <w:tcW w:w="5912" w:type="dxa"/>
            <w:gridSpan w:val="2"/>
            <w:vAlign w:val="center"/>
          </w:tcPr>
          <w:p>
            <w:pPr>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055" w:type="dxa"/>
            <w:vMerge w:val="restart"/>
            <w:vAlign w:val="center"/>
          </w:tcPr>
          <w:p>
            <w:pPr>
              <w:jc w:val="center"/>
              <w:rPr>
                <w:rFonts w:hAnsi="宋体"/>
                <w:color w:val="auto"/>
                <w:szCs w:val="21"/>
                <w:highlight w:val="none"/>
              </w:rPr>
            </w:pPr>
            <w:r>
              <w:rPr>
                <w:rFonts w:hAnsi="宋体"/>
                <w:color w:val="auto"/>
                <w:szCs w:val="21"/>
                <w:highlight w:val="none"/>
              </w:rPr>
              <w:t>4</w:t>
            </w:r>
          </w:p>
        </w:tc>
        <w:tc>
          <w:tcPr>
            <w:tcW w:w="3331" w:type="dxa"/>
            <w:vMerge w:val="restart"/>
            <w:vAlign w:val="center"/>
          </w:tcPr>
          <w:p>
            <w:pPr>
              <w:jc w:val="center"/>
              <w:rPr>
                <w:rFonts w:hAnsi="宋体"/>
                <w:color w:val="auto"/>
                <w:szCs w:val="21"/>
                <w:highlight w:val="none"/>
              </w:rPr>
            </w:pPr>
            <w:r>
              <w:rPr>
                <w:rFonts w:hint="eastAsia" w:hAnsi="宋体"/>
                <w:color w:val="auto"/>
                <w:szCs w:val="21"/>
                <w:highlight w:val="none"/>
              </w:rPr>
              <w:t>项目负责人</w:t>
            </w:r>
          </w:p>
        </w:tc>
        <w:tc>
          <w:tcPr>
            <w:tcW w:w="2683" w:type="dxa"/>
            <w:vAlign w:val="center"/>
          </w:tcPr>
          <w:p>
            <w:pPr>
              <w:jc w:val="center"/>
              <w:rPr>
                <w:rFonts w:hAnsi="宋体"/>
                <w:color w:val="auto"/>
                <w:szCs w:val="21"/>
                <w:highlight w:val="none"/>
              </w:rPr>
            </w:pPr>
            <w:r>
              <w:rPr>
                <w:rFonts w:hint="eastAsia" w:hAnsi="宋体"/>
                <w:color w:val="auto"/>
                <w:szCs w:val="21"/>
                <w:highlight w:val="none"/>
              </w:rPr>
              <w:t>姓名</w:t>
            </w:r>
          </w:p>
        </w:tc>
        <w:tc>
          <w:tcPr>
            <w:tcW w:w="3229" w:type="dxa"/>
            <w:vAlign w:val="center"/>
          </w:tcPr>
          <w:p>
            <w:pPr>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055" w:type="dxa"/>
            <w:vMerge w:val="continue"/>
            <w:vAlign w:val="center"/>
          </w:tcPr>
          <w:p>
            <w:pPr>
              <w:jc w:val="center"/>
              <w:rPr>
                <w:color w:val="auto"/>
                <w:szCs w:val="21"/>
                <w:highlight w:val="none"/>
              </w:rPr>
            </w:pPr>
          </w:p>
        </w:tc>
        <w:tc>
          <w:tcPr>
            <w:tcW w:w="3331" w:type="dxa"/>
            <w:vMerge w:val="continue"/>
            <w:vAlign w:val="center"/>
          </w:tcPr>
          <w:p>
            <w:pPr>
              <w:jc w:val="center"/>
              <w:rPr>
                <w:color w:val="auto"/>
                <w:szCs w:val="21"/>
                <w:highlight w:val="none"/>
              </w:rPr>
            </w:pPr>
          </w:p>
        </w:tc>
        <w:tc>
          <w:tcPr>
            <w:tcW w:w="2683" w:type="dxa"/>
            <w:vAlign w:val="center"/>
          </w:tcPr>
          <w:p>
            <w:pPr>
              <w:jc w:val="center"/>
              <w:rPr>
                <w:color w:val="auto"/>
                <w:szCs w:val="21"/>
                <w:highlight w:val="none"/>
              </w:rPr>
            </w:pPr>
            <w:r>
              <w:rPr>
                <w:rFonts w:hint="eastAsia"/>
                <w:color w:val="auto"/>
                <w:szCs w:val="21"/>
                <w:highlight w:val="none"/>
              </w:rPr>
              <w:t>职称</w:t>
            </w:r>
          </w:p>
        </w:tc>
        <w:tc>
          <w:tcPr>
            <w:tcW w:w="3229" w:type="dxa"/>
            <w:vAlign w:val="center"/>
          </w:tcPr>
          <w:p>
            <w:pPr>
              <w:jc w:val="center"/>
              <w:rPr>
                <w:color w:val="auto"/>
                <w:szCs w:val="21"/>
                <w:highlight w:val="none"/>
              </w:rPr>
            </w:pPr>
          </w:p>
        </w:tc>
      </w:tr>
    </w:tbl>
    <w:p>
      <w:pPr>
        <w:ind w:firstLine="440"/>
        <w:rPr>
          <w:rFonts w:hAnsi="宋体"/>
          <w:color w:val="auto"/>
          <w:highlight w:val="none"/>
        </w:rPr>
      </w:pPr>
    </w:p>
    <w:p>
      <w:pPr>
        <w:spacing w:line="360" w:lineRule="auto"/>
        <w:rPr>
          <w:color w:val="auto"/>
          <w:sz w:val="24"/>
          <w:highlight w:val="none"/>
        </w:rPr>
      </w:pPr>
      <w:r>
        <w:rPr>
          <w:rFonts w:hint="eastAsia"/>
          <w:color w:val="auto"/>
          <w:sz w:val="24"/>
          <w:highlight w:val="none"/>
        </w:rPr>
        <w:t>说明：</w:t>
      </w:r>
    </w:p>
    <w:p>
      <w:pPr>
        <w:widowControl/>
        <w:numPr>
          <w:ilvl w:val="0"/>
          <w:numId w:val="27"/>
        </w:numPr>
        <w:spacing w:line="360" w:lineRule="auto"/>
        <w:jc w:val="left"/>
        <w:rPr>
          <w:rFonts w:ascii="宋体" w:hAnsi="宋体"/>
          <w:b/>
          <w:color w:val="auto"/>
          <w:kern w:val="0"/>
          <w:sz w:val="24"/>
          <w:highlight w:val="none"/>
        </w:rPr>
      </w:pPr>
      <w:r>
        <w:rPr>
          <w:rFonts w:hint="eastAsia" w:ascii="宋体" w:hAnsi="宋体"/>
          <w:color w:val="auto"/>
          <w:kern w:val="0"/>
          <w:sz w:val="24"/>
          <w:highlight w:val="none"/>
        </w:rPr>
        <w:t>投标报价为人民币报价。</w:t>
      </w:r>
    </w:p>
    <w:p>
      <w:pPr>
        <w:widowControl/>
        <w:numPr>
          <w:ilvl w:val="0"/>
          <w:numId w:val="27"/>
        </w:numPr>
        <w:spacing w:line="360" w:lineRule="auto"/>
        <w:jc w:val="left"/>
        <w:rPr>
          <w:rFonts w:ascii="宋体" w:hAnsi="宋体"/>
          <w:color w:val="auto"/>
          <w:sz w:val="24"/>
          <w:highlight w:val="none"/>
        </w:rPr>
      </w:pPr>
      <w:r>
        <w:rPr>
          <w:rFonts w:hint="eastAsia" w:ascii="宋体" w:hAnsi="宋体"/>
          <w:color w:val="auto"/>
          <w:sz w:val="24"/>
          <w:highlight w:val="none"/>
        </w:rPr>
        <w:t>本</w:t>
      </w:r>
      <w:r>
        <w:rPr>
          <w:rFonts w:hint="eastAsia" w:ascii="宋体" w:hAnsi="宋体"/>
          <w:color w:val="auto"/>
          <w:kern w:val="0"/>
          <w:sz w:val="24"/>
          <w:highlight w:val="none"/>
        </w:rPr>
        <w:t>项目</w:t>
      </w:r>
      <w:r>
        <w:rPr>
          <w:rFonts w:hint="eastAsia" w:ascii="宋体" w:hAnsi="宋体"/>
          <w:color w:val="auto"/>
          <w:sz w:val="24"/>
          <w:highlight w:val="none"/>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w:t>
      </w:r>
      <w:r>
        <w:rPr>
          <w:rFonts w:hint="eastAsia" w:ascii="宋体" w:hAnsi="宋体"/>
          <w:color w:val="auto"/>
          <w:sz w:val="24"/>
          <w:highlight w:val="none"/>
          <w:lang w:val="en-US" w:eastAsia="zh-CN"/>
        </w:rPr>
        <w:t>拆除旧设备、</w:t>
      </w:r>
      <w:r>
        <w:rPr>
          <w:rFonts w:hint="eastAsia" w:ascii="宋体" w:hAnsi="宋体"/>
          <w:color w:val="auto"/>
          <w:sz w:val="24"/>
          <w:highlight w:val="none"/>
        </w:rPr>
        <w:t>现场安装调试服务</w:t>
      </w:r>
      <w:r>
        <w:rPr>
          <w:rFonts w:hint="eastAsia" w:ascii="宋体" w:hAnsi="宋体"/>
          <w:color w:val="auto"/>
          <w:sz w:val="24"/>
          <w:highlight w:val="none"/>
          <w:lang w:val="en-US" w:eastAsia="zh-CN"/>
        </w:rPr>
        <w:t>、</w:t>
      </w:r>
      <w:r>
        <w:rPr>
          <w:rFonts w:hint="eastAsia" w:ascii="宋体" w:hAnsi="宋体"/>
          <w:color w:val="auto"/>
          <w:sz w:val="24"/>
          <w:highlight w:val="none"/>
        </w:rPr>
        <w:t>技术指导、</w:t>
      </w:r>
      <w:r>
        <w:rPr>
          <w:rFonts w:hint="eastAsia" w:ascii="宋体" w:hAnsi="宋体"/>
          <w:color w:val="auto"/>
          <w:sz w:val="24"/>
          <w:highlight w:val="none"/>
          <w:lang w:val="en-US" w:eastAsia="zh-CN"/>
        </w:rPr>
        <w:t>培训、</w:t>
      </w:r>
      <w:r>
        <w:rPr>
          <w:rFonts w:hint="eastAsia" w:ascii="宋体" w:hAnsi="宋体"/>
          <w:color w:val="auto"/>
          <w:sz w:val="24"/>
          <w:highlight w:val="none"/>
        </w:rPr>
        <w:t>利润、税费</w:t>
      </w:r>
      <w:r>
        <w:rPr>
          <w:rFonts w:hint="eastAsia" w:ascii="宋体" w:hAnsi="宋体"/>
          <w:color w:val="auto"/>
          <w:kern w:val="0"/>
          <w:sz w:val="24"/>
          <w:highlight w:val="none"/>
        </w:rPr>
        <w:t>（包括关税、增值税专用发票等）</w:t>
      </w:r>
      <w:r>
        <w:rPr>
          <w:rFonts w:hint="eastAsia" w:ascii="宋体" w:hAnsi="宋体"/>
          <w:color w:val="auto"/>
          <w:sz w:val="24"/>
          <w:highlight w:val="none"/>
        </w:rPr>
        <w:t>、质保期服务、采购实施过程中不可预见费用</w:t>
      </w:r>
      <w:r>
        <w:rPr>
          <w:rFonts w:hint="eastAsia" w:ascii="宋体" w:hAnsi="宋体"/>
          <w:color w:val="auto"/>
          <w:kern w:val="0"/>
          <w:sz w:val="24"/>
          <w:highlight w:val="none"/>
        </w:rPr>
        <w:t>以及与设备有关的特殊要求等完成本合同工作所需的所有费用</w:t>
      </w:r>
      <w:r>
        <w:rPr>
          <w:rFonts w:hint="eastAsia" w:ascii="宋体" w:hAnsi="宋体"/>
          <w:color w:val="auto"/>
          <w:sz w:val="24"/>
          <w:highlight w:val="none"/>
        </w:rPr>
        <w:t>，采购人有权根据实际情况调整采购数量。</w:t>
      </w:r>
    </w:p>
    <w:p>
      <w:pPr>
        <w:widowControl/>
        <w:numPr>
          <w:ilvl w:val="0"/>
          <w:numId w:val="27"/>
        </w:numPr>
        <w:spacing w:line="360" w:lineRule="auto"/>
        <w:jc w:val="left"/>
        <w:rPr>
          <w:rFonts w:ascii="宋体" w:hAnsi="宋体"/>
          <w:color w:val="auto"/>
          <w:sz w:val="24"/>
          <w:highlight w:val="none"/>
        </w:rPr>
      </w:pPr>
      <w:r>
        <w:rPr>
          <w:rFonts w:hint="eastAsia" w:ascii="宋体" w:hAnsi="宋体"/>
          <w:color w:val="auto"/>
          <w:sz w:val="24"/>
          <w:highlight w:val="none"/>
        </w:rPr>
        <w:t>本表中所有项目的价格必须填写（不能空白）。</w:t>
      </w:r>
    </w:p>
    <w:p>
      <w:pPr>
        <w:widowControl/>
        <w:numPr>
          <w:ilvl w:val="0"/>
          <w:numId w:val="27"/>
        </w:numPr>
        <w:spacing w:line="360" w:lineRule="auto"/>
        <w:jc w:val="left"/>
        <w:rPr>
          <w:rFonts w:ascii="宋体" w:hAnsi="宋体"/>
          <w:color w:val="auto"/>
          <w:sz w:val="24"/>
          <w:highlight w:val="none"/>
        </w:rPr>
      </w:pPr>
      <w:r>
        <w:rPr>
          <w:rFonts w:hint="eastAsia" w:ascii="宋体" w:hAnsi="宋体"/>
          <w:color w:val="auto"/>
          <w:sz w:val="24"/>
          <w:highlight w:val="none"/>
        </w:rPr>
        <w:t>总价金额与分项报价汇总金额或者单价汇总金额不一致的，按就低不就高原则修正金额。</w:t>
      </w:r>
    </w:p>
    <w:p>
      <w:pPr>
        <w:spacing w:line="360" w:lineRule="auto"/>
        <w:jc w:val="left"/>
        <w:rPr>
          <w:color w:val="auto"/>
          <w:sz w:val="24"/>
          <w:highlight w:val="none"/>
        </w:rPr>
      </w:pPr>
      <w:r>
        <w:rPr>
          <w:rFonts w:hint="eastAsia"/>
          <w:color w:val="auto"/>
          <w:sz w:val="24"/>
          <w:highlight w:val="none"/>
        </w:rPr>
        <w:t>供应商名称：（盖章）</w:t>
      </w:r>
    </w:p>
    <w:p>
      <w:pPr>
        <w:spacing w:line="360" w:lineRule="auto"/>
        <w:jc w:val="left"/>
        <w:rPr>
          <w:color w:val="auto"/>
          <w:sz w:val="24"/>
          <w:highlight w:val="none"/>
        </w:rPr>
      </w:pPr>
      <w:r>
        <w:rPr>
          <w:rFonts w:hint="eastAsia"/>
          <w:color w:val="auto"/>
          <w:sz w:val="24"/>
          <w:highlight w:val="none"/>
        </w:rPr>
        <w:t>报价日期：</w:t>
      </w:r>
    </w:p>
    <w:p>
      <w:pPr>
        <w:widowControl/>
        <w:jc w:val="left"/>
        <w:rPr>
          <w:rFonts w:ascii="宋体" w:hAnsi="宋体"/>
          <w:color w:val="auto"/>
          <w:kern w:val="0"/>
          <w:sz w:val="24"/>
          <w:highlight w:val="none"/>
        </w:rPr>
      </w:pPr>
      <w:r>
        <w:rPr>
          <w:rFonts w:hint="eastAsia"/>
          <w:color w:val="auto"/>
          <w:sz w:val="24"/>
          <w:highlight w:val="none"/>
        </w:rPr>
        <w:t>报价有效期：</w:t>
      </w:r>
      <w:r>
        <w:rPr>
          <w:rFonts w:hAnsi="宋体"/>
          <w:color w:val="auto"/>
          <w:sz w:val="24"/>
          <w:highlight w:val="none"/>
        </w:rPr>
        <w:br w:type="page"/>
      </w:r>
    </w:p>
    <w:p>
      <w:pPr>
        <w:pStyle w:val="4"/>
        <w:tabs>
          <w:tab w:val="left" w:pos="3960"/>
        </w:tabs>
        <w:spacing w:line="360" w:lineRule="auto"/>
        <w:ind w:firstLine="480"/>
        <w:rPr>
          <w:rFonts w:hint="default" w:hAnsi="宋体"/>
          <w:color w:val="auto"/>
          <w:sz w:val="24"/>
          <w:highlight w:val="none"/>
        </w:rPr>
      </w:pPr>
    </w:p>
    <w:p>
      <w:pPr>
        <w:widowControl/>
        <w:jc w:val="left"/>
        <w:rPr>
          <w:rFonts w:hAnsi="宋体"/>
          <w:color w:val="auto"/>
          <w:highlight w:val="none"/>
        </w:rPr>
      </w:pPr>
      <w:r>
        <w:rPr>
          <w:rFonts w:hint="eastAsia" w:ascii="宋体" w:hAnsi="宋体"/>
          <w:b/>
          <w:color w:val="auto"/>
          <w:sz w:val="24"/>
          <w:highlight w:val="none"/>
        </w:rPr>
        <w:t>2</w:t>
      </w:r>
      <w:r>
        <w:rPr>
          <w:rFonts w:ascii="宋体" w:hAnsi="宋体"/>
          <w:b/>
          <w:color w:val="auto"/>
          <w:sz w:val="24"/>
          <w:highlight w:val="none"/>
        </w:rPr>
        <w:t>.</w:t>
      </w:r>
      <w:r>
        <w:rPr>
          <w:rFonts w:hint="eastAsia" w:ascii="宋体" w:hAnsi="宋体"/>
          <w:b/>
          <w:color w:val="auto"/>
          <w:sz w:val="24"/>
          <w:highlight w:val="none"/>
          <w:lang w:val="en-US" w:eastAsia="zh-CN"/>
        </w:rPr>
        <w:t>2</w:t>
      </w:r>
      <w:r>
        <w:rPr>
          <w:rFonts w:hint="eastAsia" w:ascii="宋体" w:hAnsi="宋体"/>
          <w:b/>
          <w:color w:val="auto"/>
          <w:sz w:val="24"/>
          <w:highlight w:val="none"/>
        </w:rPr>
        <w:t>设备报价明细表</w:t>
      </w:r>
    </w:p>
    <w:p>
      <w:pPr>
        <w:spacing w:line="360" w:lineRule="auto"/>
        <w:jc w:val="center"/>
        <w:rPr>
          <w:rFonts w:ascii="宋体" w:hAnsi="宋体"/>
          <w:color w:val="auto"/>
          <w:sz w:val="32"/>
          <w:highlight w:val="none"/>
        </w:rPr>
      </w:pPr>
      <w:r>
        <w:rPr>
          <w:rFonts w:hint="eastAsia" w:ascii="宋体" w:hAnsi="宋体"/>
          <w:color w:val="auto"/>
          <w:sz w:val="32"/>
          <w:szCs w:val="32"/>
          <w:highlight w:val="none"/>
        </w:rPr>
        <w:t>报价明细表</w:t>
      </w:r>
    </w:p>
    <w:p>
      <w:pPr>
        <w:spacing w:line="360" w:lineRule="auto"/>
        <w:rPr>
          <w:rFonts w:hint="eastAsia" w:hAnsi="宋体" w:eastAsiaTheme="minorEastAsia"/>
          <w:color w:val="auto"/>
          <w:sz w:val="24"/>
          <w:szCs w:val="21"/>
          <w:highlight w:val="none"/>
          <w:lang w:eastAsia="zh-CN"/>
        </w:rPr>
      </w:pPr>
      <w:r>
        <w:rPr>
          <w:rFonts w:hint="eastAsia" w:hAnsi="宋体"/>
          <w:color w:val="auto"/>
          <w:sz w:val="24"/>
          <w:szCs w:val="21"/>
          <w:highlight w:val="none"/>
        </w:rPr>
        <w:t>项目名称：</w:t>
      </w:r>
      <w:r>
        <w:rPr>
          <w:rFonts w:hint="eastAsia"/>
          <w:color w:val="auto"/>
          <w:sz w:val="24"/>
          <w:highlight w:val="none"/>
          <w:lang w:eastAsia="zh-CN"/>
        </w:rPr>
        <w:t>广州大学城冷站EPS应急电源系统技术改造及配套服务采购</w:t>
      </w:r>
    </w:p>
    <w:p>
      <w:pPr>
        <w:spacing w:line="360" w:lineRule="auto"/>
        <w:rPr>
          <w:rFonts w:hint="default" w:ascii="宋体" w:hAnsi="宋体" w:eastAsiaTheme="minorEastAsia"/>
          <w:color w:val="auto"/>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一、EPS应急电源系统采购</w:t>
      </w:r>
    </w:p>
    <w:tbl>
      <w:tblPr>
        <w:tblStyle w:val="12"/>
        <w:tblW w:w="8998" w:type="dxa"/>
        <w:tblInd w:w="0" w:type="dxa"/>
        <w:tblLayout w:type="fixed"/>
        <w:tblCellMar>
          <w:top w:w="0" w:type="dxa"/>
          <w:left w:w="108" w:type="dxa"/>
          <w:bottom w:w="0" w:type="dxa"/>
          <w:right w:w="108" w:type="dxa"/>
        </w:tblCellMar>
      </w:tblPr>
      <w:tblGrid>
        <w:gridCol w:w="715"/>
        <w:gridCol w:w="505"/>
        <w:gridCol w:w="832"/>
        <w:gridCol w:w="2104"/>
        <w:gridCol w:w="1092"/>
        <w:gridCol w:w="994"/>
        <w:gridCol w:w="930"/>
        <w:gridCol w:w="1011"/>
        <w:gridCol w:w="815"/>
      </w:tblGrid>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序号</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代号</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名称</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规格型号</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数量</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default"/>
                <w:color w:val="auto"/>
                <w:sz w:val="24"/>
                <w:highlight w:val="none"/>
                <w:lang w:val="en-US" w:eastAsia="zh-CN"/>
              </w:rPr>
            </w:pPr>
            <w:r>
              <w:rPr>
                <w:rFonts w:hint="eastAsia"/>
                <w:color w:val="auto"/>
                <w:sz w:val="24"/>
                <w:highlight w:val="none"/>
                <w:lang w:val="en-US" w:eastAsia="zh-CN"/>
              </w:rPr>
              <w:t>含税单价（元）</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default"/>
                <w:color w:val="auto"/>
                <w:sz w:val="24"/>
                <w:highlight w:val="none"/>
                <w:lang w:val="en-US" w:eastAsia="zh-CN"/>
              </w:rPr>
            </w:pPr>
            <w:r>
              <w:rPr>
                <w:rFonts w:hint="eastAsia"/>
                <w:color w:val="auto"/>
                <w:sz w:val="24"/>
                <w:highlight w:val="none"/>
                <w:lang w:val="en-US" w:eastAsia="zh-CN"/>
              </w:rPr>
              <w:t>含税金额（元）</w:t>
            </w: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eastAsia="zh-CN"/>
              </w:rPr>
            </w:pPr>
            <w:r>
              <w:rPr>
                <w:rFonts w:hint="eastAsia"/>
                <w:color w:val="auto"/>
                <w:sz w:val="24"/>
                <w:highlight w:val="none"/>
                <w:lang w:val="en-US" w:eastAsia="zh-CN"/>
              </w:rPr>
              <w:t>品牌</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备注</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val="en-US" w:eastAsia="zh-CN"/>
              </w:rPr>
            </w:pPr>
            <w:r>
              <w:rPr>
                <w:rFonts w:hint="eastAsia"/>
                <w:color w:val="auto"/>
                <w:sz w:val="24"/>
                <w:highlight w:val="none"/>
                <w:lang w:val="en-US" w:eastAsia="zh-CN"/>
              </w:rPr>
              <w:t>一</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eastAsia="宋体"/>
                <w:color w:val="auto"/>
                <w:sz w:val="24"/>
                <w:highlight w:val="none"/>
                <w:lang w:val="en-US" w:eastAsia="zh-CN"/>
              </w:rPr>
            </w:pPr>
            <w:r>
              <w:rPr>
                <w:rFonts w:hint="eastAsia"/>
                <w:b/>
                <w:bCs/>
                <w:color w:val="auto"/>
                <w:sz w:val="24"/>
                <w:highlight w:val="none"/>
              </w:rPr>
              <w:t>TEP-22kW/380V EPS系统</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1</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4"/>
                <w:highlight w:val="none"/>
              </w:rPr>
            </w:pPr>
            <w:r>
              <w:rPr>
                <w:rFonts w:hint="eastAsia"/>
                <w:color w:val="auto"/>
                <w:sz w:val="24"/>
                <w:highlight w:val="none"/>
              </w:rPr>
              <w:t>电源柜</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柜体</w:t>
            </w:r>
          </w:p>
        </w:tc>
        <w:tc>
          <w:tcPr>
            <w:tcW w:w="2104"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800×850×2260mm （宽×深×高）颜色：RAL7035 IP41</w:t>
            </w:r>
          </w:p>
        </w:tc>
        <w:tc>
          <w:tcPr>
            <w:tcW w:w="1092" w:type="dxa"/>
            <w:tcBorders>
              <w:top w:val="single" w:color="auto" w:sz="4" w:space="0"/>
              <w:left w:val="single" w:color="auto"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tcBorders>
              <w:top w:val="single" w:color="auto" w:sz="4" w:space="0"/>
              <w:left w:val="nil"/>
              <w:bottom w:val="single" w:color="auto" w:sz="4" w:space="0"/>
              <w:right w:val="single" w:color="auto"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auto" w:sz="4" w:space="0"/>
              <w:left w:val="nil"/>
              <w:bottom w:val="single" w:color="auto" w:sz="4" w:space="0"/>
              <w:right w:val="single" w:color="auto"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auto" w:sz="4" w:space="0"/>
              <w:left w:val="nil"/>
              <w:bottom w:val="single" w:color="auto" w:sz="4" w:space="0"/>
              <w:right w:val="single" w:color="auto"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1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NBQ</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EPS逆变机芯</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CC-D-22K</w:t>
            </w:r>
            <w:r>
              <w:rPr>
                <w:rFonts w:hint="eastAsia" w:asciiTheme="minorEastAsia" w:hAnsiTheme="minorEastAsia" w:eastAsiaTheme="minorEastAsia" w:cstheme="minorEastAsia"/>
                <w:color w:val="auto"/>
                <w:sz w:val="21"/>
                <w:szCs w:val="21"/>
                <w:highlight w:val="none"/>
                <w:lang w:val="en-US" w:eastAsia="zh-CN"/>
              </w:rPr>
              <w:t>W</w:t>
            </w:r>
            <w:r>
              <w:rPr>
                <w:rFonts w:hint="eastAsia" w:asciiTheme="minorEastAsia" w:hAnsiTheme="minorEastAsia" w:eastAsiaTheme="minorEastAsia" w:cstheme="minorEastAsia"/>
                <w:color w:val="auto"/>
                <w:sz w:val="21"/>
                <w:szCs w:val="21"/>
                <w:highlight w:val="none"/>
              </w:rPr>
              <w:t>-TEP</w:t>
            </w:r>
          </w:p>
        </w:tc>
        <w:tc>
          <w:tcPr>
            <w:tcW w:w="1092"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vMerge w:val="restart"/>
            <w:tcBorders>
              <w:top w:val="single" w:color="auto"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vMerge w:val="restart"/>
            <w:tcBorders>
              <w:top w:val="single" w:color="auto"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上海清屋</w:t>
            </w:r>
          </w:p>
        </w:tc>
        <w:tc>
          <w:tcPr>
            <w:tcW w:w="8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三选一</w:t>
            </w: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FEPS-CC-22K</w:t>
            </w:r>
            <w:r>
              <w:rPr>
                <w:rFonts w:hint="eastAsia" w:asciiTheme="minorEastAsia" w:hAnsiTheme="minorEastAsia" w:eastAsiaTheme="minorEastAsia" w:cstheme="minorEastAsia"/>
                <w:color w:val="auto"/>
                <w:sz w:val="21"/>
                <w:szCs w:val="21"/>
                <w:highlight w:val="none"/>
                <w:lang w:val="en-US" w:eastAsia="zh-CN"/>
              </w:rPr>
              <w:t>W</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长川科技</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EPSJX-22K</w:t>
            </w:r>
            <w:r>
              <w:rPr>
                <w:rFonts w:hint="eastAsia" w:asciiTheme="minorEastAsia" w:hAnsiTheme="minorEastAsia" w:eastAsiaTheme="minorEastAsia" w:cstheme="minorEastAsia"/>
                <w:color w:val="auto"/>
                <w:sz w:val="21"/>
                <w:szCs w:val="21"/>
                <w:highlight w:val="none"/>
                <w:lang w:val="en-US" w:eastAsia="zh-CN"/>
              </w:rPr>
              <w:t>W</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广东自动化</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TDM-E</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监控单元(显示器）</w:t>
            </w:r>
          </w:p>
        </w:tc>
        <w:tc>
          <w:tcPr>
            <w:tcW w:w="21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TDM-E</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与机芯同一厂家配套</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505"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M1-M4</w:t>
            </w:r>
          </w:p>
        </w:tc>
        <w:tc>
          <w:tcPr>
            <w:tcW w:w="83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充电模块</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TMR2-22010独立工作型</w:t>
            </w:r>
          </w:p>
        </w:tc>
        <w:tc>
          <w:tcPr>
            <w:tcW w:w="109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994"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通合</w:t>
            </w:r>
          </w:p>
        </w:tc>
        <w:tc>
          <w:tcPr>
            <w:tcW w:w="815"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三选一</w:t>
            </w:r>
          </w:p>
        </w:tc>
      </w:tr>
      <w:tr>
        <w:tblPrEx>
          <w:tblLayout w:type="fixed"/>
          <w:tblCellMar>
            <w:top w:w="0" w:type="dxa"/>
            <w:left w:w="108" w:type="dxa"/>
            <w:bottom w:w="0" w:type="dxa"/>
            <w:right w:w="108" w:type="dxa"/>
          </w:tblCellMar>
        </w:tblPrEx>
        <w:trPr>
          <w:trHeight w:val="90" w:hRule="atLeast"/>
        </w:trPr>
        <w:tc>
          <w:tcPr>
            <w:tcW w:w="715" w:type="dxa"/>
            <w:vMerge w:val="continue"/>
            <w:tcBorders>
              <w:left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left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RMR-22010独立工作型</w:t>
            </w:r>
          </w:p>
        </w:tc>
        <w:tc>
          <w:tcPr>
            <w:tcW w:w="1092" w:type="dxa"/>
            <w:vMerge w:val="continue"/>
            <w:tcBorders>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vMerge w:val="continue"/>
            <w:tcBorders>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广州煜能</w:t>
            </w:r>
          </w:p>
        </w:tc>
        <w:tc>
          <w:tcPr>
            <w:tcW w:w="815" w:type="dxa"/>
            <w:vMerge w:val="continue"/>
            <w:tcBorders>
              <w:left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ER22010/TN独立工作型</w:t>
            </w:r>
          </w:p>
        </w:tc>
        <w:tc>
          <w:tcPr>
            <w:tcW w:w="109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维谛</w:t>
            </w:r>
          </w:p>
        </w:tc>
        <w:tc>
          <w:tcPr>
            <w:tcW w:w="81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通讯模块</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KGW3204A-2T4D-232/485-4G-L17</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RS232/RS485，支持多种通讯协议：modubus-RTU，TCP/IP， 101，103，104，DL645，DNP3.0，CDT等</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交流进线断路器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NSX100S TM100D 4P4D (4P)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接触器</w:t>
            </w:r>
          </w:p>
        </w:tc>
        <w:tc>
          <w:tcPr>
            <w:tcW w:w="21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LC1G1504LSEA</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8</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QF4</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防雷器开关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iC65N-C32/4P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9</w:t>
            </w:r>
          </w:p>
        </w:tc>
        <w:tc>
          <w:tcPr>
            <w:tcW w:w="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FSC</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C级防雷器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ECS-M380/4/40</w:t>
            </w:r>
          </w:p>
        </w:tc>
        <w:tc>
          <w:tcPr>
            <w:tcW w:w="1092"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994"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ESC</w:t>
            </w:r>
          </w:p>
        </w:tc>
        <w:tc>
          <w:tcPr>
            <w:tcW w:w="8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三选一</w:t>
            </w: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OVR T2 3N 40-440 P TS U</w:t>
            </w:r>
          </w:p>
        </w:tc>
        <w:tc>
          <w:tcPr>
            <w:tcW w:w="1092"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ABB</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5SD74 T1/T2 50kA 335VAC 3P+N RSC</w:t>
            </w:r>
          </w:p>
        </w:tc>
        <w:tc>
          <w:tcPr>
            <w:tcW w:w="1092"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西门子</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QF3-1~4</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充电模块输入开关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iC65N-C20 3P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QF6</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电池开关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NSX100S TM100DC 3P 100KA 直流塑壳断路器</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额定电压： 750VDC</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2</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QF7</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逆变输入开关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NSX100S TM100D 3P3D (3P)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3</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QF8</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逆变输出开关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NSX100S TM100D 3P3D (3P)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4</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QF9</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维修旁路开关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NSX100S TM100D 3P3D (3P)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5</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QF5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充电模块输出开关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IC65H-DC 4P C40A</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6</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QF10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总馈出开关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NSX100S TM80D 4P4D (4P)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7</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QK1~</w:t>
            </w:r>
            <w:r>
              <w:rPr>
                <w:rFonts w:hint="eastAsia" w:asciiTheme="minorEastAsia" w:hAnsiTheme="minorEastAsia" w:eastAsiaTheme="minorEastAsia" w:cstheme="minorEastAsia"/>
                <w:color w:val="auto"/>
                <w:sz w:val="21"/>
                <w:szCs w:val="21"/>
                <w:highlight w:val="none"/>
                <w:lang w:val="en-US" w:eastAsia="zh-CN"/>
              </w:rPr>
              <w:t>3</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馈出开关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NSX100S TM40D 4P4D (4P)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电池柜</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柜体</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1200×850×2260mm （宽×深×高）颜色：RAL7035 IP41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505" w:type="dxa"/>
            <w:vMerge w:val="restart"/>
            <w:tcBorders>
              <w:top w:val="single" w:color="000000" w:sz="4" w:space="0"/>
              <w:left w:val="single" w:color="000000" w:sz="4" w:space="0"/>
              <w:right w:val="single" w:color="000000" w:sz="4" w:space="0"/>
            </w:tcBorders>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电池</w:t>
            </w:r>
          </w:p>
        </w:tc>
        <w:tc>
          <w:tcPr>
            <w:tcW w:w="2104"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0AH铅酸蓄电池</w:t>
            </w:r>
          </w:p>
        </w:tc>
        <w:tc>
          <w:tcPr>
            <w:tcW w:w="109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w:t>
            </w:r>
          </w:p>
        </w:tc>
        <w:tc>
          <w:tcPr>
            <w:tcW w:w="994"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耐普</w:t>
            </w:r>
            <w:r>
              <w:rPr>
                <w:rFonts w:hint="eastAsia" w:asciiTheme="minorEastAsia" w:hAnsiTheme="minorEastAsia" w:eastAsiaTheme="minorEastAsia" w:cstheme="minorEastAsia"/>
                <w:color w:val="auto"/>
                <w:sz w:val="21"/>
                <w:szCs w:val="21"/>
                <w:highlight w:val="none"/>
                <w:lang w:val="en-US" w:eastAsia="zh-CN"/>
              </w:rPr>
              <w:t xml:space="preserve"> N</w:t>
            </w:r>
            <w:r>
              <w:rPr>
                <w:rFonts w:hint="eastAsia" w:asciiTheme="minorEastAsia" w:hAnsiTheme="minorEastAsia" w:eastAsiaTheme="minorEastAsia" w:cstheme="minorEastAsia"/>
                <w:color w:val="auto"/>
                <w:sz w:val="21"/>
                <w:szCs w:val="21"/>
                <w:highlight w:val="none"/>
              </w:rPr>
              <w:t>P系列</w:t>
            </w:r>
          </w:p>
        </w:tc>
        <w:tc>
          <w:tcPr>
            <w:tcW w:w="815" w:type="dxa"/>
            <w:vMerge w:val="restart"/>
            <w:tcBorders>
              <w:top w:val="single" w:color="000000" w:sz="4" w:space="0"/>
              <w:left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三选一</w:t>
            </w:r>
          </w:p>
        </w:tc>
      </w:tr>
      <w:tr>
        <w:tblPrEx>
          <w:tblLayout w:type="fixed"/>
          <w:tblCellMar>
            <w:top w:w="0" w:type="dxa"/>
            <w:left w:w="108" w:type="dxa"/>
            <w:bottom w:w="0" w:type="dxa"/>
            <w:right w:w="108" w:type="dxa"/>
          </w:tblCellMar>
        </w:tblPrEx>
        <w:tc>
          <w:tcPr>
            <w:tcW w:w="715" w:type="dxa"/>
            <w:vMerge w:val="continue"/>
            <w:tcBorders>
              <w:left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left w:val="single" w:color="000000" w:sz="4" w:space="0"/>
              <w:right w:val="single" w:color="000000" w:sz="4" w:space="0"/>
            </w:tcBorders>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2104" w:type="dxa"/>
            <w:vMerge w:val="continue"/>
            <w:tcBorders>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92" w:type="dxa"/>
            <w:vMerge w:val="continue"/>
            <w:tcBorders>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vMerge w:val="continue"/>
            <w:tcBorders>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倍特力PL系列</w:t>
            </w:r>
          </w:p>
        </w:tc>
        <w:tc>
          <w:tcPr>
            <w:tcW w:w="815" w:type="dxa"/>
            <w:vMerge w:val="continue"/>
            <w:tcBorders>
              <w:left w:val="single" w:color="000000" w:sz="4" w:space="0"/>
              <w:right w:val="single" w:color="000000" w:sz="4" w:space="0"/>
            </w:tcBorders>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2104"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9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荷贝克POWERCOM SA系列</w:t>
            </w:r>
          </w:p>
        </w:tc>
        <w:tc>
          <w:tcPr>
            <w:tcW w:w="815"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50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电池连接线</w:t>
            </w:r>
          </w:p>
        </w:tc>
        <w:tc>
          <w:tcPr>
            <w:tcW w:w="2104"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全绝缘低卤连接电缆</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1481" w:hRule="atLeast"/>
        </w:trPr>
        <w:tc>
          <w:tcPr>
            <w:tcW w:w="715"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p>
        </w:tc>
        <w:tc>
          <w:tcPr>
            <w:tcW w:w="505"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电池巡检仪</w:t>
            </w:r>
          </w:p>
        </w:tc>
        <w:tc>
          <w:tcPr>
            <w:tcW w:w="210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H3G-TH系列（带测内阻功能）</w:t>
            </w:r>
          </w:p>
        </w:tc>
        <w:tc>
          <w:tcPr>
            <w:tcW w:w="1092" w:type="dxa"/>
            <w:tcBorders>
              <w:top w:val="single" w:color="000000" w:sz="4" w:space="0"/>
              <w:left w:val="single" w:color="auto"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30"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杭州华塑</w:t>
            </w:r>
          </w:p>
        </w:tc>
        <w:tc>
          <w:tcPr>
            <w:tcW w:w="8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三选一</w:t>
            </w: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RBC-500系列（带测内阻功能）</w:t>
            </w:r>
          </w:p>
        </w:tc>
        <w:tc>
          <w:tcPr>
            <w:tcW w:w="1092" w:type="dxa"/>
            <w:tcBorders>
              <w:top w:val="single" w:color="000000" w:sz="4" w:space="0"/>
              <w:left w:val="single" w:color="auto"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广州煜能</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90" w:hRule="atLeast"/>
        </w:trPr>
        <w:tc>
          <w:tcPr>
            <w:tcW w:w="71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auto" w:sz="4" w:space="0"/>
              <w:left w:val="single" w:color="auto"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TBC-300（带测内阻功能）</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广州优维</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生产辅材</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生产辅材</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备品备件</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监控单元</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TDM-E</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与机芯同一厂家配套</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524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小计（1套）</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524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A:总计（2套）</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二</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TEP-15kW/380V EPS系统</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电源柜</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柜体</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800×800×2260mm （宽×深×高）颜色：RAL7035 IP41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1.2</w:t>
            </w:r>
          </w:p>
        </w:tc>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NBQ</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EPS逆变机芯</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CC-D-15K</w:t>
            </w:r>
            <w:r>
              <w:rPr>
                <w:rFonts w:hint="eastAsia"/>
                <w:color w:val="auto"/>
                <w:sz w:val="21"/>
                <w:szCs w:val="21"/>
                <w:highlight w:val="none"/>
                <w:lang w:val="en-US" w:eastAsia="zh-CN"/>
              </w:rPr>
              <w:t>W</w:t>
            </w:r>
            <w:r>
              <w:rPr>
                <w:rFonts w:hint="eastAsia"/>
                <w:color w:val="auto"/>
                <w:sz w:val="21"/>
                <w:szCs w:val="21"/>
                <w:highlight w:val="none"/>
              </w:rPr>
              <w:t>-TEP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上海清屋</w:t>
            </w:r>
          </w:p>
        </w:tc>
        <w:tc>
          <w:tcPr>
            <w:tcW w:w="8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三选一</w:t>
            </w: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FEPS-CC-15K</w:t>
            </w:r>
            <w:r>
              <w:rPr>
                <w:rFonts w:hint="eastAsia"/>
                <w:color w:val="auto"/>
                <w:sz w:val="21"/>
                <w:szCs w:val="21"/>
                <w:highlight w:val="none"/>
                <w:lang w:val="en-US" w:eastAsia="zh-CN"/>
              </w:rPr>
              <w:t>W</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长川科技</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EPSJX-15K</w:t>
            </w:r>
            <w:r>
              <w:rPr>
                <w:rFonts w:hint="eastAsia"/>
                <w:color w:val="auto"/>
                <w:sz w:val="21"/>
                <w:szCs w:val="21"/>
                <w:highlight w:val="none"/>
                <w:lang w:val="en-US" w:eastAsia="zh-CN"/>
              </w:rPr>
              <w:t>W</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广东自动化</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TDM-E</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监控单元(显示器）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TDM-E</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lang w:val="en-US" w:eastAsia="zh-CN"/>
              </w:rPr>
              <w:t>与机芯同一厂家配套</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1.4</w:t>
            </w:r>
          </w:p>
        </w:tc>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M1-M3</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充电模块</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TMR2-22010独立工作型</w:t>
            </w:r>
          </w:p>
        </w:tc>
        <w:tc>
          <w:tcPr>
            <w:tcW w:w="109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3</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通合</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color w:val="auto"/>
                <w:sz w:val="21"/>
                <w:szCs w:val="21"/>
                <w:highlight w:val="none"/>
              </w:rPr>
              <w:t>RMR-22010独立工作型</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广州煜能</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color w:val="auto"/>
                <w:sz w:val="21"/>
                <w:szCs w:val="21"/>
                <w:highlight w:val="none"/>
              </w:rPr>
              <w:t>ER22010/TN独立工作型</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维谛</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1.5</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通讯模块</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color w:val="auto"/>
                <w:sz w:val="21"/>
                <w:szCs w:val="21"/>
                <w:highlight w:val="none"/>
              </w:rPr>
              <w:t>KGW3204A-2T4D-232/485-4G-L17</w:t>
            </w:r>
            <w:r>
              <w:rPr>
                <w:rFonts w:hint="eastAsia" w:ascii="Times New Roman" w:hAnsi="Times New Roman" w:eastAsia="宋体" w:cs="Times New Roman"/>
                <w:color w:val="auto"/>
                <w:sz w:val="21"/>
                <w:szCs w:val="21"/>
                <w:highlight w:val="none"/>
                <w:lang w:eastAsia="zh-CN"/>
              </w:rPr>
              <w:t>，RS232/RS485，支持多种通讯协议：modubus-RTU，TCP/IP， 101，103，104，DL645，DNP3.0，CDT等</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6</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交流进线断路器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TM100D 4P4D (4P)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7</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接触器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LC1-D115004M7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8</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QF4</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防雷器开关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iC65N-C32/4P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9</w:t>
            </w:r>
          </w:p>
        </w:tc>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FSC</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C级防雷器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ECS-M380/4/40</w:t>
            </w:r>
          </w:p>
        </w:tc>
        <w:tc>
          <w:tcPr>
            <w:tcW w:w="10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2</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ESC</w:t>
            </w:r>
          </w:p>
        </w:tc>
        <w:tc>
          <w:tcPr>
            <w:tcW w:w="8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三选一</w:t>
            </w: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OVR T2 3N 40-440 P TS U</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ABB</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5SD74 T1/T2 50kA 335VAC 3P+N RSC</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西门子</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10</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QF3-1~</w:t>
            </w:r>
            <w:r>
              <w:rPr>
                <w:rFonts w:hint="eastAsia"/>
                <w:color w:val="auto"/>
                <w:sz w:val="21"/>
                <w:szCs w:val="21"/>
                <w:highlight w:val="none"/>
                <w:lang w:val="en-US" w:eastAsia="zh-CN"/>
              </w:rPr>
              <w:t>3</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充电模块输入开关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iC65N-C20 3P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3</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QF6</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TM100DC 3P 100KA 直流塑壳断路器</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额定电压： 750VDC</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2</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QF7</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逆变输入开关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TM100D 3P3D (3P)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QF8</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逆变输出开关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TM100D 3P3D (3P)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4</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QF9</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维修旁路开关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TM100D 3P3D (3P)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5</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充电模块输出开关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IC65H-DC 2P C40A</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6</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QK1</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馈出开关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 xml:space="preserve">NSX100S TM100D </w:t>
            </w:r>
            <w:r>
              <w:rPr>
                <w:rFonts w:hint="eastAsia"/>
                <w:color w:val="auto"/>
                <w:sz w:val="21"/>
                <w:szCs w:val="21"/>
                <w:highlight w:val="none"/>
                <w:lang w:val="en-US" w:eastAsia="zh-CN"/>
              </w:rPr>
              <w:t>4</w:t>
            </w:r>
            <w:r>
              <w:rPr>
                <w:rFonts w:hint="eastAsia"/>
                <w:color w:val="auto"/>
                <w:sz w:val="21"/>
                <w:szCs w:val="21"/>
                <w:highlight w:val="none"/>
              </w:rPr>
              <w:t>P</w:t>
            </w:r>
            <w:r>
              <w:rPr>
                <w:rFonts w:hint="eastAsia"/>
                <w:color w:val="auto"/>
                <w:sz w:val="21"/>
                <w:szCs w:val="21"/>
                <w:highlight w:val="none"/>
                <w:lang w:val="en-US" w:eastAsia="zh-CN"/>
              </w:rPr>
              <w:t>4</w:t>
            </w:r>
            <w:r>
              <w:rPr>
                <w:rFonts w:hint="eastAsia"/>
                <w:color w:val="auto"/>
                <w:sz w:val="21"/>
                <w:szCs w:val="21"/>
                <w:highlight w:val="none"/>
              </w:rPr>
              <w:t>D (</w:t>
            </w:r>
            <w:r>
              <w:rPr>
                <w:rFonts w:hint="eastAsia"/>
                <w:color w:val="auto"/>
                <w:sz w:val="21"/>
                <w:szCs w:val="21"/>
                <w:highlight w:val="none"/>
                <w:lang w:val="en-US" w:eastAsia="zh-CN"/>
              </w:rPr>
              <w:t>4</w:t>
            </w:r>
            <w:r>
              <w:rPr>
                <w:rFonts w:hint="eastAsia"/>
                <w:color w:val="auto"/>
                <w:sz w:val="21"/>
                <w:szCs w:val="21"/>
                <w:highlight w:val="none"/>
              </w:rPr>
              <w:t>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电池柜</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2.1</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柜体</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800×800×2260mm （宽×深×高）颜色：RAL7035 IP41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207" w:hRule="atLeast"/>
        </w:trPr>
        <w:tc>
          <w:tcPr>
            <w:tcW w:w="715"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2.2</w:t>
            </w:r>
          </w:p>
        </w:tc>
        <w:tc>
          <w:tcPr>
            <w:tcW w:w="505" w:type="dxa"/>
            <w:vMerge w:val="restart"/>
            <w:tcBorders>
              <w:top w:val="single" w:color="000000" w:sz="4" w:space="0"/>
              <w:left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w:t>
            </w:r>
          </w:p>
        </w:tc>
        <w:tc>
          <w:tcPr>
            <w:tcW w:w="2104"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2</w:t>
            </w:r>
            <w:r>
              <w:rPr>
                <w:rFonts w:hint="eastAsia"/>
                <w:color w:val="auto"/>
                <w:sz w:val="21"/>
                <w:szCs w:val="21"/>
                <w:highlight w:val="none"/>
              </w:rPr>
              <w:t>0AH铅酸蓄电池</w:t>
            </w:r>
          </w:p>
        </w:tc>
        <w:tc>
          <w:tcPr>
            <w:tcW w:w="109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18</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耐普</w:t>
            </w:r>
            <w:r>
              <w:rPr>
                <w:rFonts w:hint="eastAsia"/>
                <w:color w:val="auto"/>
                <w:sz w:val="21"/>
                <w:szCs w:val="21"/>
                <w:highlight w:val="none"/>
                <w:lang w:val="en-US" w:eastAsia="zh-CN"/>
              </w:rPr>
              <w:t xml:space="preserve"> N</w:t>
            </w:r>
            <w:r>
              <w:rPr>
                <w:rFonts w:hint="eastAsia"/>
                <w:color w:val="auto"/>
                <w:sz w:val="21"/>
                <w:szCs w:val="21"/>
                <w:highlight w:val="none"/>
              </w:rPr>
              <w:t>P系列</w:t>
            </w:r>
          </w:p>
        </w:tc>
        <w:tc>
          <w:tcPr>
            <w:tcW w:w="815" w:type="dxa"/>
            <w:vMerge w:val="restart"/>
            <w:tcBorders>
              <w:top w:val="single" w:color="000000" w:sz="4" w:space="0"/>
              <w:left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299" w:hRule="atLeast"/>
        </w:trPr>
        <w:tc>
          <w:tcPr>
            <w:tcW w:w="715"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2104"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109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1"/>
                <w:szCs w:val="21"/>
                <w:highlight w:val="none"/>
              </w:rPr>
            </w:pPr>
            <w:r>
              <w:rPr>
                <w:rFonts w:hint="eastAsia"/>
                <w:color w:val="auto"/>
                <w:sz w:val="21"/>
                <w:szCs w:val="21"/>
                <w:highlight w:val="none"/>
              </w:rPr>
              <w:t>倍特力PL系列</w:t>
            </w:r>
          </w:p>
        </w:tc>
        <w:tc>
          <w:tcPr>
            <w:tcW w:w="81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179" w:hRule="atLeast"/>
        </w:trPr>
        <w:tc>
          <w:tcPr>
            <w:tcW w:w="715"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2104"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109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r>
              <w:rPr>
                <w:rFonts w:hint="eastAsia"/>
                <w:color w:val="auto"/>
                <w:sz w:val="21"/>
                <w:szCs w:val="21"/>
                <w:highlight w:val="none"/>
              </w:rPr>
              <w:t>荷贝克POWERCOM SA系列</w:t>
            </w:r>
          </w:p>
        </w:tc>
        <w:tc>
          <w:tcPr>
            <w:tcW w:w="81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电池连接线</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全绝缘低卤连接电缆</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338" w:hRule="atLeast"/>
        </w:trPr>
        <w:tc>
          <w:tcPr>
            <w:tcW w:w="715"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2.4</w:t>
            </w:r>
          </w:p>
        </w:tc>
        <w:tc>
          <w:tcPr>
            <w:tcW w:w="505" w:type="dxa"/>
            <w:vMerge w:val="restart"/>
            <w:tcBorders>
              <w:top w:val="single" w:color="000000" w:sz="4" w:space="0"/>
              <w:left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电池巡检仪</w:t>
            </w:r>
          </w:p>
        </w:tc>
        <w:tc>
          <w:tcPr>
            <w:tcW w:w="2104"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H3G-TH系列（带测内阻功能）</w:t>
            </w:r>
          </w:p>
        </w:tc>
        <w:tc>
          <w:tcPr>
            <w:tcW w:w="1092"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杭州华塑</w:t>
            </w:r>
          </w:p>
        </w:tc>
        <w:tc>
          <w:tcPr>
            <w:tcW w:w="815"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color w:val="auto"/>
                <w:sz w:val="21"/>
                <w:szCs w:val="21"/>
                <w:highlight w:val="none"/>
              </w:rPr>
            </w:pPr>
            <w:r>
              <w:rPr>
                <w:rFonts w:hint="eastAsia"/>
                <w:color w:val="auto"/>
                <w:sz w:val="21"/>
                <w:szCs w:val="21"/>
                <w:highlight w:val="none"/>
              </w:rPr>
              <w:t>三选一</w:t>
            </w:r>
          </w:p>
          <w:p>
            <w:pPr>
              <w:spacing w:line="360" w:lineRule="auto"/>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577" w:hRule="atLeast"/>
        </w:trPr>
        <w:tc>
          <w:tcPr>
            <w:tcW w:w="715" w:type="dxa"/>
            <w:vMerge w:val="continue"/>
            <w:tcBorders>
              <w:left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505" w:type="dxa"/>
            <w:vMerge w:val="continue"/>
            <w:tcBorders>
              <w:left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1"/>
                <w:szCs w:val="21"/>
                <w:highlight w:val="none"/>
              </w:rPr>
            </w:pPr>
          </w:p>
        </w:tc>
        <w:tc>
          <w:tcPr>
            <w:tcW w:w="2104" w:type="dxa"/>
            <w:tcBorders>
              <w:top w:val="single" w:color="auto" w:sz="4" w:space="0"/>
              <w:left w:val="single" w:color="000000" w:sz="4" w:space="0"/>
              <w:bottom w:val="single" w:color="auto" w:sz="4" w:space="0"/>
              <w:right w:val="single" w:color="000000" w:sz="4" w:space="0"/>
            </w:tcBorders>
            <w:noWrap/>
            <w:vAlign w:val="center"/>
          </w:tcPr>
          <w:p>
            <w:pPr>
              <w:widowControl/>
              <w:jc w:val="left"/>
              <w:textAlignment w:val="center"/>
              <w:rPr>
                <w:rFonts w:hint="eastAsia"/>
                <w:color w:val="auto"/>
                <w:sz w:val="21"/>
                <w:szCs w:val="21"/>
                <w:highlight w:val="none"/>
              </w:rPr>
            </w:pPr>
            <w:r>
              <w:rPr>
                <w:rFonts w:hint="eastAsia"/>
                <w:color w:val="auto"/>
                <w:sz w:val="21"/>
                <w:szCs w:val="21"/>
                <w:highlight w:val="none"/>
              </w:rPr>
              <w:t>RBC-500系列（带测内阻功能）</w:t>
            </w:r>
          </w:p>
        </w:tc>
        <w:tc>
          <w:tcPr>
            <w:tcW w:w="1092" w:type="dxa"/>
            <w:tcBorders>
              <w:top w:val="single" w:color="auto" w:sz="4" w:space="0"/>
              <w:left w:val="single" w:color="000000" w:sz="4" w:space="0"/>
              <w:bottom w:val="single" w:color="auto" w:sz="4" w:space="0"/>
              <w:right w:val="single" w:color="000000" w:sz="4" w:space="0"/>
            </w:tcBorders>
            <w:noWrap/>
            <w:vAlign w:val="center"/>
          </w:tcPr>
          <w:p>
            <w:pPr>
              <w:widowControl/>
              <w:jc w:val="left"/>
              <w:textAlignment w:val="center"/>
              <w:rPr>
                <w:rFonts w:hint="eastAsia"/>
                <w:color w:val="auto"/>
                <w:sz w:val="21"/>
                <w:szCs w:val="21"/>
                <w:highlight w:val="none"/>
              </w:rPr>
            </w:pPr>
            <w:r>
              <w:rPr>
                <w:rFonts w:hint="eastAsia"/>
                <w:color w:val="auto"/>
                <w:sz w:val="21"/>
                <w:szCs w:val="21"/>
                <w:highlight w:val="none"/>
              </w:rPr>
              <w:t>1</w:t>
            </w: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1"/>
                <w:szCs w:val="21"/>
                <w:highlight w:val="none"/>
              </w:rPr>
            </w:pPr>
            <w:r>
              <w:rPr>
                <w:rFonts w:hint="eastAsia"/>
                <w:color w:val="auto"/>
                <w:sz w:val="21"/>
                <w:szCs w:val="21"/>
                <w:highlight w:val="none"/>
              </w:rPr>
              <w:t>杭州华塑</w:t>
            </w:r>
          </w:p>
        </w:tc>
        <w:tc>
          <w:tcPr>
            <w:tcW w:w="815" w:type="dxa"/>
            <w:vMerge w:val="continue"/>
            <w:tcBorders>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509" w:hRule="atLeast"/>
        </w:trPr>
        <w:tc>
          <w:tcPr>
            <w:tcW w:w="715" w:type="dxa"/>
            <w:vMerge w:val="continue"/>
            <w:tcBorders>
              <w:left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505" w:type="dxa"/>
            <w:vMerge w:val="continue"/>
            <w:tcBorders>
              <w:left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1"/>
                <w:szCs w:val="21"/>
                <w:highlight w:val="none"/>
              </w:rPr>
            </w:pPr>
          </w:p>
        </w:tc>
        <w:tc>
          <w:tcPr>
            <w:tcW w:w="2104" w:type="dxa"/>
            <w:tcBorders>
              <w:top w:val="single" w:color="auto" w:sz="4" w:space="0"/>
              <w:left w:val="single" w:color="000000" w:sz="4" w:space="0"/>
              <w:bottom w:val="single" w:color="auto" w:sz="4" w:space="0"/>
              <w:right w:val="single" w:color="000000" w:sz="4" w:space="0"/>
            </w:tcBorders>
            <w:noWrap/>
            <w:vAlign w:val="center"/>
          </w:tcPr>
          <w:p>
            <w:pPr>
              <w:widowControl/>
              <w:jc w:val="left"/>
              <w:textAlignment w:val="center"/>
              <w:rPr>
                <w:rFonts w:hint="eastAsia"/>
                <w:color w:val="auto"/>
                <w:sz w:val="21"/>
                <w:szCs w:val="21"/>
                <w:highlight w:val="none"/>
              </w:rPr>
            </w:pPr>
            <w:r>
              <w:rPr>
                <w:rFonts w:hint="eastAsia"/>
                <w:color w:val="auto"/>
                <w:sz w:val="21"/>
                <w:szCs w:val="21"/>
                <w:highlight w:val="none"/>
              </w:rPr>
              <w:t>TBC-300（带测内阻功能）</w:t>
            </w:r>
          </w:p>
        </w:tc>
        <w:tc>
          <w:tcPr>
            <w:tcW w:w="1092" w:type="dxa"/>
            <w:tcBorders>
              <w:top w:val="single" w:color="auto" w:sz="4" w:space="0"/>
              <w:left w:val="single" w:color="000000" w:sz="4" w:space="0"/>
              <w:bottom w:val="single" w:color="auto" w:sz="4" w:space="0"/>
              <w:right w:val="single" w:color="000000" w:sz="4" w:space="0"/>
            </w:tcBorders>
            <w:noWrap/>
            <w:vAlign w:val="center"/>
          </w:tcPr>
          <w:p>
            <w:pPr>
              <w:widowControl/>
              <w:jc w:val="left"/>
              <w:textAlignment w:val="center"/>
              <w:rPr>
                <w:rFonts w:hint="eastAsia"/>
                <w:color w:val="auto"/>
                <w:sz w:val="21"/>
                <w:szCs w:val="21"/>
                <w:highlight w:val="none"/>
              </w:rPr>
            </w:pPr>
            <w:r>
              <w:rPr>
                <w:rFonts w:hint="eastAsia"/>
                <w:color w:val="auto"/>
                <w:sz w:val="21"/>
                <w:szCs w:val="21"/>
                <w:highlight w:val="none"/>
              </w:rPr>
              <w:t>1</w:t>
            </w:r>
          </w:p>
        </w:tc>
        <w:tc>
          <w:tcPr>
            <w:tcW w:w="994" w:type="dxa"/>
            <w:vMerge w:val="continue"/>
            <w:tcBorders>
              <w:left w:val="single" w:color="000000" w:sz="4" w:space="0"/>
              <w:bottom w:val="single" w:color="auto"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auto"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1"/>
                <w:szCs w:val="21"/>
                <w:highlight w:val="none"/>
              </w:rPr>
            </w:pPr>
            <w:r>
              <w:rPr>
                <w:rFonts w:hint="eastAsia"/>
                <w:color w:val="auto"/>
                <w:sz w:val="21"/>
                <w:szCs w:val="21"/>
                <w:highlight w:val="none"/>
              </w:rPr>
              <w:t>杭州华塑</w:t>
            </w:r>
          </w:p>
        </w:tc>
        <w:tc>
          <w:tcPr>
            <w:tcW w:w="815" w:type="dxa"/>
            <w:vMerge w:val="continue"/>
            <w:tcBorders>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HAnsi" w:hAnsiTheme="minorHAnsi" w:eastAsiaTheme="minorEastAsia" w:cstheme="minorBidi"/>
                <w:color w:val="auto"/>
                <w:sz w:val="21"/>
                <w:szCs w:val="21"/>
                <w:highlight w:val="none"/>
                <w:lang w:val="en-US" w:eastAsia="zh-CN"/>
              </w:rPr>
            </w:pPr>
            <w:r>
              <w:rPr>
                <w:rFonts w:hint="eastAsia" w:asciiTheme="minorHAnsi" w:hAnsiTheme="minorHAnsi" w:cstheme="minorBidi"/>
                <w:color w:val="auto"/>
                <w:sz w:val="21"/>
                <w:szCs w:val="21"/>
                <w:highlight w:val="none"/>
                <w:lang w:val="en-US" w:eastAsia="zh-CN"/>
              </w:rPr>
              <w:t>生产辅材</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HAnsi" w:hAnsiTheme="minorHAnsi" w:eastAsiaTheme="minorEastAsia" w:cstheme="minorBidi"/>
                <w:color w:val="auto"/>
                <w:sz w:val="21"/>
                <w:szCs w:val="21"/>
                <w:highlight w:val="none"/>
                <w:lang w:val="en-US" w:eastAsia="zh-CN"/>
              </w:rPr>
            </w:pPr>
            <w:r>
              <w:rPr>
                <w:rFonts w:hint="eastAsia" w:asciiTheme="minorHAnsi" w:hAnsiTheme="minorHAnsi" w:cstheme="minorBidi"/>
                <w:color w:val="auto"/>
                <w:sz w:val="21"/>
                <w:szCs w:val="21"/>
                <w:highlight w:val="none"/>
                <w:lang w:val="en-US" w:eastAsia="zh-CN"/>
              </w:rPr>
              <w:t>生产辅材</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HAnsi" w:hAnsiTheme="minorHAnsi" w:eastAsiaTheme="minorEastAsia" w:cstheme="minorBidi"/>
                <w:color w:val="auto"/>
                <w:sz w:val="21"/>
                <w:szCs w:val="21"/>
                <w:highlight w:val="none"/>
                <w:lang w:val="en-US" w:eastAsia="zh-CN"/>
              </w:rPr>
            </w:pPr>
            <w:r>
              <w:rPr>
                <w:rFonts w:hint="eastAsia" w:asciiTheme="minorHAnsi" w:hAnsiTheme="minorHAnsi" w:cstheme="minorBidi"/>
                <w:color w:val="auto"/>
                <w:sz w:val="21"/>
                <w:szCs w:val="21"/>
                <w:highlight w:val="none"/>
                <w:lang w:val="en-US" w:eastAsia="zh-CN"/>
              </w:rPr>
              <w:t>1批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备品备件</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监控单元</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TDM-E</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lang w:val="en-US" w:eastAsia="zh-CN"/>
              </w:rPr>
              <w:t>与机芯同一厂家配套</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524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小计（1套）</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524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B:总计（3套）</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三</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TEP-5kW/380V EPS系统配置要求</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电源柜</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柜体</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800×800×2260mm （宽×深×高）颜色：RAL7035 IP41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1.2</w:t>
            </w:r>
          </w:p>
        </w:tc>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NBQ</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EPS逆变机芯</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CC-D-5K</w:t>
            </w:r>
            <w:r>
              <w:rPr>
                <w:rFonts w:hint="eastAsia"/>
                <w:color w:val="auto"/>
                <w:sz w:val="21"/>
                <w:szCs w:val="21"/>
                <w:highlight w:val="none"/>
                <w:lang w:val="en-US" w:eastAsia="zh-CN"/>
              </w:rPr>
              <w:t>W</w:t>
            </w:r>
            <w:r>
              <w:rPr>
                <w:rFonts w:hint="eastAsia"/>
                <w:color w:val="auto"/>
                <w:sz w:val="21"/>
                <w:szCs w:val="21"/>
                <w:highlight w:val="none"/>
              </w:rPr>
              <w:t>-TEP</w:t>
            </w:r>
          </w:p>
        </w:tc>
        <w:tc>
          <w:tcPr>
            <w:tcW w:w="109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上海清屋</w:t>
            </w:r>
          </w:p>
        </w:tc>
        <w:tc>
          <w:tcPr>
            <w:tcW w:w="815" w:type="dxa"/>
            <w:vMerge w:val="restart"/>
            <w:tcBorders>
              <w:top w:val="single" w:color="000000" w:sz="4" w:space="0"/>
              <w:left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三选一</w:t>
            </w: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FEPS-CC-5K</w:t>
            </w:r>
            <w:r>
              <w:rPr>
                <w:rFonts w:hint="eastAsia"/>
                <w:color w:val="auto"/>
                <w:sz w:val="21"/>
                <w:szCs w:val="21"/>
                <w:highlight w:val="none"/>
                <w:lang w:val="en-US" w:eastAsia="zh-CN"/>
              </w:rPr>
              <w:t>W</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长川科技</w:t>
            </w:r>
          </w:p>
        </w:tc>
        <w:tc>
          <w:tcPr>
            <w:tcW w:w="815" w:type="dxa"/>
            <w:vMerge w:val="continue"/>
            <w:tcBorders>
              <w:left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EPSJX-5K</w:t>
            </w:r>
            <w:r>
              <w:rPr>
                <w:rFonts w:hint="eastAsia"/>
                <w:color w:val="auto"/>
                <w:sz w:val="21"/>
                <w:szCs w:val="21"/>
                <w:highlight w:val="none"/>
                <w:lang w:val="en-US" w:eastAsia="zh-CN"/>
              </w:rPr>
              <w:t>W</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广东自动化</w:t>
            </w:r>
          </w:p>
        </w:tc>
        <w:tc>
          <w:tcPr>
            <w:tcW w:w="81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TDM-E</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监控单元(显示器）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TDM-E</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lang w:val="en-US" w:eastAsia="zh-CN"/>
              </w:rPr>
              <w:t>与机芯同一厂家配套</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1.4</w:t>
            </w:r>
          </w:p>
        </w:tc>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M1-M2</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充电模块</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TMR2-22010独立工作型</w:t>
            </w:r>
          </w:p>
        </w:tc>
        <w:tc>
          <w:tcPr>
            <w:tcW w:w="10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color w:val="auto"/>
                <w:sz w:val="21"/>
                <w:szCs w:val="21"/>
                <w:highlight w:val="none"/>
                <w:lang w:val="en-US" w:eastAsia="zh-CN"/>
              </w:rPr>
              <w:t>2</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通合</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color w:val="auto"/>
                <w:sz w:val="21"/>
                <w:szCs w:val="21"/>
                <w:highlight w:val="none"/>
              </w:rPr>
              <w:t>RMR-22010独立工作型</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广州煜能</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color w:val="auto"/>
                <w:sz w:val="21"/>
                <w:szCs w:val="21"/>
                <w:highlight w:val="none"/>
              </w:rPr>
              <w:t>ER22010/TN独立工作型</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维谛</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1.5</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通讯模块</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r>
              <w:rPr>
                <w:rFonts w:hint="eastAsia"/>
                <w:color w:val="auto"/>
                <w:sz w:val="21"/>
                <w:szCs w:val="21"/>
                <w:highlight w:val="none"/>
              </w:rPr>
              <w:t>KGW3204A-2T4D-232/485-4G-L17</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RS232/RS485，支持多种通讯协议：modubus-RTU，TCP/IP， 101，103，104，DL645，DNP3.0，CDT等</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6</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交流进线断路器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TM32D 4P4D (4P)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7</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接触器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LC1-DT</w:t>
            </w:r>
            <w:r>
              <w:rPr>
                <w:rFonts w:hint="eastAsia"/>
                <w:color w:val="auto"/>
                <w:sz w:val="21"/>
                <w:szCs w:val="21"/>
                <w:highlight w:val="none"/>
                <w:lang w:val="en-US" w:eastAsia="zh-CN"/>
              </w:rPr>
              <w:t>6</w:t>
            </w:r>
            <w:r>
              <w:rPr>
                <w:rFonts w:hint="eastAsia"/>
                <w:color w:val="auto"/>
                <w:sz w:val="21"/>
                <w:szCs w:val="21"/>
                <w:highlight w:val="none"/>
              </w:rPr>
              <w:t>0</w:t>
            </w:r>
            <w:r>
              <w:rPr>
                <w:rFonts w:hint="eastAsia"/>
                <w:color w:val="auto"/>
                <w:sz w:val="21"/>
                <w:szCs w:val="21"/>
                <w:highlight w:val="none"/>
                <w:lang w:val="en-US" w:eastAsia="zh-CN"/>
              </w:rPr>
              <w:t>AP7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8</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QF4</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防雷器开关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iC65N-C32/4P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9</w:t>
            </w:r>
          </w:p>
        </w:tc>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FSC</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C级防雷器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ECS-M380/4/40</w:t>
            </w:r>
          </w:p>
        </w:tc>
        <w:tc>
          <w:tcPr>
            <w:tcW w:w="109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ESC</w:t>
            </w:r>
          </w:p>
        </w:tc>
        <w:tc>
          <w:tcPr>
            <w:tcW w:w="815" w:type="dxa"/>
            <w:vMerge w:val="restart"/>
            <w:tcBorders>
              <w:top w:val="single" w:color="000000" w:sz="4" w:space="0"/>
              <w:left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三选一</w:t>
            </w: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OVR T2 3N 40-440 P TS U</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ABB</w:t>
            </w:r>
          </w:p>
        </w:tc>
        <w:tc>
          <w:tcPr>
            <w:tcW w:w="815" w:type="dxa"/>
            <w:vMerge w:val="continue"/>
            <w:tcBorders>
              <w:left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5SD74 T1/T2 50kA 335VAC 3P+N RSC</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西门子</w:t>
            </w:r>
          </w:p>
        </w:tc>
        <w:tc>
          <w:tcPr>
            <w:tcW w:w="81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10</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QF3-1~2</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充电模块输入开关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iC65N-C20 3P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QF6</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w:t>
            </w:r>
            <w:r>
              <w:rPr>
                <w:rFonts w:hint="eastAsia"/>
                <w:color w:val="auto"/>
                <w:sz w:val="21"/>
                <w:szCs w:val="21"/>
                <w:highlight w:val="none"/>
                <w:lang w:val="en-US" w:eastAsia="zh-CN"/>
              </w:rPr>
              <w:t>40</w:t>
            </w:r>
            <w:r>
              <w:rPr>
                <w:rFonts w:hint="eastAsia"/>
                <w:color w:val="auto"/>
                <w:sz w:val="21"/>
                <w:szCs w:val="21"/>
                <w:highlight w:val="none"/>
              </w:rPr>
              <w:t>DC 3P 100KA 直流塑壳断路器</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12</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QF7</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逆变输入开关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w:t>
            </w:r>
            <w:r>
              <w:rPr>
                <w:rFonts w:hint="eastAsia"/>
                <w:color w:val="auto"/>
                <w:sz w:val="21"/>
                <w:szCs w:val="21"/>
                <w:highlight w:val="none"/>
                <w:lang w:val="en-US" w:eastAsia="zh-CN"/>
              </w:rPr>
              <w:t>40</w:t>
            </w:r>
            <w:r>
              <w:rPr>
                <w:rFonts w:hint="eastAsia"/>
                <w:color w:val="auto"/>
                <w:sz w:val="21"/>
                <w:szCs w:val="21"/>
                <w:highlight w:val="none"/>
              </w:rPr>
              <w:t>D 3P3D (3P)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color w:val="auto"/>
                <w:sz w:val="21"/>
                <w:szCs w:val="21"/>
                <w:highlight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QF8</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逆变输出开关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w:t>
            </w:r>
            <w:r>
              <w:rPr>
                <w:rFonts w:hint="eastAsia"/>
                <w:color w:val="auto"/>
                <w:sz w:val="21"/>
                <w:szCs w:val="21"/>
                <w:highlight w:val="none"/>
                <w:lang w:val="en-US" w:eastAsia="zh-CN"/>
              </w:rPr>
              <w:t>40</w:t>
            </w:r>
            <w:r>
              <w:rPr>
                <w:rFonts w:hint="eastAsia"/>
                <w:color w:val="auto"/>
                <w:sz w:val="21"/>
                <w:szCs w:val="21"/>
                <w:highlight w:val="none"/>
              </w:rPr>
              <w:t>D 3P3D (3P)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4</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QF9</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维修旁路开关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w:t>
            </w:r>
            <w:r>
              <w:rPr>
                <w:rFonts w:hint="eastAsia"/>
                <w:color w:val="auto"/>
                <w:sz w:val="21"/>
                <w:szCs w:val="21"/>
                <w:highlight w:val="none"/>
                <w:lang w:val="en-US" w:eastAsia="zh-CN"/>
              </w:rPr>
              <w:t>40</w:t>
            </w:r>
            <w:r>
              <w:rPr>
                <w:rFonts w:hint="eastAsia"/>
                <w:color w:val="auto"/>
                <w:sz w:val="21"/>
                <w:szCs w:val="21"/>
                <w:highlight w:val="none"/>
              </w:rPr>
              <w:t>D 3P3D (3P)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5</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充电模块输出开关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IC65H-DC 2P C</w:t>
            </w:r>
            <w:r>
              <w:rPr>
                <w:rFonts w:hint="eastAsia"/>
                <w:color w:val="auto"/>
                <w:sz w:val="21"/>
                <w:szCs w:val="21"/>
                <w:highlight w:val="none"/>
                <w:lang w:val="en-US" w:eastAsia="zh-CN"/>
              </w:rPr>
              <w:t>32</w:t>
            </w:r>
            <w:r>
              <w:rPr>
                <w:rFonts w:hint="eastAsia"/>
                <w:color w:val="auto"/>
                <w:sz w:val="21"/>
                <w:szCs w:val="21"/>
                <w:highlight w:val="none"/>
              </w:rPr>
              <w:t>A</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6</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QK1</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馈出开关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NSX100S TM</w:t>
            </w:r>
            <w:r>
              <w:rPr>
                <w:rFonts w:hint="eastAsia"/>
                <w:color w:val="auto"/>
                <w:sz w:val="21"/>
                <w:szCs w:val="21"/>
                <w:highlight w:val="none"/>
                <w:lang w:val="en-US" w:eastAsia="zh-CN"/>
              </w:rPr>
              <w:t>3</w:t>
            </w:r>
            <w:r>
              <w:rPr>
                <w:rFonts w:hint="eastAsia"/>
                <w:color w:val="auto"/>
                <w:sz w:val="21"/>
                <w:szCs w:val="21"/>
                <w:highlight w:val="none"/>
              </w:rPr>
              <w:t>0D 4P4D (4P) 固定式前接线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2</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电池柜</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2.1</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柜体</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800×800×2260mm （宽×深×高）颜色：RAL7035 IP41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264" w:hRule="atLeast"/>
        </w:trPr>
        <w:tc>
          <w:tcPr>
            <w:tcW w:w="715"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2.2</w:t>
            </w:r>
          </w:p>
        </w:tc>
        <w:tc>
          <w:tcPr>
            <w:tcW w:w="505" w:type="dxa"/>
            <w:vMerge w:val="restart"/>
            <w:tcBorders>
              <w:top w:val="single" w:color="000000" w:sz="4" w:space="0"/>
              <w:left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w:t>
            </w:r>
          </w:p>
        </w:tc>
        <w:tc>
          <w:tcPr>
            <w:tcW w:w="2104"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65AH铅酸蓄电池</w:t>
            </w:r>
          </w:p>
        </w:tc>
        <w:tc>
          <w:tcPr>
            <w:tcW w:w="109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18</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耐普</w:t>
            </w:r>
            <w:r>
              <w:rPr>
                <w:rFonts w:hint="eastAsia"/>
                <w:color w:val="auto"/>
                <w:sz w:val="21"/>
                <w:szCs w:val="21"/>
                <w:highlight w:val="none"/>
                <w:lang w:val="en-US" w:eastAsia="zh-CN"/>
              </w:rPr>
              <w:t xml:space="preserve"> N</w:t>
            </w:r>
            <w:r>
              <w:rPr>
                <w:rFonts w:hint="eastAsia"/>
                <w:color w:val="auto"/>
                <w:sz w:val="21"/>
                <w:szCs w:val="21"/>
                <w:highlight w:val="none"/>
              </w:rPr>
              <w:t>P系列</w:t>
            </w:r>
          </w:p>
        </w:tc>
        <w:tc>
          <w:tcPr>
            <w:tcW w:w="815" w:type="dxa"/>
            <w:vMerge w:val="restart"/>
            <w:tcBorders>
              <w:top w:val="single" w:color="000000" w:sz="4" w:space="0"/>
              <w:left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203" w:hRule="atLeast"/>
        </w:trPr>
        <w:tc>
          <w:tcPr>
            <w:tcW w:w="715"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2104"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109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倍特力PL系列</w:t>
            </w:r>
          </w:p>
        </w:tc>
        <w:tc>
          <w:tcPr>
            <w:tcW w:w="81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119" w:hRule="atLeast"/>
        </w:trPr>
        <w:tc>
          <w:tcPr>
            <w:tcW w:w="715"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2104"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109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荷贝克POWERCOM SA系列</w:t>
            </w:r>
          </w:p>
        </w:tc>
        <w:tc>
          <w:tcPr>
            <w:tcW w:w="81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电池连接线</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全绝缘低卤连接电缆</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2.4</w:t>
            </w:r>
          </w:p>
        </w:tc>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电池巡检仪</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H3G-TH系列（带测内阻功能）</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restart"/>
            <w:tcBorders>
              <w:top w:val="single" w:color="000000" w:sz="4" w:space="0"/>
              <w:left w:val="single" w:color="000000" w:sz="4" w:space="0"/>
              <w:right w:val="single" w:color="000000" w:sz="4" w:space="0"/>
            </w:tcBorders>
            <w:noWrap/>
            <w:vAlign w:val="center"/>
          </w:tcPr>
          <w:p>
            <w:pPr>
              <w:widowControl/>
              <w:ind w:firstLine="283"/>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杭州华塑</w:t>
            </w:r>
          </w:p>
        </w:tc>
        <w:tc>
          <w:tcPr>
            <w:tcW w:w="815" w:type="dxa"/>
            <w:vMerge w:val="restart"/>
            <w:tcBorders>
              <w:top w:val="single" w:color="000000" w:sz="4" w:space="0"/>
              <w:left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三选一</w:t>
            </w:r>
          </w:p>
        </w:tc>
      </w:tr>
      <w:tr>
        <w:tblPrEx>
          <w:tblLayout w:type="fixed"/>
          <w:tblCellMar>
            <w:top w:w="0" w:type="dxa"/>
            <w:left w:w="108" w:type="dxa"/>
            <w:bottom w:w="0" w:type="dxa"/>
            <w:right w:w="108" w:type="dxa"/>
          </w:tblCellMar>
        </w:tblPrEx>
        <w:trPr>
          <w:trHeight w:val="1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auto"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RBC-500系列（带测内阻功能）</w:t>
            </w:r>
          </w:p>
        </w:tc>
        <w:tc>
          <w:tcPr>
            <w:tcW w:w="1092" w:type="dxa"/>
            <w:tcBorders>
              <w:top w:val="single" w:color="000000" w:sz="4" w:space="0"/>
              <w:left w:val="single" w:color="000000" w:sz="4" w:space="0"/>
              <w:bottom w:val="single" w:color="auto"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auto"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广州煜能</w:t>
            </w:r>
          </w:p>
        </w:tc>
        <w:tc>
          <w:tcPr>
            <w:tcW w:w="815" w:type="dxa"/>
            <w:vMerge w:val="continue"/>
            <w:tcBorders>
              <w:left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371" w:hRule="atLeast"/>
        </w:trPr>
        <w:tc>
          <w:tcPr>
            <w:tcW w:w="71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1"/>
                <w:szCs w:val="21"/>
                <w:highlight w:val="none"/>
              </w:rPr>
            </w:pPr>
            <w:r>
              <w:rPr>
                <w:rFonts w:hint="eastAsia"/>
                <w:color w:val="auto"/>
                <w:sz w:val="21"/>
                <w:szCs w:val="21"/>
                <w:highlight w:val="none"/>
              </w:rPr>
              <w:t>TBC-300（带测内阻功能）</w:t>
            </w:r>
          </w:p>
        </w:tc>
        <w:tc>
          <w:tcPr>
            <w:tcW w:w="1092" w:type="dxa"/>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1"/>
                <w:szCs w:val="21"/>
                <w:highlight w:val="none"/>
              </w:rPr>
            </w:pPr>
            <w:r>
              <w:rPr>
                <w:rFonts w:hint="eastAsia"/>
                <w:color w:val="auto"/>
                <w:sz w:val="21"/>
                <w:szCs w:val="21"/>
                <w:highlight w:val="none"/>
              </w:rPr>
              <w:t>1</w:t>
            </w: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广州优维</w:t>
            </w:r>
          </w:p>
        </w:tc>
        <w:tc>
          <w:tcPr>
            <w:tcW w:w="81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生产辅材</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生产辅材</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备品备件</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监控单元</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TDM-E</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lang w:val="en-US" w:eastAsia="zh-CN"/>
              </w:rPr>
              <w:t>与机芯同一厂家配套</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524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小计（一套）</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524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C：总计（2套）</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四</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TEP-3kW/220V EPS系统配置要求</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电源柜</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柜体</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900×260×1800mm （宽×深×高）颜色：RAL7035 IP41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1.2</w:t>
            </w:r>
          </w:p>
        </w:tc>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NBQ</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EPS逆变机芯</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CC-D-3</w:t>
            </w:r>
            <w:r>
              <w:rPr>
                <w:rFonts w:hint="eastAsia"/>
                <w:color w:val="auto"/>
                <w:sz w:val="21"/>
                <w:szCs w:val="21"/>
                <w:highlight w:val="none"/>
                <w:lang w:val="en-US" w:eastAsia="zh-CN"/>
              </w:rPr>
              <w:t>kW</w:t>
            </w:r>
            <w:r>
              <w:rPr>
                <w:rFonts w:hint="eastAsia"/>
                <w:color w:val="auto"/>
                <w:sz w:val="21"/>
                <w:szCs w:val="21"/>
                <w:highlight w:val="none"/>
              </w:rPr>
              <w:t>-TEP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上海清屋</w:t>
            </w:r>
          </w:p>
        </w:tc>
        <w:tc>
          <w:tcPr>
            <w:tcW w:w="8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三选一</w:t>
            </w: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FEPS-CC-3</w:t>
            </w:r>
            <w:r>
              <w:rPr>
                <w:rFonts w:hint="eastAsia"/>
                <w:color w:val="auto"/>
                <w:sz w:val="21"/>
                <w:szCs w:val="21"/>
                <w:highlight w:val="none"/>
                <w:lang w:val="en-US" w:eastAsia="zh-CN"/>
              </w:rPr>
              <w:t>kW</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长川科技</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EPSJX-3</w:t>
            </w:r>
            <w:r>
              <w:rPr>
                <w:rFonts w:hint="eastAsia"/>
                <w:color w:val="auto"/>
                <w:sz w:val="21"/>
                <w:szCs w:val="21"/>
                <w:highlight w:val="none"/>
                <w:lang w:val="en-US" w:eastAsia="zh-CN"/>
              </w:rPr>
              <w:t>kW</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default"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广东自动化</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TDM-E</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监控单元(显示器）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TDM-E</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lang w:val="en-US" w:eastAsia="zh-CN"/>
              </w:rPr>
              <w:t>与机芯同一厂家配套</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1.4</w:t>
            </w:r>
          </w:p>
        </w:tc>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M1-M2</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充电模块</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TMR2-4830独立工作型</w:t>
            </w:r>
          </w:p>
        </w:tc>
        <w:tc>
          <w:tcPr>
            <w:tcW w:w="109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通合</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RMR-4820独立工作型</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广州煜能</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ER4830/TN独立工作型</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维谛</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1.5</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通讯模块</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r>
              <w:rPr>
                <w:rFonts w:hint="eastAsia"/>
                <w:color w:val="auto"/>
                <w:sz w:val="21"/>
                <w:szCs w:val="21"/>
                <w:highlight w:val="none"/>
              </w:rPr>
              <w:t>KGW3204A-2T4D-232/485-4G-L17</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RS232/RS485，支持多种通讯协议：modubus-RTU，TCP/IP， 101，103，104，DL645，DNP3.0，CDT等</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6</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交流输入开关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iC65N-C40 2P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7</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交流接触器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LC1-D40AM7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8</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QF4</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防雷器开关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iC65N-C32/2P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9</w:t>
            </w:r>
          </w:p>
        </w:tc>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FSC</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C级防雷器</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ECS-M380/4/40</w:t>
            </w:r>
          </w:p>
        </w:tc>
        <w:tc>
          <w:tcPr>
            <w:tcW w:w="10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2</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ESC</w:t>
            </w:r>
          </w:p>
        </w:tc>
        <w:tc>
          <w:tcPr>
            <w:tcW w:w="8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三选一</w:t>
            </w: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OVR T2 3N 40-440 P TS U</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ABB</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5SD74 T1/T2 50kA 335VAC 3P+N RSC</w:t>
            </w:r>
          </w:p>
        </w:tc>
        <w:tc>
          <w:tcPr>
            <w:tcW w:w="109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西门子</w:t>
            </w:r>
          </w:p>
        </w:tc>
        <w:tc>
          <w:tcPr>
            <w:tcW w:w="8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10</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维修旁路</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 C40 2P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QF6</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IC65N-DC 2P C40A</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额定电压： 750VDC</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2</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QF7</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交流旁路输入开关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 C40 2P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QF8</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逆变输出开关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 C25 2P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4</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QK1</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馈出开关</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iC65N-C25 2P</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施耐德，ABB，西门子</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电池</w:t>
            </w:r>
          </w:p>
        </w:tc>
      </w:tr>
      <w:tr>
        <w:tblPrEx>
          <w:tblLayout w:type="fixed"/>
          <w:tblCellMar>
            <w:top w:w="0" w:type="dxa"/>
            <w:left w:w="108" w:type="dxa"/>
            <w:bottom w:w="0" w:type="dxa"/>
            <w:right w:w="108" w:type="dxa"/>
          </w:tblCellMar>
        </w:tblPrEx>
        <w:trPr>
          <w:trHeight w:val="143" w:hRule="atLeast"/>
        </w:trPr>
        <w:tc>
          <w:tcPr>
            <w:tcW w:w="715"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2.2</w:t>
            </w:r>
          </w:p>
        </w:tc>
        <w:tc>
          <w:tcPr>
            <w:tcW w:w="505" w:type="dxa"/>
            <w:vMerge w:val="restart"/>
            <w:tcBorders>
              <w:top w:val="single" w:color="000000" w:sz="4" w:space="0"/>
              <w:left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w:t>
            </w:r>
          </w:p>
        </w:tc>
        <w:tc>
          <w:tcPr>
            <w:tcW w:w="2104"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100AH铅酸蓄电池</w:t>
            </w:r>
          </w:p>
        </w:tc>
        <w:tc>
          <w:tcPr>
            <w:tcW w:w="109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4</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耐普</w:t>
            </w:r>
            <w:r>
              <w:rPr>
                <w:rFonts w:hint="eastAsia"/>
                <w:color w:val="auto"/>
                <w:sz w:val="21"/>
                <w:szCs w:val="21"/>
                <w:highlight w:val="none"/>
                <w:lang w:val="en-US" w:eastAsia="zh-CN"/>
              </w:rPr>
              <w:t xml:space="preserve"> N</w:t>
            </w:r>
            <w:r>
              <w:rPr>
                <w:rFonts w:hint="eastAsia"/>
                <w:color w:val="auto"/>
                <w:sz w:val="21"/>
                <w:szCs w:val="21"/>
                <w:highlight w:val="none"/>
              </w:rPr>
              <w:t>P系列</w:t>
            </w:r>
          </w:p>
        </w:tc>
        <w:tc>
          <w:tcPr>
            <w:tcW w:w="815" w:type="dxa"/>
            <w:vMerge w:val="restart"/>
            <w:tcBorders>
              <w:top w:val="single" w:color="000000" w:sz="4" w:space="0"/>
              <w:left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269" w:hRule="atLeast"/>
        </w:trPr>
        <w:tc>
          <w:tcPr>
            <w:tcW w:w="715"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2104"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109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left"/>
              <w:rPr>
                <w:rFonts w:hint="eastAsia"/>
                <w:color w:val="auto"/>
                <w:sz w:val="21"/>
                <w:szCs w:val="21"/>
                <w:highlight w:val="none"/>
              </w:rPr>
            </w:pPr>
            <w:r>
              <w:rPr>
                <w:rFonts w:hint="eastAsia"/>
                <w:color w:val="auto"/>
                <w:sz w:val="21"/>
                <w:szCs w:val="21"/>
                <w:highlight w:val="none"/>
              </w:rPr>
              <w:t>倍特力PL系列</w:t>
            </w:r>
          </w:p>
        </w:tc>
        <w:tc>
          <w:tcPr>
            <w:tcW w:w="81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209" w:hRule="atLeast"/>
        </w:trPr>
        <w:tc>
          <w:tcPr>
            <w:tcW w:w="715"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2104"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109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r>
              <w:rPr>
                <w:rFonts w:hint="eastAsia"/>
                <w:color w:val="auto"/>
                <w:sz w:val="21"/>
                <w:szCs w:val="21"/>
                <w:highlight w:val="none"/>
              </w:rPr>
              <w:t>荷贝克POWERCOM SA系列</w:t>
            </w:r>
          </w:p>
        </w:tc>
        <w:tc>
          <w:tcPr>
            <w:tcW w:w="81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电池连接线</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全绝缘低卤连接电缆</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358" w:hRule="atLeast"/>
        </w:trPr>
        <w:tc>
          <w:tcPr>
            <w:tcW w:w="715"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2.4</w:t>
            </w:r>
          </w:p>
        </w:tc>
        <w:tc>
          <w:tcPr>
            <w:tcW w:w="505" w:type="dxa"/>
            <w:vMerge w:val="restart"/>
            <w:tcBorders>
              <w:top w:val="single" w:color="000000" w:sz="4" w:space="0"/>
              <w:left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电池巡检仪</w:t>
            </w:r>
          </w:p>
        </w:tc>
        <w:tc>
          <w:tcPr>
            <w:tcW w:w="2104"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H3G-TH系列（带测内阻功能）</w:t>
            </w:r>
          </w:p>
        </w:tc>
        <w:tc>
          <w:tcPr>
            <w:tcW w:w="1092" w:type="dxa"/>
            <w:vMerge w:val="restart"/>
            <w:tcBorders>
              <w:top w:val="single" w:color="000000" w:sz="4" w:space="0"/>
              <w:left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杭州华塑</w:t>
            </w:r>
          </w:p>
        </w:tc>
        <w:tc>
          <w:tcPr>
            <w:tcW w:w="815" w:type="dxa"/>
            <w:vMerge w:val="restart"/>
            <w:tcBorders>
              <w:top w:val="single" w:color="000000" w:sz="4" w:space="0"/>
              <w:left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565" w:hRule="atLeast"/>
        </w:trPr>
        <w:tc>
          <w:tcPr>
            <w:tcW w:w="715"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2104" w:type="dxa"/>
            <w:tcBorders>
              <w:top w:val="single" w:color="auto" w:sz="4" w:space="0"/>
              <w:left w:val="single" w:color="000000" w:sz="4" w:space="0"/>
              <w:bottom w:val="single" w:color="auto" w:sz="4" w:space="0"/>
              <w:right w:val="single" w:color="000000" w:sz="4" w:space="0"/>
            </w:tcBorders>
            <w:noWrap/>
            <w:vAlign w:val="center"/>
          </w:tcPr>
          <w:p>
            <w:pPr>
              <w:widowControl/>
              <w:jc w:val="left"/>
              <w:textAlignment w:val="center"/>
              <w:rPr>
                <w:rFonts w:hint="eastAsia"/>
                <w:color w:val="auto"/>
                <w:sz w:val="21"/>
                <w:szCs w:val="21"/>
                <w:highlight w:val="none"/>
              </w:rPr>
            </w:pPr>
            <w:r>
              <w:rPr>
                <w:rFonts w:hint="eastAsia"/>
                <w:color w:val="auto"/>
                <w:sz w:val="21"/>
                <w:szCs w:val="21"/>
                <w:highlight w:val="none"/>
              </w:rPr>
              <w:t>RBC-500系列（带测内阻功能）</w:t>
            </w:r>
          </w:p>
        </w:tc>
        <w:tc>
          <w:tcPr>
            <w:tcW w:w="109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auto" w:sz="4" w:space="0"/>
              <w:right w:val="single" w:color="000000" w:sz="4" w:space="0"/>
            </w:tcBorders>
            <w:noWrap/>
            <w:vAlign w:val="center"/>
          </w:tcPr>
          <w:p>
            <w:pPr>
              <w:widowControl/>
              <w:jc w:val="left"/>
              <w:textAlignment w:val="center"/>
              <w:rPr>
                <w:rFonts w:hint="eastAsia"/>
                <w:color w:val="auto"/>
                <w:sz w:val="21"/>
                <w:szCs w:val="21"/>
                <w:highlight w:val="none"/>
              </w:rPr>
            </w:pPr>
            <w:r>
              <w:rPr>
                <w:rFonts w:hint="eastAsia"/>
                <w:color w:val="auto"/>
                <w:sz w:val="21"/>
                <w:szCs w:val="21"/>
                <w:highlight w:val="none"/>
              </w:rPr>
              <w:t>广州煜能</w:t>
            </w:r>
          </w:p>
        </w:tc>
        <w:tc>
          <w:tcPr>
            <w:tcW w:w="81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rPr>
          <w:trHeight w:val="501" w:hRule="atLeast"/>
        </w:trPr>
        <w:tc>
          <w:tcPr>
            <w:tcW w:w="715"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505" w:type="dxa"/>
            <w:vMerge w:val="continue"/>
            <w:tcBorders>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2104" w:type="dxa"/>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olor w:val="auto"/>
                <w:sz w:val="21"/>
                <w:szCs w:val="21"/>
                <w:highlight w:val="none"/>
              </w:rPr>
            </w:pPr>
            <w:r>
              <w:rPr>
                <w:rFonts w:hint="eastAsia"/>
                <w:color w:val="auto"/>
                <w:sz w:val="21"/>
                <w:szCs w:val="21"/>
                <w:highlight w:val="none"/>
              </w:rPr>
              <w:t>TBC-300（带测内阻功能）</w:t>
            </w:r>
          </w:p>
        </w:tc>
        <w:tc>
          <w:tcPr>
            <w:tcW w:w="1092" w:type="dxa"/>
            <w:vMerge w:val="continue"/>
            <w:tcBorders>
              <w:left w:val="single" w:color="000000" w:sz="4" w:space="0"/>
              <w:bottom w:val="single" w:color="000000" w:sz="4" w:space="0"/>
              <w:right w:val="single" w:color="000000" w:sz="4" w:space="0"/>
            </w:tcBorders>
            <w:noWrap/>
            <w:vAlign w:val="center"/>
          </w:tcPr>
          <w:p>
            <w:pPr>
              <w:spacing w:line="360" w:lineRule="auto"/>
              <w:jc w:val="left"/>
              <w:rPr>
                <w:rFonts w:hint="eastAsia"/>
                <w:color w:val="auto"/>
                <w:sz w:val="21"/>
                <w:szCs w:val="21"/>
                <w:highlight w:val="none"/>
              </w:rPr>
            </w:pPr>
          </w:p>
        </w:tc>
        <w:tc>
          <w:tcPr>
            <w:tcW w:w="994"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auto" w:sz="4" w:space="0"/>
              <w:right w:val="single" w:color="000000" w:sz="4" w:space="0"/>
            </w:tcBorders>
            <w:noWrap/>
            <w:vAlign w:val="center"/>
          </w:tcPr>
          <w:p>
            <w:pPr>
              <w:widowControl/>
              <w:jc w:val="left"/>
              <w:textAlignment w:val="center"/>
              <w:rPr>
                <w:rFonts w:hint="eastAsia"/>
                <w:color w:val="auto"/>
                <w:sz w:val="21"/>
                <w:szCs w:val="21"/>
                <w:highlight w:val="none"/>
              </w:rPr>
            </w:pPr>
            <w:r>
              <w:rPr>
                <w:rFonts w:hint="eastAsia"/>
                <w:color w:val="auto"/>
                <w:sz w:val="21"/>
                <w:szCs w:val="21"/>
                <w:highlight w:val="none"/>
              </w:rPr>
              <w:t>广州优维</w:t>
            </w:r>
          </w:p>
        </w:tc>
        <w:tc>
          <w:tcPr>
            <w:tcW w:w="815" w:type="dxa"/>
            <w:vMerge w:val="continue"/>
            <w:tcBorders>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3</w:t>
            </w:r>
          </w:p>
        </w:tc>
        <w:tc>
          <w:tcPr>
            <w:tcW w:w="5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生产辅材</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生产辅材</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w:t>
            </w:r>
          </w:p>
        </w:tc>
        <w:tc>
          <w:tcPr>
            <w:tcW w:w="8283"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备品备件</w:t>
            </w:r>
          </w:p>
        </w:tc>
      </w:tr>
      <w:tr>
        <w:tblPrEx>
          <w:tblLayout w:type="fixed"/>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监控单元</w:t>
            </w:r>
          </w:p>
        </w:tc>
        <w:tc>
          <w:tcPr>
            <w:tcW w:w="210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TDM-E</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1</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lang w:val="en-US" w:eastAsia="zh-CN"/>
              </w:rPr>
              <w:t>与机芯同一厂家配套</w:t>
            </w:r>
          </w:p>
        </w:tc>
        <w:tc>
          <w:tcPr>
            <w:tcW w:w="8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524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小计（1套）</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524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D:总计（1套）</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r>
        <w:tblPrEx>
          <w:tblLayout w:type="fixed"/>
          <w:tblCellMar>
            <w:top w:w="0" w:type="dxa"/>
            <w:left w:w="108" w:type="dxa"/>
            <w:bottom w:w="0" w:type="dxa"/>
            <w:right w:w="108" w:type="dxa"/>
          </w:tblCellMar>
        </w:tblPrEx>
        <w:tc>
          <w:tcPr>
            <w:tcW w:w="524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合计（A+B+C+D）</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color w:val="auto"/>
                <w:sz w:val="21"/>
                <w:szCs w:val="21"/>
                <w:highlight w:val="none"/>
              </w:rPr>
            </w:pPr>
          </w:p>
        </w:tc>
      </w:tr>
    </w:tbl>
    <w:p>
      <w:pPr>
        <w:numPr>
          <w:ilvl w:val="-1"/>
          <w:numId w:val="0"/>
        </w:numPr>
        <w:spacing w:line="360" w:lineRule="auto"/>
        <w:ind w:left="420" w:leftChars="200" w:firstLine="0" w:firstLineChars="0"/>
        <w:rPr>
          <w:rFonts w:hint="eastAsia" w:ascii="宋体" w:hAnsi="宋体"/>
          <w:color w:val="auto"/>
          <w:highlight w:val="none"/>
        </w:rPr>
      </w:pPr>
    </w:p>
    <w:p>
      <w:pPr>
        <w:spacing w:line="360" w:lineRule="auto"/>
        <w:rPr>
          <w:color w:val="auto"/>
          <w:sz w:val="24"/>
          <w:highlight w:val="none"/>
        </w:rPr>
      </w:pPr>
      <w:r>
        <w:rPr>
          <w:rFonts w:hint="eastAsia"/>
          <w:color w:val="auto"/>
          <w:sz w:val="24"/>
          <w:highlight w:val="none"/>
        </w:rPr>
        <w:t>说明：</w:t>
      </w:r>
    </w:p>
    <w:p>
      <w:pPr>
        <w:widowControl/>
        <w:numPr>
          <w:ilvl w:val="0"/>
          <w:numId w:val="28"/>
        </w:numPr>
        <w:spacing w:line="360" w:lineRule="auto"/>
        <w:jc w:val="left"/>
        <w:rPr>
          <w:rFonts w:ascii="宋体" w:hAnsi="宋体"/>
          <w:b/>
          <w:color w:val="auto"/>
          <w:kern w:val="0"/>
          <w:sz w:val="24"/>
          <w:highlight w:val="none"/>
        </w:rPr>
      </w:pPr>
      <w:r>
        <w:rPr>
          <w:rFonts w:hint="eastAsia" w:ascii="宋体" w:hAnsi="宋体"/>
          <w:color w:val="auto"/>
          <w:kern w:val="0"/>
          <w:sz w:val="24"/>
          <w:highlight w:val="none"/>
        </w:rPr>
        <w:t>投标报价为人民币报价。</w:t>
      </w:r>
    </w:p>
    <w:p>
      <w:pPr>
        <w:widowControl/>
        <w:numPr>
          <w:ilvl w:val="0"/>
          <w:numId w:val="28"/>
        </w:numPr>
        <w:spacing w:line="360" w:lineRule="auto"/>
        <w:jc w:val="left"/>
        <w:rPr>
          <w:rFonts w:ascii="宋体" w:hAnsi="宋体"/>
          <w:color w:val="auto"/>
          <w:sz w:val="24"/>
          <w:highlight w:val="none"/>
        </w:rPr>
      </w:pPr>
      <w:r>
        <w:rPr>
          <w:rFonts w:hint="eastAsia" w:ascii="宋体" w:hAnsi="宋体"/>
          <w:color w:val="auto"/>
          <w:sz w:val="24"/>
          <w:highlight w:val="none"/>
        </w:rPr>
        <w:t>本</w:t>
      </w:r>
      <w:r>
        <w:rPr>
          <w:rFonts w:hint="eastAsia" w:ascii="宋体" w:hAnsi="宋体"/>
          <w:color w:val="auto"/>
          <w:kern w:val="0"/>
          <w:sz w:val="24"/>
          <w:highlight w:val="none"/>
        </w:rPr>
        <w:t>项目</w:t>
      </w:r>
      <w:r>
        <w:rPr>
          <w:rFonts w:hint="eastAsia" w:ascii="宋体" w:hAnsi="宋体"/>
          <w:color w:val="auto"/>
          <w:sz w:val="24"/>
          <w:highlight w:val="none"/>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w:t>
      </w:r>
      <w:r>
        <w:rPr>
          <w:rFonts w:hint="eastAsia" w:ascii="宋体" w:hAnsi="宋体"/>
          <w:color w:val="auto"/>
          <w:sz w:val="24"/>
          <w:highlight w:val="none"/>
          <w:lang w:val="en-US" w:eastAsia="zh-CN"/>
        </w:rPr>
        <w:t>旧设备拆除、</w:t>
      </w:r>
      <w:r>
        <w:rPr>
          <w:rFonts w:hint="eastAsia" w:ascii="宋体" w:hAnsi="宋体"/>
          <w:color w:val="auto"/>
          <w:sz w:val="24"/>
          <w:highlight w:val="none"/>
        </w:rPr>
        <w:t>现场安装调试服务</w:t>
      </w:r>
      <w:r>
        <w:rPr>
          <w:rFonts w:hint="eastAsia" w:ascii="宋体" w:hAnsi="宋体"/>
          <w:color w:val="auto"/>
          <w:sz w:val="24"/>
          <w:highlight w:val="none"/>
          <w:lang w:eastAsia="zh-CN"/>
        </w:rPr>
        <w:t>、</w:t>
      </w:r>
      <w:r>
        <w:rPr>
          <w:rFonts w:hint="eastAsia" w:ascii="宋体" w:hAnsi="宋体"/>
          <w:color w:val="auto"/>
          <w:sz w:val="24"/>
          <w:highlight w:val="none"/>
        </w:rPr>
        <w:t>技术指导、</w:t>
      </w:r>
      <w:r>
        <w:rPr>
          <w:rFonts w:hint="eastAsia" w:ascii="宋体" w:hAnsi="宋体"/>
          <w:color w:val="auto"/>
          <w:sz w:val="24"/>
          <w:highlight w:val="none"/>
          <w:lang w:val="en-US" w:eastAsia="zh-CN"/>
        </w:rPr>
        <w:t>培训、</w:t>
      </w:r>
      <w:r>
        <w:rPr>
          <w:rFonts w:hint="eastAsia" w:ascii="宋体" w:hAnsi="宋体"/>
          <w:color w:val="auto"/>
          <w:sz w:val="24"/>
          <w:highlight w:val="none"/>
        </w:rPr>
        <w:t>利润、税费</w:t>
      </w:r>
      <w:r>
        <w:rPr>
          <w:rFonts w:hint="eastAsia" w:ascii="宋体" w:hAnsi="宋体"/>
          <w:color w:val="auto"/>
          <w:kern w:val="0"/>
          <w:sz w:val="24"/>
          <w:highlight w:val="none"/>
        </w:rPr>
        <w:t>（包括关税、增值税专用发票等）</w:t>
      </w:r>
      <w:r>
        <w:rPr>
          <w:rFonts w:hint="eastAsia" w:ascii="宋体" w:hAnsi="宋体"/>
          <w:color w:val="auto"/>
          <w:sz w:val="24"/>
          <w:highlight w:val="none"/>
        </w:rPr>
        <w:t>、质保期服务、采购实施过程中不可预见费用</w:t>
      </w:r>
      <w:r>
        <w:rPr>
          <w:rFonts w:hint="eastAsia" w:ascii="宋体" w:hAnsi="宋体"/>
          <w:color w:val="auto"/>
          <w:kern w:val="0"/>
          <w:sz w:val="24"/>
          <w:highlight w:val="none"/>
        </w:rPr>
        <w:t>以及与设备有关的特殊要求等完成本合同工作所需的所有费用</w:t>
      </w:r>
      <w:r>
        <w:rPr>
          <w:rFonts w:hint="eastAsia" w:ascii="宋体" w:hAnsi="宋体"/>
          <w:color w:val="auto"/>
          <w:sz w:val="24"/>
          <w:highlight w:val="none"/>
        </w:rPr>
        <w:t>，采购人有权根据实际情况调整采购数量。</w:t>
      </w:r>
    </w:p>
    <w:p>
      <w:pPr>
        <w:widowControl/>
        <w:numPr>
          <w:ilvl w:val="0"/>
          <w:numId w:val="28"/>
        </w:numPr>
        <w:spacing w:line="360" w:lineRule="auto"/>
        <w:jc w:val="left"/>
        <w:rPr>
          <w:rFonts w:ascii="宋体" w:hAnsi="宋体"/>
          <w:color w:val="auto"/>
          <w:sz w:val="24"/>
          <w:highlight w:val="none"/>
        </w:rPr>
      </w:pPr>
      <w:r>
        <w:rPr>
          <w:rFonts w:hint="eastAsia" w:ascii="宋体" w:hAnsi="宋体"/>
          <w:color w:val="auto"/>
          <w:sz w:val="24"/>
          <w:highlight w:val="none"/>
        </w:rPr>
        <w:t>本表中所有项目的价格必须填写（不能空白）。</w:t>
      </w:r>
    </w:p>
    <w:p>
      <w:pPr>
        <w:widowControl/>
        <w:numPr>
          <w:ilvl w:val="0"/>
          <w:numId w:val="28"/>
        </w:numPr>
        <w:spacing w:line="360" w:lineRule="auto"/>
        <w:jc w:val="left"/>
        <w:rPr>
          <w:rFonts w:ascii="宋体" w:hAnsi="宋体"/>
          <w:color w:val="auto"/>
          <w:sz w:val="24"/>
          <w:highlight w:val="none"/>
        </w:rPr>
      </w:pPr>
      <w:r>
        <w:rPr>
          <w:rFonts w:hint="eastAsia" w:ascii="宋体" w:hAnsi="宋体"/>
          <w:color w:val="auto"/>
          <w:sz w:val="24"/>
          <w:highlight w:val="none"/>
        </w:rPr>
        <w:t>总价金额与分项报价汇总金额或者单价汇总金额不一致的，按就低不就高原则修正金额。</w:t>
      </w:r>
    </w:p>
    <w:p>
      <w:pPr>
        <w:spacing w:line="360" w:lineRule="auto"/>
        <w:jc w:val="left"/>
        <w:rPr>
          <w:color w:val="auto"/>
          <w:sz w:val="24"/>
          <w:highlight w:val="none"/>
        </w:rPr>
      </w:pPr>
      <w:r>
        <w:rPr>
          <w:rFonts w:hint="eastAsia"/>
          <w:color w:val="auto"/>
          <w:sz w:val="24"/>
          <w:highlight w:val="none"/>
        </w:rPr>
        <w:t>供应商名称：（盖章）</w:t>
      </w:r>
    </w:p>
    <w:p>
      <w:pPr>
        <w:spacing w:line="360" w:lineRule="auto"/>
        <w:jc w:val="left"/>
        <w:rPr>
          <w:color w:val="auto"/>
          <w:sz w:val="24"/>
          <w:highlight w:val="none"/>
        </w:rPr>
      </w:pPr>
      <w:r>
        <w:rPr>
          <w:rFonts w:hint="eastAsia"/>
          <w:color w:val="auto"/>
          <w:sz w:val="24"/>
          <w:highlight w:val="none"/>
        </w:rPr>
        <w:t>报价日期：</w:t>
      </w:r>
    </w:p>
    <w:p>
      <w:pPr>
        <w:spacing w:line="360" w:lineRule="auto"/>
        <w:rPr>
          <w:color w:val="auto"/>
          <w:sz w:val="24"/>
          <w:highlight w:val="none"/>
        </w:rPr>
      </w:pPr>
      <w:r>
        <w:rPr>
          <w:rFonts w:hint="eastAsia"/>
          <w:color w:val="auto"/>
          <w:sz w:val="24"/>
          <w:highlight w:val="none"/>
        </w:rPr>
        <w:t>报价有效期：</w:t>
      </w:r>
    </w:p>
    <w:p>
      <w:pPr>
        <w:widowControl/>
        <w:jc w:val="left"/>
        <w:rPr>
          <w:color w:val="auto"/>
          <w:sz w:val="24"/>
          <w:highlight w:val="none"/>
        </w:rPr>
      </w:pPr>
      <w:r>
        <w:rPr>
          <w:color w:val="auto"/>
          <w:sz w:val="24"/>
          <w:highlight w:val="none"/>
        </w:rPr>
        <w:br w:type="page"/>
      </w:r>
    </w:p>
    <w:p>
      <w:pPr>
        <w:spacing w:line="360" w:lineRule="auto"/>
        <w:rPr>
          <w:color w:val="auto"/>
          <w:sz w:val="24"/>
          <w:highlight w:val="none"/>
        </w:rPr>
      </w:pPr>
    </w:p>
    <w:p>
      <w:pPr>
        <w:widowControl/>
        <w:jc w:val="left"/>
        <w:rPr>
          <w:rFonts w:hAnsi="宋体"/>
          <w:color w:val="auto"/>
          <w:highlight w:val="none"/>
        </w:rPr>
      </w:pPr>
      <w:r>
        <w:rPr>
          <w:rFonts w:hint="eastAsia" w:ascii="宋体" w:hAnsi="宋体"/>
          <w:b/>
          <w:color w:val="auto"/>
          <w:sz w:val="24"/>
          <w:highlight w:val="none"/>
        </w:rPr>
        <w:t>2</w:t>
      </w:r>
      <w:r>
        <w:rPr>
          <w:rFonts w:ascii="宋体" w:hAnsi="宋体"/>
          <w:b/>
          <w:color w:val="auto"/>
          <w:sz w:val="24"/>
          <w:highlight w:val="none"/>
        </w:rPr>
        <w:t>.2</w:t>
      </w:r>
      <w:r>
        <w:rPr>
          <w:rFonts w:hint="eastAsia" w:ascii="宋体" w:hAnsi="宋体"/>
          <w:b/>
          <w:color w:val="auto"/>
          <w:sz w:val="24"/>
          <w:highlight w:val="none"/>
        </w:rPr>
        <w:t>配套服务报价明细表</w:t>
      </w:r>
    </w:p>
    <w:p>
      <w:pPr>
        <w:spacing w:line="360" w:lineRule="auto"/>
        <w:rPr>
          <w:color w:val="auto"/>
          <w:sz w:val="24"/>
          <w:highlight w:val="none"/>
        </w:rPr>
      </w:pP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报价明细表</w:t>
      </w:r>
    </w:p>
    <w:p>
      <w:pPr>
        <w:spacing w:line="360" w:lineRule="auto"/>
        <w:rPr>
          <w:rFonts w:hint="eastAsia" w:ascii="宋体" w:hAnsi="宋体" w:eastAsiaTheme="minorEastAsia"/>
          <w:color w:val="auto"/>
          <w:sz w:val="32"/>
          <w:szCs w:val="32"/>
          <w:highlight w:val="none"/>
          <w:lang w:eastAsia="zh-CN"/>
        </w:rPr>
      </w:pPr>
      <w:r>
        <w:rPr>
          <w:rFonts w:hint="eastAsia" w:hAnsi="宋体"/>
          <w:color w:val="auto"/>
          <w:sz w:val="24"/>
          <w:szCs w:val="21"/>
          <w:highlight w:val="none"/>
        </w:rPr>
        <w:t>项目名称：</w:t>
      </w:r>
      <w:r>
        <w:rPr>
          <w:rFonts w:hint="eastAsia"/>
          <w:color w:val="auto"/>
          <w:sz w:val="24"/>
          <w:highlight w:val="none"/>
          <w:lang w:eastAsia="zh-CN"/>
        </w:rPr>
        <w:t>广州大学城冷站EPS应急电源系统技术改造及配套服务采购</w:t>
      </w:r>
    </w:p>
    <w:tbl>
      <w:tblPr>
        <w:tblStyle w:val="12"/>
        <w:tblW w:w="896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649"/>
        <w:gridCol w:w="3946"/>
        <w:gridCol w:w="685"/>
        <w:gridCol w:w="554"/>
        <w:gridCol w:w="766"/>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 w:type="dxa"/>
            <w:noWrap w:val="0"/>
            <w:vAlign w:val="center"/>
          </w:tcPr>
          <w:p>
            <w:pPr>
              <w:spacing w:line="360" w:lineRule="auto"/>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项目名称</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技术要求</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单位</w:t>
            </w:r>
          </w:p>
        </w:tc>
        <w:tc>
          <w:tcPr>
            <w:tcW w:w="554"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数量</w:t>
            </w:r>
          </w:p>
        </w:tc>
        <w:tc>
          <w:tcPr>
            <w:tcW w:w="766" w:type="dxa"/>
            <w:noWrap w:val="0"/>
            <w:vAlign w:val="center"/>
          </w:tcPr>
          <w:p>
            <w:pPr>
              <w:spacing w:line="360" w:lineRule="auto"/>
              <w:jc w:val="left"/>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含税单价（元）</w:t>
            </w:r>
          </w:p>
        </w:tc>
        <w:tc>
          <w:tcPr>
            <w:tcW w:w="750" w:type="dxa"/>
            <w:noWrap w:val="0"/>
            <w:vAlign w:val="center"/>
          </w:tcPr>
          <w:p>
            <w:pPr>
              <w:spacing w:line="360" w:lineRule="auto"/>
              <w:jc w:val="left"/>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2" w:type="dxa"/>
            <w:gridSpan w:val="3"/>
            <w:noWrap w:val="0"/>
            <w:vAlign w:val="center"/>
          </w:tcPr>
          <w:p>
            <w:pPr>
              <w:spacing w:line="360" w:lineRule="auto"/>
              <w:jc w:val="left"/>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一、拆除设备</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554"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617" w:type="dxa"/>
            <w:noWrap w:val="0"/>
            <w:vAlign w:val="center"/>
          </w:tcPr>
          <w:p>
            <w:pPr>
              <w:spacing w:line="360" w:lineRule="auto"/>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拆除旧EPS应急电源系统</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起吊设备时候要平稳，移动时不得倒置、横放、强烈震动和碰撞，保证柜体无变形、损伤，防腐层无脱落。</w:t>
            </w:r>
          </w:p>
        </w:tc>
        <w:tc>
          <w:tcPr>
            <w:tcW w:w="685"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套</w:t>
            </w:r>
          </w:p>
        </w:tc>
        <w:tc>
          <w:tcPr>
            <w:tcW w:w="554"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4</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 w:type="dxa"/>
            <w:noWrap w:val="0"/>
            <w:vAlign w:val="center"/>
          </w:tcPr>
          <w:p>
            <w:pPr>
              <w:spacing w:line="360" w:lineRule="auto"/>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拆除故障电池</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电池组的拆除应使用绝缘工作，佩戴绝缘手套，搬运过程不得触及极柱和安全阀。</w:t>
            </w:r>
          </w:p>
        </w:tc>
        <w:tc>
          <w:tcPr>
            <w:tcW w:w="685"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套</w:t>
            </w:r>
          </w:p>
        </w:tc>
        <w:tc>
          <w:tcPr>
            <w:tcW w:w="554"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4</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 w:type="dxa"/>
            <w:noWrap w:val="0"/>
            <w:vAlign w:val="center"/>
          </w:tcPr>
          <w:p>
            <w:pP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w:t>
            </w:r>
          </w:p>
        </w:tc>
        <w:tc>
          <w:tcPr>
            <w:tcW w:w="1649"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搬运旧设备回仓库</w:t>
            </w:r>
          </w:p>
        </w:tc>
        <w:tc>
          <w:tcPr>
            <w:tcW w:w="3946"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将旧EPS系统人力从4楼搬到1楼(楼梯，层高6米) 再装车搬运至现场总仓库。</w:t>
            </w:r>
          </w:p>
        </w:tc>
        <w:tc>
          <w:tcPr>
            <w:tcW w:w="685"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套</w:t>
            </w:r>
          </w:p>
        </w:tc>
        <w:tc>
          <w:tcPr>
            <w:tcW w:w="554"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2" w:type="dxa"/>
            <w:gridSpan w:val="3"/>
            <w:noWrap w:val="0"/>
            <w:vAlign w:val="center"/>
          </w:tcPr>
          <w:p>
            <w:pPr>
              <w:spacing w:line="360" w:lineRule="auto"/>
              <w:jc w:val="left"/>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二、搬运设备</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554"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trPr>
        <w:tc>
          <w:tcPr>
            <w:tcW w:w="617" w:type="dxa"/>
            <w:noWrap w:val="0"/>
            <w:vAlign w:val="center"/>
          </w:tcPr>
          <w:p>
            <w:pPr>
              <w:spacing w:line="360" w:lineRule="auto"/>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搬运EPS应急电源系统</w:t>
            </w:r>
          </w:p>
        </w:tc>
        <w:tc>
          <w:tcPr>
            <w:tcW w:w="3946" w:type="dxa"/>
            <w:noWrap w:val="0"/>
            <w:vAlign w:val="center"/>
          </w:tcPr>
          <w:p>
            <w:pPr>
              <w:spacing w:line="360" w:lineRule="auto"/>
              <w:jc w:val="left"/>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将新EPS系统人力搬运至电房，1楼搬到4楼(楼梯，层高6米)</w:t>
            </w:r>
          </w:p>
          <w:p>
            <w:pPr>
              <w:spacing w:line="360" w:lineRule="auto"/>
              <w:jc w:val="left"/>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新EPS系统要在电房安装位置的地方打开外包装；</w:t>
            </w:r>
          </w:p>
          <w:p>
            <w:pPr>
              <w:spacing w:line="360" w:lineRule="auto"/>
              <w:jc w:val="left"/>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 xml:space="preserve">现场EPS系统设备应存放在通风、干燥的室内，存放时不得倒置； </w:t>
            </w:r>
          </w:p>
        </w:tc>
        <w:tc>
          <w:tcPr>
            <w:tcW w:w="685"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套</w:t>
            </w:r>
          </w:p>
        </w:tc>
        <w:tc>
          <w:tcPr>
            <w:tcW w:w="554"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8</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617" w:type="dxa"/>
            <w:noWrap w:val="0"/>
            <w:vAlign w:val="center"/>
          </w:tcPr>
          <w:p>
            <w:pPr>
              <w:spacing w:line="360" w:lineRule="auto"/>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蓄电池搬运</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新蓄电池外观应无裂痕、无损伤，密封良好，无渗漏，接线柱应极性正确，无变形损伤，连接条，螺栓，螺母齐全。</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套</w:t>
            </w:r>
          </w:p>
        </w:tc>
        <w:tc>
          <w:tcPr>
            <w:tcW w:w="554"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8</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2" w:type="dxa"/>
            <w:gridSpan w:val="3"/>
            <w:noWrap w:val="0"/>
            <w:vAlign w:val="center"/>
          </w:tcPr>
          <w:p>
            <w:pPr>
              <w:spacing w:line="360" w:lineRule="auto"/>
              <w:jc w:val="left"/>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三、安装设备</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554"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trPr>
        <w:tc>
          <w:tcPr>
            <w:tcW w:w="617" w:type="dxa"/>
            <w:noWrap w:val="0"/>
            <w:vAlign w:val="center"/>
          </w:tcPr>
          <w:p>
            <w:pPr>
              <w:spacing w:line="360" w:lineRule="auto"/>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EPS应急电源系统安装基础修整</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按新EPS系统的安装要求对原有基础进行改造，钻孔应与给定尺寸一致，数量不少于厂家的预留安装口或不少于6个，固定螺栓直径不小于M10。</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个</w:t>
            </w:r>
          </w:p>
        </w:tc>
        <w:tc>
          <w:tcPr>
            <w:tcW w:w="554"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8</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17" w:type="dxa"/>
            <w:noWrap w:val="0"/>
            <w:vAlign w:val="center"/>
          </w:tcPr>
          <w:p>
            <w:pP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w:t>
            </w:r>
          </w:p>
        </w:tc>
        <w:tc>
          <w:tcPr>
            <w:tcW w:w="1649"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rPr>
              <w:t>槽钢基础</w:t>
            </w:r>
            <w:r>
              <w:rPr>
                <w:rFonts w:hint="eastAsia" w:asciiTheme="minorEastAsia" w:hAnsiTheme="minorEastAsia" w:cstheme="minorEastAsia"/>
                <w:color w:val="auto"/>
                <w:sz w:val="21"/>
                <w:szCs w:val="21"/>
                <w:highlight w:val="none"/>
                <w:lang w:val="en-US" w:eastAsia="zh-CN"/>
              </w:rPr>
              <w:t>制作及安装</w:t>
            </w:r>
          </w:p>
        </w:tc>
        <w:tc>
          <w:tcPr>
            <w:tcW w:w="3946"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rPr>
              <w:t>根据对应的柜子尺寸制作出合适的槽钢基础</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并安装</w:t>
            </w:r>
          </w:p>
        </w:tc>
        <w:tc>
          <w:tcPr>
            <w:tcW w:w="685"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个</w:t>
            </w:r>
          </w:p>
        </w:tc>
        <w:tc>
          <w:tcPr>
            <w:tcW w:w="554"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8</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17" w:type="dxa"/>
            <w:noWrap w:val="0"/>
            <w:vAlign w:val="center"/>
          </w:tcPr>
          <w:p>
            <w:pP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EPS 系统外壳与现场接地</w:t>
            </w:r>
          </w:p>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网焊接</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EPS 本体与安装基础，基础与现场地网按规范进行焊接，并做接地标识</w:t>
            </w:r>
          </w:p>
        </w:tc>
        <w:tc>
          <w:tcPr>
            <w:tcW w:w="685"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套</w:t>
            </w:r>
          </w:p>
        </w:tc>
        <w:tc>
          <w:tcPr>
            <w:tcW w:w="554"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8</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17" w:type="dxa"/>
            <w:noWrap w:val="0"/>
            <w:vAlign w:val="center"/>
          </w:tcPr>
          <w:p>
            <w:pP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4</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设备防腐</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EPS 接地点，安装基础按规范要求进行防腐处理</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套</w:t>
            </w:r>
          </w:p>
        </w:tc>
        <w:tc>
          <w:tcPr>
            <w:tcW w:w="554"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8</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17" w:type="dxa"/>
            <w:noWrap w:val="0"/>
            <w:vAlign w:val="center"/>
          </w:tcPr>
          <w:p>
            <w:pPr>
              <w:spacing w:line="360"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lang w:val="en-US" w:eastAsia="zh-CN"/>
              </w:rPr>
              <w:t>5</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安装EPS应急电源系统</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基础改造后方可安装新设备，柜体垂直度&lt;1.5mm/m，固定螺栓拧紧力矩&gt;25Nm。</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台</w:t>
            </w:r>
          </w:p>
        </w:tc>
        <w:tc>
          <w:tcPr>
            <w:tcW w:w="554"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8</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 w:type="dxa"/>
            <w:noWrap w:val="0"/>
            <w:vAlign w:val="center"/>
          </w:tcPr>
          <w:p>
            <w:pPr>
              <w:spacing w:line="360"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lang w:val="en-US" w:eastAsia="zh-CN"/>
              </w:rPr>
              <w:t>6</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EPS应急电源系统柜体接地</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EPS系统外壳必须可靠接地，柜门做好接地跨接，接地线与主接地网相连接；</w:t>
            </w:r>
          </w:p>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接地螺栓拧紧力矩&gt;19Nm，接地线截面积&gt;10mm</w:t>
            </w:r>
            <w:r>
              <w:rPr>
                <w:rFonts w:hint="eastAsia" w:asciiTheme="minorEastAsia" w:hAnsiTheme="minorEastAsia" w:cstheme="minorEastAsia"/>
                <w:color w:val="auto"/>
                <w:sz w:val="21"/>
                <w:szCs w:val="21"/>
                <w:highlight w:val="none"/>
                <w:vertAlign w:val="superscript"/>
              </w:rPr>
              <w:t>2</w:t>
            </w:r>
            <w:r>
              <w:rPr>
                <w:rFonts w:hint="eastAsia" w:asciiTheme="minorEastAsia" w:hAnsiTheme="minorEastAsia" w:cstheme="minorEastAsia"/>
                <w:color w:val="auto"/>
                <w:sz w:val="21"/>
                <w:szCs w:val="21"/>
                <w:highlight w:val="none"/>
              </w:rPr>
              <w:t>。</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套</w:t>
            </w:r>
          </w:p>
        </w:tc>
        <w:tc>
          <w:tcPr>
            <w:tcW w:w="554"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8</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 w:type="dxa"/>
            <w:noWrap w:val="0"/>
            <w:vAlign w:val="center"/>
          </w:tcPr>
          <w:p>
            <w:pPr>
              <w:spacing w:line="360"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lang w:val="en-US" w:eastAsia="zh-CN"/>
              </w:rPr>
              <w:t>7</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安装新蓄电池及蓄电池巡检仪</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蓄电池及巡检仪安装在电池柜内，柜体要完善接地；电池搬运过程不得触及极柱和安全阀；电池排列整齐，间距≥5mm，施工过程中应使用绝缘工具，佩戴绝缘手套；接线正确，连接部分应涂电力复合脂，螺栓紧固应用力矩扳手且符合技术文件要求。</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套</w:t>
            </w:r>
          </w:p>
        </w:tc>
        <w:tc>
          <w:tcPr>
            <w:tcW w:w="554"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8</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2" w:type="dxa"/>
            <w:gridSpan w:val="3"/>
            <w:noWrap w:val="0"/>
            <w:vAlign w:val="center"/>
          </w:tcPr>
          <w:p>
            <w:pPr>
              <w:spacing w:line="360" w:lineRule="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四</w:t>
            </w:r>
            <w:r>
              <w:rPr>
                <w:rFonts w:hint="eastAsia" w:asciiTheme="minorEastAsia" w:hAnsiTheme="minorEastAsia" w:cstheme="minorEastAsia"/>
                <w:color w:val="auto"/>
                <w:sz w:val="21"/>
                <w:szCs w:val="21"/>
                <w:highlight w:val="none"/>
              </w:rPr>
              <w:t>、调试设备</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554"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617" w:type="dxa"/>
            <w:noWrap w:val="0"/>
            <w:vAlign w:val="center"/>
          </w:tcPr>
          <w:p>
            <w:pPr>
              <w:spacing w:line="360" w:lineRule="auto"/>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1649"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调试EPS应急电源系统</w:t>
            </w:r>
          </w:p>
        </w:tc>
        <w:tc>
          <w:tcPr>
            <w:tcW w:w="3946"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对安装后EPS系统进行切换试验，并出具厂家报告，并盖章。调试项目包括但不限于以下项目：输入/输出过欠压、输出过载、输出短路、过热保护、蓄电池过充、过电保护</w:t>
            </w:r>
          </w:p>
        </w:tc>
        <w:tc>
          <w:tcPr>
            <w:tcW w:w="685" w:type="dxa"/>
            <w:noWrap w:val="0"/>
            <w:vAlign w:val="center"/>
          </w:tcPr>
          <w:p>
            <w:pPr>
              <w:spacing w:line="360" w:lineRule="auto"/>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套</w:t>
            </w:r>
          </w:p>
        </w:tc>
        <w:tc>
          <w:tcPr>
            <w:tcW w:w="554"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8</w:t>
            </w:r>
          </w:p>
        </w:tc>
        <w:tc>
          <w:tcPr>
            <w:tcW w:w="766"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c>
          <w:tcPr>
            <w:tcW w:w="750" w:type="dxa"/>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6212" w:type="dxa"/>
            <w:gridSpan w:val="3"/>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总计</w:t>
            </w:r>
          </w:p>
        </w:tc>
        <w:tc>
          <w:tcPr>
            <w:tcW w:w="2755" w:type="dxa"/>
            <w:gridSpan w:val="4"/>
            <w:noWrap w:val="0"/>
            <w:vAlign w:val="center"/>
          </w:tcPr>
          <w:p>
            <w:pPr>
              <w:spacing w:line="360" w:lineRule="auto"/>
              <w:jc w:val="center"/>
              <w:rPr>
                <w:rFonts w:hint="eastAsia" w:asciiTheme="minorEastAsia" w:hAnsiTheme="minorEastAsia" w:cstheme="minorEastAsia"/>
                <w:color w:val="auto"/>
                <w:sz w:val="21"/>
                <w:szCs w:val="21"/>
                <w:highlight w:val="none"/>
                <w:lang w:val="en-US" w:eastAsia="zh-CN"/>
              </w:rPr>
            </w:pPr>
          </w:p>
        </w:tc>
      </w:tr>
    </w:tbl>
    <w:p>
      <w:pPr>
        <w:spacing w:line="360" w:lineRule="auto"/>
        <w:rPr>
          <w:rFonts w:hint="eastAsia"/>
          <w:color w:val="auto"/>
          <w:sz w:val="24"/>
          <w:highlight w:val="none"/>
        </w:rPr>
      </w:pPr>
    </w:p>
    <w:p>
      <w:pPr>
        <w:spacing w:line="360" w:lineRule="auto"/>
        <w:rPr>
          <w:color w:val="auto"/>
          <w:sz w:val="24"/>
          <w:highlight w:val="none"/>
        </w:rPr>
      </w:pPr>
      <w:r>
        <w:rPr>
          <w:rFonts w:hint="eastAsia"/>
          <w:color w:val="auto"/>
          <w:sz w:val="24"/>
          <w:highlight w:val="none"/>
        </w:rPr>
        <w:t>说明：</w:t>
      </w:r>
    </w:p>
    <w:p>
      <w:pPr>
        <w:widowControl/>
        <w:numPr>
          <w:ilvl w:val="0"/>
          <w:numId w:val="29"/>
        </w:numPr>
        <w:spacing w:line="360" w:lineRule="auto"/>
        <w:jc w:val="left"/>
        <w:rPr>
          <w:rFonts w:ascii="宋体" w:hAnsi="宋体"/>
          <w:b/>
          <w:color w:val="auto"/>
          <w:kern w:val="0"/>
          <w:sz w:val="24"/>
          <w:highlight w:val="none"/>
        </w:rPr>
      </w:pPr>
      <w:r>
        <w:rPr>
          <w:rFonts w:hint="eastAsia" w:ascii="宋体" w:hAnsi="宋体"/>
          <w:color w:val="auto"/>
          <w:kern w:val="0"/>
          <w:sz w:val="24"/>
          <w:highlight w:val="none"/>
        </w:rPr>
        <w:t>投标报价为人民币报价。</w:t>
      </w:r>
    </w:p>
    <w:p>
      <w:pPr>
        <w:widowControl/>
        <w:numPr>
          <w:ilvl w:val="0"/>
          <w:numId w:val="29"/>
        </w:numPr>
        <w:spacing w:line="360" w:lineRule="auto"/>
        <w:jc w:val="left"/>
        <w:rPr>
          <w:rFonts w:ascii="宋体" w:hAnsi="宋体"/>
          <w:color w:val="auto"/>
          <w:sz w:val="24"/>
          <w:highlight w:val="none"/>
        </w:rPr>
      </w:pPr>
      <w:r>
        <w:rPr>
          <w:rFonts w:hint="eastAsia" w:ascii="宋体" w:hAnsi="宋体"/>
          <w:color w:val="auto"/>
          <w:sz w:val="24"/>
          <w:highlight w:val="none"/>
        </w:rPr>
        <w:t>本</w:t>
      </w:r>
      <w:r>
        <w:rPr>
          <w:rFonts w:hint="eastAsia" w:ascii="宋体" w:hAnsi="宋体"/>
          <w:color w:val="auto"/>
          <w:kern w:val="0"/>
          <w:sz w:val="24"/>
          <w:highlight w:val="none"/>
        </w:rPr>
        <w:t>项目</w:t>
      </w:r>
      <w:r>
        <w:rPr>
          <w:rFonts w:hint="eastAsia" w:ascii="宋体" w:hAnsi="宋体"/>
          <w:color w:val="auto"/>
          <w:sz w:val="24"/>
          <w:highlight w:val="none"/>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w:t>
      </w:r>
      <w:r>
        <w:rPr>
          <w:rFonts w:hint="eastAsia" w:ascii="宋体" w:hAnsi="宋体"/>
          <w:color w:val="auto"/>
          <w:sz w:val="24"/>
          <w:highlight w:val="none"/>
          <w:lang w:val="en-US" w:eastAsia="zh-CN"/>
        </w:rPr>
        <w:t>旧设备拆除、</w:t>
      </w:r>
      <w:r>
        <w:rPr>
          <w:rFonts w:hint="eastAsia" w:ascii="宋体" w:hAnsi="宋体"/>
          <w:color w:val="auto"/>
          <w:sz w:val="24"/>
          <w:highlight w:val="none"/>
        </w:rPr>
        <w:t>现场安装调试服务及技术指导、利润、税费</w:t>
      </w:r>
      <w:r>
        <w:rPr>
          <w:rFonts w:hint="eastAsia" w:ascii="宋体" w:hAnsi="宋体"/>
          <w:color w:val="auto"/>
          <w:kern w:val="0"/>
          <w:sz w:val="24"/>
          <w:highlight w:val="none"/>
        </w:rPr>
        <w:t>（包括关税、增值税专用发票等）</w:t>
      </w:r>
      <w:r>
        <w:rPr>
          <w:rFonts w:hint="eastAsia" w:ascii="宋体" w:hAnsi="宋体"/>
          <w:color w:val="auto"/>
          <w:sz w:val="24"/>
          <w:highlight w:val="none"/>
        </w:rPr>
        <w:t>、质保期服务、采购实施过程中不可预见费用</w:t>
      </w:r>
      <w:r>
        <w:rPr>
          <w:rFonts w:hint="eastAsia" w:ascii="宋体" w:hAnsi="宋体"/>
          <w:color w:val="auto"/>
          <w:kern w:val="0"/>
          <w:sz w:val="24"/>
          <w:highlight w:val="none"/>
        </w:rPr>
        <w:t>以及与设备有关的特殊要求等完成本合同工作所需的所有费用</w:t>
      </w:r>
      <w:r>
        <w:rPr>
          <w:rFonts w:hint="eastAsia" w:ascii="宋体" w:hAnsi="宋体"/>
          <w:color w:val="auto"/>
          <w:sz w:val="24"/>
          <w:highlight w:val="none"/>
        </w:rPr>
        <w:t>，采购人有权根据实际情况调整采购数量。</w:t>
      </w:r>
    </w:p>
    <w:p>
      <w:pPr>
        <w:widowControl/>
        <w:numPr>
          <w:ilvl w:val="0"/>
          <w:numId w:val="29"/>
        </w:numPr>
        <w:spacing w:line="360" w:lineRule="auto"/>
        <w:jc w:val="left"/>
        <w:rPr>
          <w:rFonts w:ascii="宋体" w:hAnsi="宋体"/>
          <w:color w:val="auto"/>
          <w:sz w:val="24"/>
          <w:highlight w:val="none"/>
        </w:rPr>
      </w:pPr>
      <w:r>
        <w:rPr>
          <w:rFonts w:hint="eastAsia" w:ascii="宋体" w:hAnsi="宋体"/>
          <w:color w:val="auto"/>
          <w:sz w:val="24"/>
          <w:highlight w:val="none"/>
        </w:rPr>
        <w:t>本表中所有项目的价格必须填写（不能空白）。</w:t>
      </w:r>
    </w:p>
    <w:p>
      <w:pPr>
        <w:widowControl/>
        <w:numPr>
          <w:ilvl w:val="0"/>
          <w:numId w:val="29"/>
        </w:numPr>
        <w:spacing w:line="360" w:lineRule="auto"/>
        <w:jc w:val="left"/>
        <w:rPr>
          <w:rFonts w:ascii="宋体" w:hAnsi="宋体"/>
          <w:color w:val="auto"/>
          <w:sz w:val="24"/>
          <w:highlight w:val="none"/>
        </w:rPr>
      </w:pPr>
      <w:r>
        <w:rPr>
          <w:rFonts w:hint="eastAsia" w:ascii="宋体" w:hAnsi="宋体"/>
          <w:color w:val="auto"/>
          <w:sz w:val="24"/>
          <w:highlight w:val="none"/>
        </w:rPr>
        <w:t>总价金额与分项报价汇总金额或者单价汇总金额不一致的，按就低不就高原则修正金额。</w:t>
      </w:r>
    </w:p>
    <w:p>
      <w:pPr>
        <w:spacing w:line="360" w:lineRule="auto"/>
        <w:jc w:val="left"/>
        <w:rPr>
          <w:color w:val="auto"/>
          <w:sz w:val="24"/>
          <w:highlight w:val="none"/>
        </w:rPr>
      </w:pPr>
      <w:r>
        <w:rPr>
          <w:rFonts w:hint="eastAsia"/>
          <w:color w:val="auto"/>
          <w:sz w:val="24"/>
          <w:highlight w:val="none"/>
        </w:rPr>
        <w:t>供应商名称：（盖章）</w:t>
      </w:r>
    </w:p>
    <w:p>
      <w:pPr>
        <w:spacing w:line="360" w:lineRule="auto"/>
        <w:jc w:val="left"/>
        <w:rPr>
          <w:color w:val="auto"/>
          <w:sz w:val="24"/>
          <w:highlight w:val="none"/>
        </w:rPr>
      </w:pPr>
      <w:r>
        <w:rPr>
          <w:rFonts w:hint="eastAsia"/>
          <w:color w:val="auto"/>
          <w:sz w:val="24"/>
          <w:highlight w:val="none"/>
        </w:rPr>
        <w:t>报价日期：</w:t>
      </w:r>
    </w:p>
    <w:p>
      <w:pPr>
        <w:spacing w:line="360" w:lineRule="auto"/>
        <w:rPr>
          <w:color w:val="auto"/>
          <w:sz w:val="24"/>
          <w:highlight w:val="none"/>
        </w:rPr>
      </w:pPr>
      <w:r>
        <w:rPr>
          <w:rFonts w:hint="eastAsia"/>
          <w:color w:val="auto"/>
          <w:sz w:val="24"/>
          <w:highlight w:val="none"/>
        </w:rPr>
        <w:t>报价有效期：</w:t>
      </w:r>
    </w:p>
    <w:p>
      <w:pPr>
        <w:widowControl/>
        <w:jc w:val="left"/>
        <w:rPr>
          <w:rFonts w:ascii="宋体" w:hAnsi="宋体"/>
          <w:color w:val="auto"/>
          <w:sz w:val="24"/>
          <w:highlight w:val="none"/>
        </w:rPr>
      </w:pPr>
      <w:r>
        <w:rPr>
          <w:rFonts w:ascii="宋体" w:hAnsi="宋体"/>
          <w:color w:val="auto"/>
          <w:sz w:val="24"/>
          <w:highlight w:val="none"/>
        </w:rPr>
        <w:br w:type="page"/>
      </w:r>
    </w:p>
    <w:p>
      <w:pPr>
        <w:widowControl/>
        <w:jc w:val="left"/>
        <w:rPr>
          <w:rFonts w:ascii="宋体" w:hAnsi="宋体"/>
          <w:color w:val="auto"/>
          <w:sz w:val="32"/>
          <w:szCs w:val="32"/>
          <w:highlight w:val="none"/>
        </w:rPr>
      </w:pPr>
      <w:r>
        <w:rPr>
          <w:rFonts w:hint="eastAsia" w:ascii="宋体" w:hAnsi="宋体"/>
          <w:color w:val="auto"/>
          <w:sz w:val="32"/>
          <w:szCs w:val="32"/>
          <w:highlight w:val="none"/>
        </w:rPr>
        <w:t>附件</w:t>
      </w:r>
      <w:r>
        <w:rPr>
          <w:rFonts w:ascii="宋体" w:hAnsi="宋体"/>
          <w:color w:val="auto"/>
          <w:sz w:val="32"/>
          <w:szCs w:val="32"/>
          <w:highlight w:val="none"/>
        </w:rPr>
        <w:t>3</w:t>
      </w:r>
    </w:p>
    <w:p>
      <w:pPr>
        <w:spacing w:line="400" w:lineRule="exact"/>
        <w:ind w:left="600" w:hanging="600" w:hangingChars="200"/>
        <w:rPr>
          <w:rFonts w:ascii="宋体" w:hAnsi="宋体" w:cs="Arial"/>
          <w:color w:val="auto"/>
          <w:sz w:val="30"/>
          <w:szCs w:val="30"/>
          <w:highlight w:val="none"/>
        </w:rPr>
      </w:pPr>
    </w:p>
    <w:p>
      <w:pPr>
        <w:widowControl/>
        <w:jc w:val="center"/>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rPr>
        <w:t>法定代表人身份证明书</w:t>
      </w:r>
    </w:p>
    <w:p>
      <w:pPr>
        <w:rPr>
          <w:color w:val="auto"/>
          <w:highlight w:val="none"/>
        </w:rPr>
      </w:pPr>
    </w:p>
    <w:p>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在我单位任职务，是我单位法定代表人，身份证号为，特此证明。（单位盖章）</w:t>
      </w:r>
    </w:p>
    <w:p>
      <w:pPr>
        <w:spacing w:line="360" w:lineRule="auto"/>
        <w:ind w:firstLine="560" w:firstLineChars="200"/>
        <w:jc w:val="right"/>
        <w:rPr>
          <w:rFonts w:ascii="宋体" w:hAnsi="宋体" w:eastAsia="宋体"/>
          <w:color w:val="auto"/>
          <w:sz w:val="28"/>
          <w:szCs w:val="28"/>
          <w:highlight w:val="none"/>
        </w:rPr>
      </w:pPr>
      <w:r>
        <w:rPr>
          <w:rFonts w:hint="eastAsia" w:ascii="宋体" w:hAnsi="宋体" w:eastAsia="宋体"/>
          <w:color w:val="auto"/>
          <w:sz w:val="28"/>
          <w:szCs w:val="28"/>
          <w:highlight w:val="none"/>
        </w:rPr>
        <w:t>日期：</w:t>
      </w:r>
      <w:r>
        <w:rPr>
          <w:rFonts w:ascii="宋体" w:hAnsi="宋体" w:eastAsia="宋体"/>
          <w:color w:val="auto"/>
          <w:sz w:val="28"/>
          <w:szCs w:val="28"/>
          <w:highlight w:val="none"/>
        </w:rPr>
        <w:t xml:space="preserve"> 20  </w:t>
      </w:r>
      <w:r>
        <w:rPr>
          <w:rFonts w:hint="eastAsia" w:ascii="宋体" w:hAnsi="宋体" w:eastAsia="宋体"/>
          <w:color w:val="auto"/>
          <w:sz w:val="28"/>
          <w:szCs w:val="28"/>
          <w:highlight w:val="none"/>
        </w:rPr>
        <w:t>年月日</w:t>
      </w:r>
    </w:p>
    <w:p>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单位通信地址：</w:t>
      </w:r>
    </w:p>
    <w:p>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邮政编码：</w:t>
      </w:r>
      <w:r>
        <w:rPr>
          <w:rFonts w:ascii="宋体" w:hAnsi="宋体" w:eastAsia="宋体"/>
          <w:color w:val="auto"/>
          <w:sz w:val="28"/>
          <w:szCs w:val="28"/>
          <w:highlight w:val="none"/>
        </w:rPr>
        <w:t xml:space="preserve">                 单位联系电话：  </w:t>
      </w:r>
    </w:p>
    <w:p>
      <w:pPr>
        <w:spacing w:line="360" w:lineRule="auto"/>
        <w:ind w:firstLine="560" w:firstLineChars="200"/>
        <w:rPr>
          <w:rFonts w:ascii="宋体" w:hAnsi="宋体" w:eastAsia="宋体"/>
          <w:color w:val="auto"/>
          <w:sz w:val="28"/>
          <w:szCs w:val="28"/>
          <w:highlight w:val="none"/>
        </w:rPr>
      </w:pPr>
    </w:p>
    <w:p>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附：法人代表身份证正反面或其他身份证明材料复印件</w:t>
      </w:r>
    </w:p>
    <w:p>
      <w:pPr>
        <w:widowControl/>
        <w:jc w:val="left"/>
        <w:rPr>
          <w:color w:val="auto"/>
          <w:highlight w:val="none"/>
        </w:rPr>
      </w:pPr>
      <w:r>
        <w:rPr>
          <w:color w:val="auto"/>
          <w:highlight w:val="none"/>
        </w:rPr>
        <w:br w:type="page"/>
      </w:r>
    </w:p>
    <w:p>
      <w:pPr>
        <w:rPr>
          <w:color w:val="auto"/>
          <w:highlight w:val="none"/>
        </w:rPr>
      </w:pPr>
    </w:p>
    <w:p>
      <w:pPr>
        <w:spacing w:line="400" w:lineRule="exact"/>
        <w:ind w:left="600" w:hanging="600" w:hangingChars="200"/>
        <w:rPr>
          <w:rFonts w:ascii="宋体" w:hAnsi="宋体" w:cs="Arial"/>
          <w:color w:val="auto"/>
          <w:sz w:val="30"/>
          <w:szCs w:val="30"/>
          <w:highlight w:val="none"/>
        </w:rPr>
      </w:pPr>
      <w:r>
        <w:rPr>
          <w:rFonts w:hint="eastAsia" w:ascii="宋体" w:hAnsi="宋体" w:cs="Arial"/>
          <w:color w:val="auto"/>
          <w:sz w:val="30"/>
          <w:szCs w:val="30"/>
          <w:highlight w:val="none"/>
        </w:rPr>
        <w:t>附件</w:t>
      </w:r>
      <w:r>
        <w:rPr>
          <w:rFonts w:ascii="宋体" w:hAnsi="宋体" w:cs="Arial"/>
          <w:color w:val="auto"/>
          <w:sz w:val="30"/>
          <w:szCs w:val="30"/>
          <w:highlight w:val="none"/>
        </w:rPr>
        <w:t>4</w:t>
      </w:r>
    </w:p>
    <w:p>
      <w:pPr>
        <w:spacing w:line="400" w:lineRule="exact"/>
        <w:ind w:left="600" w:hanging="600" w:hangingChars="200"/>
        <w:rPr>
          <w:rFonts w:ascii="宋体" w:hAnsi="宋体" w:cs="Arial"/>
          <w:color w:val="auto"/>
          <w:sz w:val="30"/>
          <w:szCs w:val="30"/>
          <w:highlight w:val="none"/>
        </w:rPr>
      </w:pPr>
    </w:p>
    <w:p>
      <w:pPr>
        <w:widowControl/>
        <w:jc w:val="center"/>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rPr>
        <w:t>法定代表人授权委托证明书</w:t>
      </w:r>
    </w:p>
    <w:p>
      <w:pPr>
        <w:widowControl/>
        <w:jc w:val="center"/>
        <w:rPr>
          <w:rFonts w:ascii="黑体" w:hAnsi="黑体" w:eastAsia="黑体" w:cs="宋体"/>
          <w:color w:val="auto"/>
          <w:kern w:val="0"/>
          <w:sz w:val="44"/>
          <w:szCs w:val="44"/>
          <w:highlight w:val="none"/>
        </w:rPr>
      </w:pPr>
    </w:p>
    <w:p>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兹授权（委托代理人姓名）为我方委托代理人，其权限是：办理（采购单位名称）组织的“（项目名称）”的投标和合同执行，以我方的名义处理一切与之有关的事宜。</w:t>
      </w:r>
    </w:p>
    <w:p>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本授权书自年月日签章之日起生效，特此声明。</w:t>
      </w:r>
    </w:p>
    <w:p>
      <w:pPr>
        <w:spacing w:line="360" w:lineRule="auto"/>
        <w:ind w:firstLine="200"/>
        <w:rPr>
          <w:rFonts w:ascii="宋体" w:hAnsi="宋体" w:eastAsia="宋体"/>
          <w:color w:val="auto"/>
          <w:sz w:val="28"/>
          <w:szCs w:val="28"/>
          <w:highlight w:val="none"/>
        </w:rPr>
      </w:pPr>
      <w:r>
        <w:rPr>
          <w:rFonts w:hint="eastAsia" w:ascii="宋体" w:hAnsi="宋体" w:eastAsia="宋体"/>
          <w:color w:val="auto"/>
          <w:sz w:val="28"/>
          <w:szCs w:val="28"/>
          <w:highlight w:val="none"/>
        </w:rPr>
        <w:t>附：代理人性别：年龄：职务：</w:t>
      </w:r>
    </w:p>
    <w:p>
      <w:pPr>
        <w:spacing w:line="360" w:lineRule="auto"/>
        <w:ind w:firstLine="200"/>
        <w:rPr>
          <w:rFonts w:ascii="宋体" w:hAnsi="宋体" w:eastAsia="宋体"/>
          <w:color w:val="auto"/>
          <w:sz w:val="28"/>
          <w:szCs w:val="28"/>
          <w:highlight w:val="none"/>
        </w:rPr>
      </w:pPr>
      <w:r>
        <w:rPr>
          <w:rFonts w:hint="eastAsia" w:ascii="宋体" w:hAnsi="宋体" w:eastAsia="宋体"/>
          <w:color w:val="auto"/>
          <w:sz w:val="28"/>
          <w:szCs w:val="28"/>
          <w:highlight w:val="none"/>
        </w:rPr>
        <w:t>　　身份证号码：</w:t>
      </w:r>
    </w:p>
    <w:p>
      <w:pPr>
        <w:spacing w:line="360" w:lineRule="auto"/>
        <w:ind w:firstLine="200"/>
        <w:rPr>
          <w:rFonts w:ascii="宋体" w:hAnsi="宋体" w:eastAsia="宋体"/>
          <w:color w:val="auto"/>
          <w:sz w:val="28"/>
          <w:szCs w:val="28"/>
          <w:highlight w:val="none"/>
        </w:rPr>
      </w:pPr>
      <w:r>
        <w:rPr>
          <w:rFonts w:hint="eastAsia" w:ascii="宋体" w:hAnsi="宋体" w:eastAsia="宋体"/>
          <w:color w:val="auto"/>
          <w:sz w:val="28"/>
          <w:szCs w:val="28"/>
          <w:highlight w:val="none"/>
        </w:rPr>
        <w:t>　　（营业执照等）注册号码：</w:t>
      </w:r>
    </w:p>
    <w:p>
      <w:pPr>
        <w:spacing w:line="360" w:lineRule="auto"/>
        <w:ind w:firstLine="200"/>
        <w:rPr>
          <w:rFonts w:ascii="宋体" w:hAnsi="宋体" w:eastAsia="宋体"/>
          <w:color w:val="auto"/>
          <w:sz w:val="28"/>
          <w:szCs w:val="28"/>
          <w:highlight w:val="none"/>
        </w:rPr>
      </w:pPr>
      <w:r>
        <w:rPr>
          <w:rFonts w:hint="eastAsia" w:ascii="宋体" w:hAnsi="宋体" w:eastAsia="宋体"/>
          <w:color w:val="auto"/>
          <w:sz w:val="28"/>
          <w:szCs w:val="28"/>
          <w:highlight w:val="none"/>
        </w:rPr>
        <w:t>　　企业类型：</w:t>
      </w:r>
    </w:p>
    <w:p>
      <w:pPr>
        <w:spacing w:line="360" w:lineRule="auto"/>
        <w:ind w:firstLine="200"/>
        <w:rPr>
          <w:rFonts w:ascii="宋体" w:hAnsi="宋体" w:eastAsia="宋体"/>
          <w:color w:val="auto"/>
          <w:sz w:val="28"/>
          <w:szCs w:val="28"/>
          <w:highlight w:val="none"/>
        </w:rPr>
      </w:pPr>
      <w:r>
        <w:rPr>
          <w:rFonts w:hint="eastAsia" w:ascii="宋体" w:hAnsi="宋体" w:eastAsia="宋体"/>
          <w:color w:val="auto"/>
          <w:sz w:val="28"/>
          <w:szCs w:val="28"/>
          <w:highlight w:val="none"/>
        </w:rPr>
        <w:t>　　经营范围：</w:t>
      </w:r>
    </w:p>
    <w:p>
      <w:pPr>
        <w:spacing w:line="360" w:lineRule="auto"/>
        <w:ind w:firstLine="200"/>
        <w:rPr>
          <w:rFonts w:ascii="宋体" w:hAnsi="宋体" w:eastAsia="宋体"/>
          <w:color w:val="auto"/>
          <w:sz w:val="28"/>
          <w:szCs w:val="28"/>
          <w:highlight w:val="none"/>
        </w:rPr>
      </w:pPr>
      <w:r>
        <w:rPr>
          <w:rFonts w:hint="eastAsia" w:ascii="宋体" w:hAnsi="宋体" w:eastAsia="宋体"/>
          <w:color w:val="auto"/>
          <w:sz w:val="28"/>
          <w:szCs w:val="28"/>
          <w:highlight w:val="none"/>
        </w:rPr>
        <w:t>附：被授权人有效身份证正反面或其他身份证明材料复印（单位盖章）：</w:t>
      </w:r>
    </w:p>
    <w:p>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法定代表人（签字或盖章）：</w:t>
      </w:r>
    </w:p>
    <w:p>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被授权人（签字或盖章）：</w:t>
      </w:r>
    </w:p>
    <w:p>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日期：</w:t>
      </w:r>
      <w:r>
        <w:rPr>
          <w:rFonts w:ascii="宋体" w:hAnsi="宋体" w:eastAsia="宋体"/>
          <w:color w:val="auto"/>
          <w:sz w:val="28"/>
          <w:szCs w:val="28"/>
          <w:highlight w:val="none"/>
        </w:rPr>
        <w:t xml:space="preserve"> 20  </w:t>
      </w:r>
      <w:r>
        <w:rPr>
          <w:rFonts w:hint="eastAsia" w:ascii="宋体" w:hAnsi="宋体" w:eastAsia="宋体"/>
          <w:color w:val="auto"/>
          <w:sz w:val="28"/>
          <w:szCs w:val="28"/>
          <w:highlight w:val="none"/>
        </w:rPr>
        <w:t>年月日</w:t>
      </w:r>
    </w:p>
    <w:p>
      <w:pPr>
        <w:spacing w:line="360" w:lineRule="auto"/>
        <w:ind w:firstLine="560" w:firstLineChars="200"/>
        <w:rPr>
          <w:rFonts w:ascii="宋体" w:hAnsi="宋体" w:eastAsia="宋体"/>
          <w:color w:val="auto"/>
          <w:sz w:val="28"/>
          <w:szCs w:val="28"/>
          <w:highlight w:val="none"/>
        </w:rPr>
      </w:pPr>
    </w:p>
    <w:p>
      <w:pPr>
        <w:spacing w:line="360" w:lineRule="auto"/>
        <w:ind w:firstLine="560" w:firstLineChars="200"/>
        <w:rPr>
          <w:rFonts w:ascii="宋体" w:hAnsi="宋体" w:eastAsia="宋体"/>
          <w:color w:val="auto"/>
          <w:sz w:val="28"/>
          <w:szCs w:val="28"/>
          <w:highlight w:val="none"/>
        </w:rPr>
      </w:pPr>
    </w:p>
    <w:p>
      <w:pPr>
        <w:spacing w:line="360" w:lineRule="auto"/>
        <w:ind w:firstLine="560" w:firstLineChars="200"/>
        <w:rPr>
          <w:rFonts w:ascii="宋体" w:hAnsi="宋体" w:eastAsia="宋体"/>
          <w:color w:val="auto"/>
          <w:sz w:val="28"/>
          <w:szCs w:val="28"/>
          <w:highlight w:val="none"/>
        </w:rPr>
      </w:pPr>
    </w:p>
    <w:p>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说明：法定代表人亲自办理投标事宜的，无需提交本证明书。</w:t>
      </w:r>
    </w:p>
    <w:p>
      <w:pPr>
        <w:widowControl/>
        <w:jc w:val="left"/>
        <w:rPr>
          <w:rFonts w:ascii="宋体" w:hAnsi="宋体"/>
          <w:color w:val="auto"/>
          <w:sz w:val="32"/>
          <w:highlight w:val="none"/>
        </w:rPr>
      </w:pPr>
      <w:r>
        <w:rPr>
          <w:rFonts w:hint="eastAsia" w:ascii="宋体" w:hAnsi="宋体"/>
          <w:color w:val="auto"/>
          <w:sz w:val="32"/>
          <w:highlight w:val="none"/>
        </w:rPr>
        <w:t>附件</w:t>
      </w:r>
      <w:r>
        <w:rPr>
          <w:rFonts w:ascii="宋体" w:hAnsi="宋体"/>
          <w:color w:val="auto"/>
          <w:sz w:val="32"/>
          <w:highlight w:val="none"/>
        </w:rPr>
        <w:t>5</w:t>
      </w:r>
    </w:p>
    <w:p>
      <w:pPr>
        <w:widowControl/>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编号：TZ4-23</w:t>
      </w:r>
    </w:p>
    <w:p>
      <w:pPr>
        <w:widowControl/>
        <w:jc w:val="center"/>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供应商调查表</w:t>
      </w:r>
    </w:p>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(设备材料类)</w:t>
      </w:r>
    </w:p>
    <w:p>
      <w:pPr>
        <w:widowControl/>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bl>
      <w:tblPr>
        <w:tblStyle w:val="12"/>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联系人</w:t>
            </w:r>
            <w:r>
              <w:rPr>
                <w:rFonts w:hint="eastAsia" w:ascii="宋体" w:hAnsi="宋体" w:eastAsia="宋体" w:cs="宋体"/>
                <w:color w:val="auto"/>
                <w:kern w:val="0"/>
                <w:szCs w:val="21"/>
                <w:highlight w:val="none"/>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认证范围</w:t>
            </w:r>
            <w:r>
              <w:rPr>
                <w:rFonts w:hint="eastAsia" w:ascii="宋体" w:hAnsi="宋体" w:eastAsia="宋体" w:cs="宋体"/>
                <w:bCs/>
                <w:color w:val="auto"/>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color w:val="auto"/>
                <w:kern w:val="0"/>
                <w:szCs w:val="21"/>
                <w:highlight w:val="none"/>
              </w:rPr>
            </w:pPr>
            <w:r>
              <w:rPr>
                <w:color w:val="auto"/>
                <w:highlight w:val="none"/>
              </w:rPr>
              <w:br w:type="page"/>
            </w:r>
          </w:p>
          <w:p>
            <w:pPr>
              <w:widowControl/>
              <w:ind w:firstLine="1200" w:firstLineChars="5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p>
          <w:p>
            <w:pPr>
              <w:widowControl/>
              <w:ind w:firstLine="1200" w:firstLineChars="500"/>
              <w:jc w:val="left"/>
              <w:rPr>
                <w:rFonts w:ascii="宋体" w:hAnsi="宋体" w:eastAsia="宋体" w:cs="宋体"/>
                <w:color w:val="auto"/>
                <w:kern w:val="0"/>
                <w:sz w:val="24"/>
                <w:highlight w:val="none"/>
              </w:rPr>
            </w:pPr>
          </w:p>
          <w:p>
            <w:pPr>
              <w:widowControl/>
              <w:ind w:firstLine="1200" w:firstLineChars="500"/>
              <w:jc w:val="left"/>
              <w:rPr>
                <w:rFonts w:ascii="宋体" w:hAnsi="宋体" w:eastAsia="宋体" w:cs="宋体"/>
                <w:color w:val="auto"/>
                <w:kern w:val="0"/>
                <w:szCs w:val="21"/>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年   月   日</w:t>
            </w:r>
          </w:p>
        </w:tc>
      </w:tr>
    </w:tbl>
    <w:p>
      <w:pPr>
        <w:widowControl/>
        <w:jc w:val="left"/>
        <w:rPr>
          <w:rFonts w:eastAsia="黑体"/>
          <w:b/>
          <w:bCs/>
          <w:color w:val="auto"/>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color w:val="auto"/>
          <w:sz w:val="32"/>
          <w:highlight w:val="none"/>
        </w:rPr>
      </w:pPr>
      <w:r>
        <w:rPr>
          <w:rFonts w:hint="eastAsia" w:ascii="宋体" w:hAnsi="宋体"/>
          <w:color w:val="auto"/>
          <w:sz w:val="32"/>
          <w:highlight w:val="none"/>
        </w:rPr>
        <w:t>附件</w:t>
      </w:r>
      <w:r>
        <w:rPr>
          <w:rFonts w:ascii="宋体" w:hAnsi="宋体"/>
          <w:color w:val="auto"/>
          <w:sz w:val="32"/>
          <w:highlight w:val="none"/>
        </w:rPr>
        <w:t>6</w:t>
      </w:r>
    </w:p>
    <w:p>
      <w:pPr>
        <w:pStyle w:val="3"/>
        <w:spacing w:line="360" w:lineRule="auto"/>
        <w:jc w:val="center"/>
        <w:rPr>
          <w:rFonts w:ascii="宋体" w:hAnsi="宋体"/>
          <w:b/>
          <w:color w:val="auto"/>
          <w:sz w:val="30"/>
          <w:highlight w:val="none"/>
        </w:rPr>
      </w:pPr>
      <w:r>
        <w:rPr>
          <w:rFonts w:hint="eastAsia" w:ascii="宋体" w:hAnsi="宋体"/>
          <w:b/>
          <w:color w:val="auto"/>
          <w:sz w:val="30"/>
          <w:highlight w:val="none"/>
        </w:rPr>
        <w:t>★实质性要求响应表</w:t>
      </w:r>
    </w:p>
    <w:p>
      <w:pPr>
        <w:spacing w:line="360" w:lineRule="auto"/>
        <w:ind w:left="1050" w:hanging="1050" w:hangingChars="500"/>
        <w:rPr>
          <w:rFonts w:hint="eastAsia" w:ascii="宋体" w:hAnsi="宋体" w:eastAsiaTheme="minorEastAsia"/>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广州大学城冷站EPS应急电源系统技术改造及配套服务采购</w:t>
      </w:r>
    </w:p>
    <w:tbl>
      <w:tblPr>
        <w:tblStyle w:val="12"/>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color w:val="auto"/>
                <w:highlight w:val="none"/>
              </w:rPr>
            </w:pPr>
            <w:r>
              <w:rPr>
                <w:rFonts w:hint="eastAsia" w:ascii="宋体" w:hAnsi="宋体"/>
                <w:color w:val="auto"/>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color w:val="auto"/>
                <w:highlight w:val="none"/>
              </w:rPr>
            </w:pPr>
            <w:r>
              <w:rPr>
                <w:rFonts w:hint="eastAsia" w:ascii="宋体" w:hAnsi="宋体"/>
                <w:color w:val="auto"/>
                <w:highlight w:val="none"/>
              </w:rPr>
              <w:t>★实质性</w:t>
            </w:r>
            <w:r>
              <w:rPr>
                <w:rFonts w:hint="eastAsia" w:ascii="宋体" w:hAnsi="宋体"/>
                <w:color w:val="auto"/>
                <w:highlight w:val="none"/>
                <w:lang w:eastAsia="zh-CN"/>
              </w:rPr>
              <w:t>竞选</w:t>
            </w:r>
            <w:r>
              <w:rPr>
                <w:rFonts w:hint="eastAsia" w:ascii="宋体" w:hAnsi="宋体"/>
                <w:color w:val="auto"/>
                <w:highlight w:val="none"/>
              </w:rPr>
              <w:t>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highlight w:val="none"/>
              </w:rPr>
            </w:pPr>
            <w:r>
              <w:rPr>
                <w:rFonts w:hint="eastAsia" w:ascii="宋体" w:hAnsi="宋体"/>
                <w:color w:val="auto"/>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highlight w:val="none"/>
              </w:rPr>
            </w:pPr>
            <w:r>
              <w:rPr>
                <w:rFonts w:hint="eastAsia" w:ascii="宋体" w:hAnsi="宋体"/>
                <w:color w:val="auto"/>
                <w:spacing w:val="4"/>
                <w:highlight w:val="none"/>
              </w:rPr>
              <w:t>正/负/</w:t>
            </w:r>
            <w:r>
              <w:rPr>
                <w:rFonts w:hint="eastAsia" w:ascii="宋体" w:hAnsi="宋体"/>
                <w:color w:val="auto"/>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color w:val="auto"/>
                <w:highlight w:val="none"/>
              </w:rPr>
            </w:pPr>
            <w:r>
              <w:rPr>
                <w:rFonts w:hint="eastAsia" w:ascii="宋体" w:hAnsi="宋体"/>
                <w:color w:val="auto"/>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r>
              <w:rPr>
                <w:rFonts w:ascii="宋体" w:hAnsi="宋体"/>
                <w:color w:val="auto"/>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color w:val="auto"/>
                <w:sz w:val="18"/>
                <w:szCs w:val="18"/>
                <w:highlight w:val="none"/>
              </w:rPr>
            </w:pPr>
            <w:r>
              <w:rPr>
                <w:rFonts w:hint="eastAsia" w:ascii="宋体" w:hAnsi="宋体"/>
                <w:color w:val="auto"/>
                <w:sz w:val="18"/>
                <w:szCs w:val="18"/>
                <w:highlight w:val="none"/>
              </w:rPr>
              <w:t>采购需求四、需求内容（一）</w:t>
            </w:r>
            <w:r>
              <w:rPr>
                <w:rFonts w:ascii="宋体" w:hAnsi="宋体"/>
                <w:color w:val="auto"/>
                <w:sz w:val="18"/>
                <w:szCs w:val="18"/>
                <w:highlight w:val="none"/>
              </w:rPr>
              <w:t>1、</w:t>
            </w:r>
            <w:r>
              <w:rPr>
                <w:rFonts w:hint="eastAsia" w:ascii="宋体" w:hAnsi="宋体"/>
                <w:color w:val="auto"/>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w:t>
            </w:r>
            <w:r>
              <w:rPr>
                <w:rFonts w:hint="eastAsia" w:ascii="宋体" w:hAnsi="宋体"/>
                <w:color w:val="auto"/>
                <w:sz w:val="18"/>
                <w:szCs w:val="18"/>
                <w:highlight w:val="none"/>
                <w:lang w:val="en-US" w:eastAsia="zh-CN"/>
              </w:rPr>
              <w:t>旧机拆卸搬运、</w:t>
            </w:r>
            <w:r>
              <w:rPr>
                <w:rFonts w:hint="eastAsia" w:ascii="宋体" w:hAnsi="宋体"/>
                <w:color w:val="auto"/>
                <w:sz w:val="18"/>
                <w:szCs w:val="18"/>
                <w:highlight w:val="none"/>
              </w:rPr>
              <w:t>现场安装调试服务</w:t>
            </w:r>
            <w:r>
              <w:rPr>
                <w:rFonts w:hint="eastAsia" w:ascii="宋体" w:hAnsi="宋体"/>
                <w:color w:val="auto"/>
                <w:sz w:val="18"/>
                <w:szCs w:val="18"/>
                <w:highlight w:val="none"/>
                <w:lang w:eastAsia="zh-CN"/>
              </w:rPr>
              <w:t>、</w:t>
            </w:r>
            <w:r>
              <w:rPr>
                <w:rFonts w:hint="eastAsia" w:ascii="宋体" w:hAnsi="宋体"/>
                <w:color w:val="auto"/>
                <w:sz w:val="18"/>
                <w:szCs w:val="18"/>
                <w:highlight w:val="none"/>
              </w:rPr>
              <w:t>技术指导、</w:t>
            </w:r>
            <w:r>
              <w:rPr>
                <w:rFonts w:hint="eastAsia" w:ascii="宋体" w:hAnsi="宋体"/>
                <w:color w:val="auto"/>
                <w:sz w:val="18"/>
                <w:szCs w:val="18"/>
                <w:highlight w:val="none"/>
                <w:lang w:val="en-US" w:eastAsia="zh-CN"/>
              </w:rPr>
              <w:t>培训、</w:t>
            </w:r>
            <w:r>
              <w:rPr>
                <w:rFonts w:hint="eastAsia" w:ascii="宋体" w:hAnsi="宋体"/>
                <w:color w:val="auto"/>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color w:val="auto"/>
                <w:sz w:val="18"/>
                <w:szCs w:val="18"/>
                <w:highlight w:val="none"/>
              </w:rPr>
            </w:pPr>
          </w:p>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r>
              <w:rPr>
                <w:rFonts w:ascii="宋体" w:hAnsi="宋体"/>
                <w:color w:val="auto"/>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color w:val="auto"/>
                <w:sz w:val="18"/>
                <w:szCs w:val="18"/>
                <w:highlight w:val="none"/>
              </w:rPr>
            </w:pPr>
            <w:r>
              <w:rPr>
                <w:rFonts w:hint="eastAsia" w:ascii="宋体" w:hAnsi="宋体"/>
                <w:color w:val="auto"/>
                <w:sz w:val="18"/>
                <w:szCs w:val="18"/>
                <w:highlight w:val="none"/>
              </w:rPr>
              <w:t>采购需求四、需求内容（二）★</w:t>
            </w:r>
            <w:r>
              <w:rPr>
                <w:rFonts w:hint="eastAsia" w:ascii="宋体" w:hAnsi="宋体"/>
                <w:color w:val="auto"/>
                <w:kern w:val="0"/>
                <w:sz w:val="18"/>
                <w:szCs w:val="18"/>
                <w:highlight w:val="none"/>
              </w:rPr>
              <w:t>货物要求</w:t>
            </w:r>
          </w:p>
          <w:p>
            <w:pPr>
              <w:spacing w:line="360" w:lineRule="auto"/>
              <w:rPr>
                <w:rFonts w:ascii="宋体" w:hAnsi="宋体"/>
                <w:color w:val="auto"/>
                <w:sz w:val="18"/>
                <w:szCs w:val="18"/>
                <w:highlight w:val="none"/>
              </w:rPr>
            </w:pPr>
            <w:r>
              <w:rPr>
                <w:rFonts w:hint="eastAsia" w:ascii="宋体" w:hAnsi="宋体"/>
                <w:color w:val="auto"/>
                <w:sz w:val="18"/>
                <w:szCs w:val="18"/>
                <w:highlight w:val="none"/>
              </w:rPr>
              <w:t>供应商供应商所响应的品牌质量档次优于或相当于采购清单中品牌</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w:t>
            </w:r>
            <w:r>
              <w:rPr>
                <w:rFonts w:hint="eastAsia" w:ascii="宋体" w:hAnsi="宋体"/>
                <w:color w:val="auto"/>
                <w:sz w:val="18"/>
                <w:szCs w:val="18"/>
                <w:highlight w:val="none"/>
              </w:rPr>
              <w:t>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color w:val="auto"/>
                <w:kern w:val="15"/>
                <w:sz w:val="18"/>
                <w:szCs w:val="18"/>
                <w:highlight w:val="none"/>
              </w:rPr>
            </w:pPr>
            <w:r>
              <w:rPr>
                <w:rFonts w:ascii="宋体" w:hAnsi="宋体"/>
                <w:color w:val="auto"/>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color w:val="auto"/>
                <w:sz w:val="18"/>
                <w:szCs w:val="18"/>
                <w:highlight w:val="none"/>
              </w:rPr>
            </w:pPr>
            <w:r>
              <w:rPr>
                <w:rFonts w:hint="eastAsia" w:ascii="宋体" w:hAnsi="宋体"/>
                <w:color w:val="auto"/>
                <w:sz w:val="18"/>
                <w:szCs w:val="18"/>
                <w:highlight w:val="none"/>
              </w:rPr>
              <w:t>采购需求</w:t>
            </w:r>
            <w:r>
              <w:rPr>
                <w:rFonts w:ascii="宋体" w:hAnsi="宋体"/>
                <w:color w:val="auto"/>
                <w:sz w:val="18"/>
                <w:szCs w:val="18"/>
                <w:highlight w:val="none"/>
              </w:rPr>
              <w:t xml:space="preserve"> </w:t>
            </w:r>
            <w:r>
              <w:rPr>
                <w:rFonts w:hint="eastAsia" w:ascii="宋体" w:hAnsi="宋体"/>
                <w:color w:val="auto"/>
                <w:sz w:val="18"/>
                <w:szCs w:val="18"/>
                <w:highlight w:val="none"/>
              </w:rPr>
              <w:t>四、需求内容（七）</w:t>
            </w:r>
            <w:r>
              <w:rPr>
                <w:rFonts w:ascii="宋体" w:hAnsi="宋体"/>
                <w:color w:val="auto"/>
                <w:sz w:val="18"/>
                <w:szCs w:val="18"/>
                <w:highlight w:val="none"/>
              </w:rPr>
              <w:t>2、</w:t>
            </w:r>
            <w:r>
              <w:rPr>
                <w:rFonts w:hint="eastAsia" w:ascii="宋体" w:hAnsi="宋体"/>
                <w:color w:val="auto"/>
                <w:sz w:val="18"/>
                <w:szCs w:val="18"/>
                <w:highlight w:val="none"/>
              </w:rPr>
              <w:t>采购清单中</w:t>
            </w:r>
            <w:r>
              <w:rPr>
                <w:rFonts w:ascii="宋体" w:hAnsi="宋体"/>
                <w:color w:val="auto"/>
                <w:sz w:val="18"/>
                <w:szCs w:val="18"/>
                <w:highlight w:val="none"/>
              </w:rPr>
              <w:t>货物的质保期最少为</w:t>
            </w:r>
            <w:r>
              <w:rPr>
                <w:rFonts w:hint="eastAsia" w:ascii="宋体" w:hAnsi="宋体"/>
                <w:color w:val="auto"/>
                <w:sz w:val="18"/>
                <w:szCs w:val="18"/>
                <w:highlight w:val="none"/>
              </w:rPr>
              <w:t>货物安装</w:t>
            </w:r>
            <w:r>
              <w:rPr>
                <w:rFonts w:ascii="宋体" w:hAnsi="宋体"/>
                <w:color w:val="auto"/>
                <w:sz w:val="18"/>
                <w:szCs w:val="18"/>
                <w:highlight w:val="none"/>
              </w:rPr>
              <w:t>调试验收合格</w:t>
            </w:r>
            <w:r>
              <w:rPr>
                <w:rFonts w:hint="eastAsia" w:ascii="宋体" w:hAnsi="宋体"/>
                <w:color w:val="auto"/>
                <w:sz w:val="18"/>
                <w:szCs w:val="18"/>
                <w:highlight w:val="none"/>
              </w:rPr>
              <w:t>之日起</w:t>
            </w:r>
            <w:r>
              <w:rPr>
                <w:rFonts w:ascii="宋体" w:hAnsi="宋体"/>
                <w:color w:val="auto"/>
                <w:sz w:val="18"/>
                <w:szCs w:val="18"/>
                <w:highlight w:val="none"/>
              </w:rPr>
              <w:t>2</w:t>
            </w:r>
            <w:r>
              <w:rPr>
                <w:rFonts w:hint="eastAsia" w:ascii="宋体" w:hAnsi="宋体"/>
                <w:color w:val="auto"/>
                <w:sz w:val="18"/>
                <w:szCs w:val="18"/>
                <w:highlight w:val="none"/>
              </w:rPr>
              <w:t>年（不少于</w:t>
            </w:r>
            <w:r>
              <w:rPr>
                <w:rFonts w:ascii="宋体" w:hAnsi="宋体"/>
                <w:color w:val="auto"/>
                <w:sz w:val="18"/>
                <w:szCs w:val="18"/>
                <w:highlight w:val="none"/>
              </w:rPr>
              <w:t>2</w:t>
            </w:r>
            <w:r>
              <w:rPr>
                <w:rFonts w:hint="eastAsia" w:ascii="宋体" w:hAnsi="宋体"/>
                <w:color w:val="auto"/>
                <w:sz w:val="18"/>
                <w:szCs w:val="18"/>
                <w:highlight w:val="none"/>
              </w:rPr>
              <w:t>年）。</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color w:val="auto"/>
                <w:kern w:val="15"/>
                <w:sz w:val="18"/>
                <w:szCs w:val="18"/>
                <w:highlight w:val="none"/>
                <w:lang w:val="en-US" w:eastAsia="zh-CN"/>
              </w:rPr>
            </w:pPr>
            <w:r>
              <w:rPr>
                <w:rFonts w:hint="eastAsia" w:ascii="宋体" w:hAnsi="宋体"/>
                <w:color w:val="auto"/>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numPr>
                <w:ilvl w:val="0"/>
                <w:numId w:val="0"/>
              </w:numPr>
              <w:tabs>
                <w:tab w:val="left" w:pos="420"/>
              </w:tabs>
              <w:spacing w:line="360" w:lineRule="auto"/>
              <w:rPr>
                <w:rFonts w:hint="eastAsia" w:ascii="宋体" w:hAnsi="宋体"/>
                <w:color w:val="auto"/>
                <w:sz w:val="18"/>
                <w:szCs w:val="18"/>
                <w:highlight w:val="none"/>
              </w:rPr>
            </w:pPr>
            <w:r>
              <w:rPr>
                <w:rFonts w:hint="eastAsia" w:ascii="宋体" w:hAnsi="宋体"/>
                <w:color w:val="auto"/>
                <w:sz w:val="18"/>
                <w:szCs w:val="18"/>
                <w:highlight w:val="none"/>
              </w:rPr>
              <w:t>采购需求</w:t>
            </w:r>
            <w:r>
              <w:rPr>
                <w:rFonts w:ascii="宋体" w:hAnsi="宋体"/>
                <w:color w:val="auto"/>
                <w:sz w:val="18"/>
                <w:szCs w:val="18"/>
                <w:highlight w:val="none"/>
              </w:rPr>
              <w:t xml:space="preserve"> </w:t>
            </w:r>
            <w:r>
              <w:rPr>
                <w:rFonts w:hint="eastAsia" w:ascii="宋体" w:hAnsi="宋体"/>
                <w:color w:val="auto"/>
                <w:sz w:val="18"/>
                <w:szCs w:val="18"/>
                <w:highlight w:val="none"/>
              </w:rPr>
              <w:t>四、需求内容（七）</w:t>
            </w:r>
            <w:r>
              <w:rPr>
                <w:rFonts w:hint="eastAsia" w:ascii="宋体" w:hAnsi="宋体"/>
                <w:color w:val="auto"/>
                <w:sz w:val="18"/>
                <w:szCs w:val="18"/>
                <w:highlight w:val="none"/>
                <w:lang w:val="en-US" w:eastAsia="zh-CN"/>
              </w:rPr>
              <w:t>3、供应商在收到采购人中标通知之日起5个工作日内，需提供</w:t>
            </w:r>
            <w:r>
              <w:rPr>
                <w:rFonts w:hint="eastAsia" w:ascii="宋体" w:hAnsi="宋体"/>
                <w:color w:val="auto"/>
                <w:sz w:val="18"/>
                <w:szCs w:val="18"/>
                <w:highlight w:val="none"/>
              </w:rPr>
              <w:t>本项目重要部件（包括EPS逆变机芯，监控单元，充电模块，电池巡检仪）符合设备配置表要求的生产厂家书面</w:t>
            </w:r>
            <w:r>
              <w:rPr>
                <w:rFonts w:hint="eastAsia" w:ascii="宋体" w:hAnsi="宋体"/>
                <w:color w:val="auto"/>
                <w:sz w:val="18"/>
                <w:szCs w:val="18"/>
                <w:highlight w:val="none"/>
                <w:lang w:val="en-US" w:eastAsia="zh-CN"/>
              </w:rPr>
              <w:t>经销或使用的</w:t>
            </w:r>
            <w:r>
              <w:rPr>
                <w:rFonts w:hint="eastAsia" w:ascii="宋体" w:hAnsi="宋体"/>
                <w:color w:val="auto"/>
                <w:sz w:val="18"/>
                <w:szCs w:val="18"/>
                <w:highlight w:val="none"/>
              </w:rPr>
              <w:t>授权文件</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否则，采购人有权取消其中标资格。供货前需提供相应的正规渠道的采购订单或合同</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保证所提供的文件可以溯源。</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color w:val="auto"/>
                <w:kern w:val="15"/>
                <w:sz w:val="18"/>
                <w:szCs w:val="18"/>
                <w:highlight w:val="none"/>
                <w:lang w:val="en-US"/>
              </w:rPr>
            </w:pPr>
            <w:r>
              <w:rPr>
                <w:rFonts w:hint="eastAsia" w:ascii="宋体" w:hAnsi="宋体"/>
                <w:color w:val="auto"/>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color w:val="auto"/>
                <w:sz w:val="18"/>
                <w:szCs w:val="18"/>
                <w:highlight w:val="none"/>
              </w:rPr>
            </w:pPr>
            <w:r>
              <w:rPr>
                <w:rFonts w:hint="eastAsia" w:ascii="宋体" w:hAnsi="宋体"/>
                <w:color w:val="auto"/>
                <w:sz w:val="18"/>
                <w:szCs w:val="18"/>
                <w:highlight w:val="none"/>
              </w:rPr>
              <w:t>采购需求</w:t>
            </w:r>
            <w:r>
              <w:rPr>
                <w:rFonts w:ascii="宋体" w:hAnsi="宋体"/>
                <w:color w:val="auto"/>
                <w:sz w:val="18"/>
                <w:szCs w:val="18"/>
                <w:highlight w:val="none"/>
              </w:rPr>
              <w:t xml:space="preserve"> </w:t>
            </w:r>
            <w:r>
              <w:rPr>
                <w:rFonts w:hint="eastAsia" w:ascii="宋体" w:hAnsi="宋体"/>
                <w:color w:val="auto"/>
                <w:sz w:val="18"/>
                <w:szCs w:val="18"/>
                <w:highlight w:val="none"/>
              </w:rPr>
              <w:t>四、需求内容</w:t>
            </w:r>
            <w:r>
              <w:rPr>
                <w:rFonts w:ascii="宋体" w:hAnsi="宋体"/>
                <w:color w:val="auto"/>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color w:val="auto"/>
                <w:kern w:val="15"/>
                <w:sz w:val="18"/>
                <w:szCs w:val="18"/>
                <w:highlight w:val="none"/>
                <w:lang w:eastAsia="zh-CN"/>
              </w:rPr>
            </w:pPr>
            <w:r>
              <w:rPr>
                <w:rFonts w:hint="eastAsia" w:ascii="宋体" w:hAnsi="宋体"/>
                <w:color w:val="auto"/>
                <w:kern w:val="15"/>
                <w:sz w:val="18"/>
                <w:szCs w:val="18"/>
                <w:highlight w:val="none"/>
                <w:lang w:val="en-US" w:eastAsia="zh-CN"/>
              </w:rPr>
              <w:t>6</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color w:val="auto"/>
                <w:sz w:val="18"/>
                <w:szCs w:val="18"/>
                <w:highlight w:val="none"/>
              </w:rPr>
            </w:pPr>
            <w:r>
              <w:rPr>
                <w:rFonts w:hint="eastAsia" w:ascii="宋体" w:hAnsi="宋体"/>
                <w:color w:val="auto"/>
                <w:sz w:val="18"/>
                <w:szCs w:val="18"/>
                <w:highlight w:val="none"/>
              </w:rPr>
              <w:t>采购需求</w:t>
            </w:r>
            <w:r>
              <w:rPr>
                <w:rFonts w:ascii="宋体" w:hAnsi="宋体"/>
                <w:color w:val="auto"/>
                <w:sz w:val="18"/>
                <w:szCs w:val="18"/>
                <w:highlight w:val="none"/>
              </w:rPr>
              <w:t xml:space="preserve"> 五、商务要求（一）★</w:t>
            </w:r>
            <w:r>
              <w:rPr>
                <w:rFonts w:hint="eastAsia" w:ascii="宋体" w:hAnsi="宋体"/>
                <w:color w:val="auto"/>
                <w:sz w:val="18"/>
                <w:szCs w:val="18"/>
                <w:highlight w:val="none"/>
              </w:rPr>
              <w:t>付款方式合同合同签订后预付合同总价的30%款项作为预付款；全部货物货到现场安装调试并经需方验收合格签字和收到供方相关的技术资料后15天内支付至结算价的95%款项，同时余下结算价的5%作为质保金，质保期为</w:t>
            </w:r>
            <w:r>
              <w:rPr>
                <w:rFonts w:ascii="宋体" w:hAnsi="宋体"/>
                <w:color w:val="auto"/>
                <w:sz w:val="18"/>
                <w:szCs w:val="18"/>
                <w:highlight w:val="none"/>
              </w:rPr>
              <w:t>2</w:t>
            </w:r>
            <w:r>
              <w:rPr>
                <w:rFonts w:hint="eastAsia" w:ascii="宋体" w:hAnsi="宋体"/>
                <w:color w:val="auto"/>
                <w:sz w:val="18"/>
                <w:szCs w:val="18"/>
                <w:highlight w:val="none"/>
              </w:rPr>
              <w:t>年，质保期自货物安装调试验收合格之日起算，质保期满供方履行完质保期义务后付清余款。付款前供方开具相应金额增值税专用发票给需方。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4"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color w:val="auto"/>
                <w:kern w:val="15"/>
                <w:sz w:val="18"/>
                <w:szCs w:val="18"/>
                <w:highlight w:val="none"/>
                <w:lang w:eastAsia="zh-CN"/>
              </w:rPr>
            </w:pPr>
            <w:r>
              <w:rPr>
                <w:rFonts w:hint="eastAsia" w:ascii="宋体" w:hAnsi="宋体"/>
                <w:color w:val="auto"/>
                <w:kern w:val="15"/>
                <w:sz w:val="18"/>
                <w:szCs w:val="18"/>
                <w:highlight w:val="none"/>
                <w:lang w:val="en-US" w:eastAsia="zh-CN"/>
              </w:rPr>
              <w:t>7</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jc w:val="left"/>
              <w:rPr>
                <w:rFonts w:hint="eastAsia" w:ascii="宋体" w:hAnsi="宋体"/>
                <w:color w:val="auto"/>
                <w:sz w:val="18"/>
                <w:szCs w:val="18"/>
                <w:highlight w:val="none"/>
              </w:rPr>
            </w:pPr>
            <w:r>
              <w:rPr>
                <w:rFonts w:hint="eastAsia" w:ascii="宋体" w:hAnsi="宋体"/>
                <w:color w:val="auto"/>
                <w:sz w:val="18"/>
                <w:szCs w:val="18"/>
                <w:highlight w:val="none"/>
                <w:lang w:val="en-US" w:eastAsia="zh-CN"/>
              </w:rPr>
              <w:t>附件1.2采购说明及要求中三、EPS应急电源系统技术要求2（2）进线电源满足</w:t>
            </w:r>
            <w:r>
              <w:rPr>
                <w:rFonts w:hint="eastAsia" w:ascii="宋体" w:hAnsi="宋体" w:eastAsiaTheme="minorEastAsia" w:cstheme="minorBidi"/>
                <w:color w:val="auto"/>
                <w:sz w:val="18"/>
                <w:szCs w:val="18"/>
                <w:highlight w:val="none"/>
                <w:lang w:val="en-US" w:eastAsia="zh-CN"/>
              </w:rPr>
              <w:t>输入输出断路器要求选用四极断路器，EPS最低短路电流耐受能力不低于100kA，采用施耐德NSX系列等进口品牌</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4"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eastAsiaTheme="minorEastAsia"/>
                <w:color w:val="auto"/>
                <w:kern w:val="15"/>
                <w:sz w:val="18"/>
                <w:szCs w:val="18"/>
                <w:highlight w:val="none"/>
                <w:lang w:val="en-US" w:eastAsia="zh-CN"/>
              </w:rPr>
            </w:pPr>
            <w:r>
              <w:rPr>
                <w:rFonts w:hint="eastAsia" w:ascii="宋体" w:hAnsi="宋体"/>
                <w:color w:val="auto"/>
                <w:kern w:val="15"/>
                <w:sz w:val="18"/>
                <w:szCs w:val="18"/>
                <w:highlight w:val="none"/>
                <w:lang w:val="en-US" w:eastAsia="zh-CN"/>
              </w:rPr>
              <w:t>8</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jc w:val="left"/>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附件1.2采购说明及要求中三、EPS应急电源系统技术要求2（3）结构要求：</w:t>
            </w:r>
            <w:r>
              <w:rPr>
                <w:rFonts w:hint="eastAsia" w:ascii="宋体" w:hAnsi="宋体" w:eastAsiaTheme="minorEastAsia" w:cstheme="minorBidi"/>
                <w:color w:val="auto"/>
                <w:sz w:val="18"/>
                <w:szCs w:val="18"/>
                <w:highlight w:val="none"/>
                <w:lang w:val="en-US" w:eastAsia="zh-CN"/>
              </w:rPr>
              <w:t>★EPS是室内型设备，金属外壳，立式、落地安装</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4"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color w:val="auto"/>
                <w:kern w:val="15"/>
                <w:sz w:val="18"/>
                <w:szCs w:val="18"/>
                <w:highlight w:val="none"/>
                <w:lang w:val="en-US" w:eastAsia="zh-CN"/>
              </w:rPr>
            </w:pPr>
            <w:r>
              <w:rPr>
                <w:rFonts w:hint="eastAsia" w:ascii="宋体" w:hAnsi="宋体"/>
                <w:color w:val="auto"/>
                <w:kern w:val="15"/>
                <w:sz w:val="18"/>
                <w:szCs w:val="18"/>
                <w:highlight w:val="none"/>
                <w:lang w:val="en-US" w:eastAsia="zh-CN"/>
              </w:rPr>
              <w:t>9</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jc w:val="left"/>
              <w:rPr>
                <w:rFonts w:hint="eastAsia" w:ascii="宋体" w:hAnsi="宋体"/>
                <w:color w:val="auto"/>
                <w:sz w:val="18"/>
                <w:szCs w:val="18"/>
                <w:highlight w:val="none"/>
              </w:rPr>
            </w:pPr>
            <w:r>
              <w:rPr>
                <w:rFonts w:hint="eastAsia" w:ascii="宋体" w:hAnsi="宋体"/>
                <w:color w:val="auto"/>
                <w:sz w:val="18"/>
                <w:szCs w:val="18"/>
                <w:highlight w:val="none"/>
                <w:lang w:val="en-US" w:eastAsia="zh-CN"/>
              </w:rPr>
              <w:t>附件1.2采购说明及要求中三、EPS应急电源系统技术要求2（4）EPS功能要求</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4"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eastAsiaTheme="minorEastAsia"/>
                <w:color w:val="auto"/>
                <w:kern w:val="15"/>
                <w:sz w:val="18"/>
                <w:szCs w:val="18"/>
                <w:highlight w:val="none"/>
                <w:lang w:val="en-US" w:eastAsia="zh-CN"/>
              </w:rPr>
            </w:pPr>
            <w:r>
              <w:rPr>
                <w:rFonts w:hint="eastAsia" w:ascii="宋体" w:hAnsi="宋体"/>
                <w:color w:val="auto"/>
                <w:kern w:val="15"/>
                <w:sz w:val="18"/>
                <w:szCs w:val="18"/>
                <w:highlight w:val="none"/>
                <w:lang w:val="en-US" w:eastAsia="zh-CN"/>
              </w:rPr>
              <w:t>10</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jc w:val="left"/>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附件1.2采购说明及要求中三、EPS应急电源系统技术要求3（1）柜体及接线要求</w:t>
            </w:r>
            <w:r>
              <w:rPr>
                <w:rFonts w:hint="eastAsia" w:ascii="宋体" w:hAnsi="宋体" w:eastAsiaTheme="minorEastAsia" w:cstheme="minorBidi"/>
                <w:color w:val="auto"/>
                <w:sz w:val="18"/>
                <w:szCs w:val="18"/>
                <w:highlight w:val="none"/>
                <w:lang w:val="en-US" w:eastAsia="zh-CN"/>
              </w:rPr>
              <w:t>★条款</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4"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eastAsiaTheme="minorEastAsia"/>
                <w:color w:val="auto"/>
                <w:kern w:val="15"/>
                <w:sz w:val="18"/>
                <w:szCs w:val="18"/>
                <w:highlight w:val="none"/>
                <w:lang w:val="en-US" w:eastAsia="zh-CN"/>
              </w:rPr>
            </w:pPr>
            <w:r>
              <w:rPr>
                <w:rFonts w:hint="eastAsia" w:ascii="宋体" w:hAnsi="宋体"/>
                <w:color w:val="auto"/>
                <w:kern w:val="15"/>
                <w:sz w:val="18"/>
                <w:szCs w:val="18"/>
                <w:highlight w:val="none"/>
                <w:lang w:val="en-US" w:eastAsia="zh-CN"/>
              </w:rPr>
              <w:t>11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jc w:val="left"/>
              <w:rPr>
                <w:rFonts w:hint="eastAsia" w:ascii="宋体" w:hAnsi="宋体"/>
                <w:color w:val="auto"/>
                <w:sz w:val="18"/>
                <w:szCs w:val="18"/>
                <w:highlight w:val="none"/>
              </w:rPr>
            </w:pPr>
            <w:r>
              <w:rPr>
                <w:rFonts w:hint="eastAsia" w:ascii="宋体" w:hAnsi="宋体"/>
                <w:color w:val="auto"/>
                <w:sz w:val="18"/>
                <w:szCs w:val="18"/>
                <w:highlight w:val="none"/>
                <w:lang w:val="en-US" w:eastAsia="zh-CN"/>
              </w:rPr>
              <w:t>附件1.2采购说明及要求中三、EPS应急电源系统技术要求3（2）</w:t>
            </w:r>
            <w:r>
              <w:rPr>
                <w:rFonts w:hint="eastAsia" w:ascii="宋体" w:hAnsi="宋体" w:eastAsiaTheme="minorEastAsia" w:cstheme="minorBidi"/>
                <w:color w:val="auto"/>
                <w:sz w:val="18"/>
                <w:szCs w:val="18"/>
                <w:highlight w:val="none"/>
                <w:lang w:val="en-US" w:eastAsia="zh-CN"/>
              </w:rPr>
              <w:t>整流充电模块应有防止冲击电流的慢速起动装置和过电压保护装置</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4"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eastAsiaTheme="minorEastAsia"/>
                <w:color w:val="auto"/>
                <w:kern w:val="15"/>
                <w:sz w:val="18"/>
                <w:szCs w:val="18"/>
                <w:highlight w:val="none"/>
                <w:lang w:val="en-US" w:eastAsia="zh-CN"/>
              </w:rPr>
            </w:pPr>
            <w:r>
              <w:rPr>
                <w:rFonts w:hint="eastAsia" w:ascii="宋体" w:hAnsi="宋体"/>
                <w:color w:val="auto"/>
                <w:kern w:val="15"/>
                <w:sz w:val="18"/>
                <w:szCs w:val="18"/>
                <w:highlight w:val="none"/>
                <w:lang w:val="en-US" w:eastAsia="zh-CN"/>
              </w:rPr>
              <w:t>12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附件1.2采购说明及要求中三、EPS应急电源系统技术要求3（3）</w:t>
            </w:r>
            <w:r>
              <w:rPr>
                <w:rFonts w:hint="eastAsia" w:ascii="宋体" w:hAnsi="宋体" w:eastAsiaTheme="minorEastAsia" w:cstheme="minorBidi"/>
                <w:color w:val="auto"/>
                <w:sz w:val="18"/>
                <w:szCs w:val="18"/>
                <w:highlight w:val="none"/>
                <w:lang w:val="en-US" w:eastAsia="zh-CN"/>
              </w:rPr>
              <w:t>同一规格的电池必须为同一批号且半年内生产的。配置蓄电池监测管理系统，应具备的功能：单体电池电压、内阻和温度检测及热失控报警。</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4"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eastAsiaTheme="minorEastAsia"/>
                <w:color w:val="auto"/>
                <w:kern w:val="15"/>
                <w:sz w:val="18"/>
                <w:szCs w:val="18"/>
                <w:highlight w:val="none"/>
                <w:lang w:val="en-US" w:eastAsia="zh-CN"/>
              </w:rPr>
            </w:pPr>
            <w:r>
              <w:rPr>
                <w:rFonts w:hint="eastAsia" w:ascii="宋体" w:hAnsi="宋体"/>
                <w:color w:val="auto"/>
                <w:kern w:val="15"/>
                <w:sz w:val="18"/>
                <w:szCs w:val="18"/>
                <w:highlight w:val="none"/>
                <w:lang w:val="en-US" w:eastAsia="zh-CN"/>
              </w:rPr>
              <w:t>13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ind w:firstLine="0" w:firstLineChars="0"/>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附件1.2采购说明及要求中三、EPS应急电源系统技术要求3（4）</w:t>
            </w:r>
            <w:r>
              <w:rPr>
                <w:rFonts w:hint="eastAsia" w:ascii="宋体" w:hAnsi="宋体" w:eastAsiaTheme="minorEastAsia" w:cstheme="minorBidi"/>
                <w:color w:val="auto"/>
                <w:sz w:val="18"/>
                <w:szCs w:val="18"/>
                <w:highlight w:val="none"/>
                <w:lang w:val="en-US" w:eastAsia="zh-CN"/>
              </w:rPr>
              <w:t>逆变器应带控制和保护电路，防止过载和内部故障。</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4"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eastAsiaTheme="minorEastAsia"/>
                <w:color w:val="auto"/>
                <w:kern w:val="15"/>
                <w:sz w:val="18"/>
                <w:szCs w:val="18"/>
                <w:highlight w:val="none"/>
                <w:lang w:val="en-US" w:eastAsia="zh-CN"/>
              </w:rPr>
            </w:pPr>
            <w:r>
              <w:rPr>
                <w:rFonts w:hint="eastAsia" w:ascii="宋体" w:hAnsi="宋体"/>
                <w:color w:val="auto"/>
                <w:kern w:val="15"/>
                <w:sz w:val="18"/>
                <w:szCs w:val="18"/>
                <w:highlight w:val="none"/>
                <w:lang w:val="en-US" w:eastAsia="zh-CN"/>
              </w:rPr>
              <w:t>14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ind w:firstLine="0" w:firstLineChars="0"/>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附件1.2采购说明及要求中三、EPS应急电源系统技术要求3（6）</w:t>
            </w:r>
            <w:r>
              <w:rPr>
                <w:rFonts w:hint="eastAsia" w:ascii="宋体" w:hAnsi="宋体" w:eastAsiaTheme="minorEastAsia" w:cstheme="minorBidi"/>
                <w:color w:val="auto"/>
                <w:sz w:val="18"/>
                <w:szCs w:val="18"/>
                <w:highlight w:val="none"/>
                <w:lang w:val="en-US" w:eastAsia="zh-CN"/>
              </w:rPr>
              <w:t>配出采用四极断路器，最低短路电流耐受能力不低于100kA</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4"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color w:val="auto"/>
                <w:kern w:val="15"/>
                <w:sz w:val="18"/>
                <w:szCs w:val="18"/>
                <w:highlight w:val="none"/>
                <w:lang w:val="en-US" w:eastAsia="zh-CN"/>
              </w:rPr>
            </w:pPr>
            <w:r>
              <w:rPr>
                <w:rFonts w:hint="eastAsia" w:ascii="宋体" w:hAnsi="宋体"/>
                <w:color w:val="auto"/>
                <w:kern w:val="15"/>
                <w:sz w:val="18"/>
                <w:szCs w:val="18"/>
                <w:highlight w:val="none"/>
                <w:lang w:val="en-US" w:eastAsia="zh-CN"/>
              </w:rPr>
              <w:t>15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ind w:firstLine="0" w:firstLineChars="0"/>
              <w:jc w:val="left"/>
              <w:rPr>
                <w:rFonts w:hint="eastAsia"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附件1.2采购说明及要求中三、EPS应急电源系统技术要求4图纸资料：</w:t>
            </w:r>
            <w:r>
              <w:rPr>
                <w:rFonts w:hint="eastAsia" w:ascii="宋体" w:hAnsi="宋体"/>
                <w:color w:val="auto"/>
                <w:sz w:val="18"/>
                <w:szCs w:val="18"/>
                <w:highlight w:val="none"/>
              </w:rPr>
              <w:t>EPS原理图：EPS的原理图；提供不加密的可编辑CAD图纸</w:t>
            </w:r>
            <w:r>
              <w:rPr>
                <w:rFonts w:hint="eastAsia" w:ascii="宋体" w:hAnsi="宋体"/>
                <w:color w:val="auto"/>
                <w:sz w:val="18"/>
                <w:szCs w:val="18"/>
                <w:highlight w:val="none"/>
                <w:lang w:eastAsia="zh-CN"/>
              </w:rPr>
              <w:t>；</w:t>
            </w:r>
            <w:r>
              <w:rPr>
                <w:rFonts w:hint="eastAsia" w:ascii="宋体" w:hAnsi="宋体"/>
                <w:color w:val="auto"/>
                <w:sz w:val="18"/>
                <w:szCs w:val="18"/>
                <w:highlight w:val="none"/>
              </w:rPr>
              <w:t>EPS接线图：有EPS的接线图；提供不加密的可编辑CAD图纸</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4"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eastAsiaTheme="minorEastAsia"/>
                <w:color w:val="auto"/>
                <w:kern w:val="15"/>
                <w:sz w:val="18"/>
                <w:szCs w:val="18"/>
                <w:highlight w:val="none"/>
                <w:lang w:val="en-US" w:eastAsia="zh-CN"/>
              </w:rPr>
            </w:pPr>
            <w:r>
              <w:rPr>
                <w:rFonts w:hint="eastAsia" w:ascii="宋体" w:hAnsi="宋体"/>
                <w:color w:val="auto"/>
                <w:kern w:val="15"/>
                <w:sz w:val="18"/>
                <w:szCs w:val="18"/>
                <w:highlight w:val="none"/>
                <w:lang w:val="en-US" w:eastAsia="zh-CN"/>
              </w:rPr>
              <w:t>16</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ind w:firstLine="0" w:firstLineChars="0"/>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附件1.2采购说明及要求中三、EPS应急电源系统技术要求</w:t>
            </w:r>
            <w:r>
              <w:rPr>
                <w:rFonts w:hint="eastAsia" w:ascii="宋体" w:hAnsi="宋体" w:cstheme="minorBidi"/>
                <w:color w:val="auto"/>
                <w:sz w:val="18"/>
                <w:szCs w:val="18"/>
                <w:highlight w:val="none"/>
                <w:lang w:val="en-US" w:eastAsia="zh-CN"/>
              </w:rPr>
              <w:t>5</w:t>
            </w:r>
            <w:r>
              <w:rPr>
                <w:rFonts w:hint="eastAsia" w:ascii="宋体" w:hAnsi="宋体" w:eastAsiaTheme="minorEastAsia" w:cstheme="minorBidi"/>
                <w:color w:val="auto"/>
                <w:sz w:val="18"/>
                <w:szCs w:val="18"/>
                <w:highlight w:val="none"/>
                <w:lang w:val="en-US" w:eastAsia="zh-CN"/>
              </w:rPr>
              <w:t>★技术支持：在设备全生命周期内，设备发生故障后，无论节假日与否，技术人员能在1小时内到达现场处理故障，并在4小时内完成故障处理，且不因备件原因造成故障处理延迟。到场进行电气设备故障处理技术人员不少于2人。</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bl>
    <w:p>
      <w:pPr>
        <w:spacing w:line="360" w:lineRule="auto"/>
        <w:rPr>
          <w:rFonts w:ascii="宋体" w:hAnsi="宋体"/>
          <w:b/>
          <w:color w:val="auto"/>
          <w:highlight w:val="none"/>
        </w:rPr>
      </w:pPr>
      <w:r>
        <w:rPr>
          <w:rFonts w:hint="eastAsia" w:ascii="宋体" w:hAnsi="宋体"/>
          <w:b/>
          <w:color w:val="auto"/>
          <w:highlight w:val="none"/>
        </w:rPr>
        <w:t>供应商必须将对竞选文件中有关“★”号的实质性要求进行响应，响应详细内容填写此表。</w:t>
      </w:r>
    </w:p>
    <w:p>
      <w:pPr>
        <w:spacing w:line="360" w:lineRule="auto"/>
        <w:rPr>
          <w:rFonts w:ascii="宋体" w:hAnsi="宋体"/>
          <w:color w:val="auto"/>
          <w:highlight w:val="none"/>
        </w:rPr>
      </w:pPr>
      <w:r>
        <w:rPr>
          <w:rFonts w:hint="eastAsia" w:ascii="宋体" w:hAnsi="宋体"/>
          <w:color w:val="auto"/>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color w:val="auto"/>
          <w:highlight w:val="none"/>
        </w:rPr>
      </w:pPr>
      <w:r>
        <w:rPr>
          <w:rFonts w:hint="eastAsia" w:ascii="宋体" w:hAnsi="宋体"/>
          <w:color w:val="auto"/>
          <w:highlight w:val="none"/>
        </w:rPr>
        <w:t>2、如竞选文件上无标有“★”实质性响应指标的，请在表格上填写“无”。</w:t>
      </w:r>
    </w:p>
    <w:p>
      <w:pPr>
        <w:spacing w:line="360" w:lineRule="auto"/>
        <w:ind w:firstLine="105" w:firstLineChars="50"/>
        <w:rPr>
          <w:rFonts w:ascii="宋体" w:hAnsi="宋体"/>
          <w:color w:val="auto"/>
          <w:highlight w:val="none"/>
          <w:u w:val="single"/>
        </w:rPr>
      </w:pPr>
      <w:r>
        <w:rPr>
          <w:rFonts w:hint="eastAsia" w:ascii="宋体" w:hAnsi="宋体"/>
          <w:color w:val="auto"/>
          <w:highlight w:val="none"/>
        </w:rPr>
        <w:t xml:space="preserve">                                              供应商名称（盖公章）：</w:t>
      </w:r>
    </w:p>
    <w:p>
      <w:pPr>
        <w:spacing w:line="360" w:lineRule="auto"/>
        <w:ind w:firstLine="4935" w:firstLineChars="2350"/>
        <w:rPr>
          <w:rFonts w:ascii="宋体" w:hAnsi="宋体"/>
          <w:color w:val="auto"/>
          <w:sz w:val="32"/>
          <w:highlight w:val="none"/>
        </w:rPr>
      </w:pPr>
      <w:r>
        <w:rPr>
          <w:rFonts w:hint="eastAsia" w:ascii="宋体" w:hAnsi="宋体"/>
          <w:color w:val="auto"/>
          <w:highlight w:val="none"/>
        </w:rPr>
        <w:t>日    期：20</w:t>
      </w:r>
      <w:r>
        <w:rPr>
          <w:rFonts w:hint="eastAsia" w:ascii="宋体" w:hAnsi="宋体"/>
          <w:color w:val="auto"/>
          <w:highlight w:val="none"/>
          <w:lang w:val="en-US" w:eastAsia="zh-CN"/>
        </w:rPr>
        <w:t>2</w:t>
      </w:r>
      <w:r>
        <w:rPr>
          <w:rFonts w:hint="eastAsia" w:ascii="宋体" w:hAnsi="宋体"/>
          <w:color w:val="auto"/>
          <w:highlight w:val="none"/>
        </w:rPr>
        <w:t>年  月 日</w:t>
      </w:r>
    </w:p>
    <w:p>
      <w:pPr>
        <w:widowControl/>
        <w:jc w:val="center"/>
        <w:rPr>
          <w:rFonts w:ascii="宋体" w:hAnsi="宋体"/>
          <w:b/>
          <w:color w:val="auto"/>
          <w:sz w:val="32"/>
          <w:highlight w:val="none"/>
        </w:rPr>
      </w:pPr>
      <w:r>
        <w:rPr>
          <w:rFonts w:ascii="宋体" w:hAnsi="宋体"/>
          <w:color w:val="auto"/>
          <w:sz w:val="32"/>
          <w:highlight w:val="none"/>
        </w:rPr>
        <w:br w:type="page"/>
      </w:r>
    </w:p>
    <w:p>
      <w:pPr>
        <w:adjustRightInd w:val="0"/>
        <w:spacing w:line="460" w:lineRule="exact"/>
        <w:jc w:val="left"/>
        <w:rPr>
          <w:rFonts w:hint="eastAsia" w:ascii="宋体" w:hAnsi="宋体" w:eastAsiaTheme="minorEastAsia"/>
          <w:b/>
          <w:color w:val="auto"/>
          <w:sz w:val="32"/>
          <w:highlight w:val="none"/>
          <w:lang w:eastAsia="zh-CN"/>
        </w:rPr>
      </w:pPr>
      <w:r>
        <w:rPr>
          <w:rFonts w:hint="eastAsia" w:ascii="宋体" w:hAnsi="宋体"/>
          <w:b/>
          <w:color w:val="auto"/>
          <w:sz w:val="32"/>
          <w:highlight w:val="none"/>
        </w:rPr>
        <w:t>附件</w:t>
      </w:r>
      <w:r>
        <w:rPr>
          <w:rFonts w:hint="eastAsia" w:ascii="宋体" w:hAnsi="宋体"/>
          <w:b/>
          <w:color w:val="auto"/>
          <w:sz w:val="32"/>
          <w:highlight w:val="none"/>
          <w:lang w:val="en-US" w:eastAsia="zh-CN"/>
        </w:rPr>
        <w:t>7</w:t>
      </w:r>
    </w:p>
    <w:p>
      <w:pPr>
        <w:widowControl/>
        <w:jc w:val="center"/>
        <w:rPr>
          <w:rFonts w:ascii="宋体" w:hAnsi="宋体"/>
          <w:b/>
          <w:color w:val="auto"/>
          <w:kern w:val="0"/>
          <w:sz w:val="24"/>
          <w:highlight w:val="none"/>
        </w:rPr>
      </w:pPr>
      <w:r>
        <w:rPr>
          <w:rFonts w:hint="eastAsia" w:ascii="宋体" w:hAnsi="宋体"/>
          <w:b/>
          <w:color w:val="auto"/>
          <w:kern w:val="0"/>
          <w:sz w:val="36"/>
          <w:highlight w:val="none"/>
        </w:rPr>
        <w:t>资格性和有效性审查表</w:t>
      </w:r>
    </w:p>
    <w:p>
      <w:pPr>
        <w:ind w:firstLine="420" w:firstLineChars="200"/>
        <w:rPr>
          <w:rFonts w:ascii="宋体" w:hAnsi="宋体"/>
          <w:color w:val="auto"/>
          <w:highlight w:val="none"/>
        </w:rPr>
      </w:pPr>
    </w:p>
    <w:p>
      <w:pPr>
        <w:spacing w:line="360" w:lineRule="auto"/>
        <w:ind w:left="420" w:leftChars="200" w:firstLine="420" w:firstLineChars="200"/>
        <w:rPr>
          <w:rFonts w:ascii="宋体" w:hAnsi="宋体"/>
          <w:color w:val="auto"/>
          <w:highlight w:val="none"/>
        </w:rPr>
      </w:pPr>
      <w:r>
        <w:rPr>
          <w:rFonts w:hint="eastAsia" w:ascii="宋体" w:hAnsi="宋体"/>
          <w:color w:val="auto"/>
          <w:highlight w:val="none"/>
        </w:rPr>
        <w:t>项目名称：</w:t>
      </w:r>
    </w:p>
    <w:tbl>
      <w:tblPr>
        <w:tblStyle w:val="12"/>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color w:val="auto"/>
                <w:highlight w:val="none"/>
              </w:rPr>
            </w:pPr>
            <w:r>
              <w:rPr>
                <w:rFonts w:hint="eastAsia" w:ascii="宋体" w:hAnsi="宋体"/>
                <w:b/>
                <w:color w:val="auto"/>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color w:val="auto"/>
                <w:highlight w:val="none"/>
              </w:rPr>
            </w:pPr>
            <w:r>
              <w:rPr>
                <w:rFonts w:hint="eastAsia" w:ascii="宋体" w:hAnsi="宋体"/>
                <w:b/>
                <w:color w:val="auto"/>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color w:val="auto"/>
                <w:highlight w:val="none"/>
              </w:rPr>
            </w:pPr>
            <w:r>
              <w:rPr>
                <w:rFonts w:hint="eastAsia" w:ascii="宋体" w:hAnsi="宋体"/>
                <w:b/>
                <w:color w:val="auto"/>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lang w:val="en-US" w:eastAsia="zh-CN"/>
              </w:rPr>
              <w:t>不满足：</w:t>
            </w:r>
            <w:r>
              <w:rPr>
                <w:rFonts w:hint="eastAsia" w:ascii="宋体" w:hAnsi="宋体"/>
                <w:color w:val="auto"/>
                <w:kern w:val="0"/>
                <w:highlight w:val="none"/>
              </w:rPr>
              <w:t>具有独立法人资格，持有工商行政管理部门核发的法人营业执照或事业单位登记机构核发的事业单位法人证书，按国家法律经营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color w:val="auto"/>
                <w:kern w:val="0"/>
                <w:highlight w:val="none"/>
              </w:rPr>
            </w:pP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sz w:val="21"/>
                <w:szCs w:val="24"/>
                <w:highlight w:val="none"/>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color w:val="auto"/>
                <w:kern w:val="0"/>
                <w:highlight w:val="none"/>
              </w:rPr>
            </w:pP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sz w:val="21"/>
                <w:szCs w:val="24"/>
                <w:highlight w:val="none"/>
              </w:rPr>
              <w:t>投标人没有处于被责令停业或破产状态，且资产未被重组、接管和冻结，声明在投标活动中3年内没有重大违法活动和涉嫌违规行为。（格式自拟）</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rPr>
              <w:t>投标文件附有</w:t>
            </w:r>
            <w:r>
              <w:rPr>
                <w:rFonts w:hint="eastAsia" w:ascii="宋体" w:hAnsi="宋体"/>
                <w:color w:val="auto"/>
                <w:kern w:val="0"/>
                <w:highlight w:val="none"/>
                <w:lang w:eastAsia="zh-CN"/>
              </w:rPr>
              <w:t>竞选</w:t>
            </w:r>
            <w:r>
              <w:rPr>
                <w:rFonts w:hint="eastAsia" w:ascii="宋体" w:hAnsi="宋体"/>
                <w:color w:val="auto"/>
                <w:kern w:val="0"/>
                <w:highlight w:val="none"/>
              </w:rPr>
              <w:t>人不能接受的条件（ 不满足“★”的条款）；</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color w:val="auto"/>
                <w:kern w:val="0"/>
                <w:highlight w:val="none"/>
                <w:lang w:val="en-US" w:eastAsia="zh-CN"/>
              </w:rPr>
            </w:pPr>
            <w:r>
              <w:rPr>
                <w:rFonts w:hint="eastAsia" w:ascii="宋体" w:hAnsi="宋体"/>
                <w:color w:val="auto"/>
                <w:kern w:val="0"/>
                <w:highlight w:val="none"/>
                <w:lang w:val="en-US" w:eastAsia="zh-CN"/>
              </w:rPr>
              <w:t>10</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stheme="minorBidi"/>
                <w:color w:val="auto"/>
                <w:kern w:val="0"/>
                <w:sz w:val="21"/>
                <w:szCs w:val="24"/>
                <w:highlight w:val="none"/>
              </w:rPr>
              <w:t>工期不满足竞选文件要求的；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1</w:t>
            </w:r>
            <w:r>
              <w:rPr>
                <w:rFonts w:hint="eastAsia" w:ascii="宋体" w:hAnsi="宋体"/>
                <w:color w:val="auto"/>
                <w:kern w:val="0"/>
                <w:highlight w:val="none"/>
                <w:lang w:val="en-US" w:eastAsia="zh-CN"/>
              </w:rPr>
              <w:t>1</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rPr>
              <w:t>供应商</w:t>
            </w:r>
            <w:r>
              <w:rPr>
                <w:rFonts w:hint="eastAsia" w:ascii="宋体" w:hAnsi="宋体"/>
                <w:color w:val="auto"/>
                <w:kern w:val="0"/>
                <w:highlight w:val="none"/>
                <w:lang w:val="en-US" w:eastAsia="zh-CN"/>
              </w:rPr>
              <w:t>非</w:t>
            </w:r>
            <w:r>
              <w:rPr>
                <w:rFonts w:hint="eastAsia" w:ascii="宋体" w:hAnsi="宋体"/>
                <w:color w:val="auto"/>
                <w:kern w:val="0"/>
                <w:highlight w:val="none"/>
              </w:rPr>
              <w:t>EPS应急电源系统生产厂商或其授权经销商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1"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1</w:t>
            </w:r>
            <w:r>
              <w:rPr>
                <w:rFonts w:hint="eastAsia" w:ascii="宋体" w:hAnsi="宋体"/>
                <w:color w:val="auto"/>
                <w:kern w:val="0"/>
                <w:highlight w:val="none"/>
                <w:lang w:val="en-US" w:eastAsia="zh-CN"/>
              </w:rPr>
              <w:t>2</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rPr>
                <w:rFonts w:hint="eastAsia" w:ascii="宋体" w:hAnsi="宋体"/>
                <w:color w:val="auto"/>
                <w:kern w:val="0"/>
                <w:highlight w:val="none"/>
              </w:rPr>
            </w:pPr>
            <w:r>
              <w:rPr>
                <w:rFonts w:hint="eastAsia" w:ascii="宋体" w:hAnsi="宋体"/>
                <w:color w:val="auto"/>
                <w:kern w:val="0"/>
                <w:highlight w:val="none"/>
              </w:rPr>
              <w:t>供应商</w:t>
            </w:r>
            <w:r>
              <w:rPr>
                <w:rFonts w:hint="eastAsia" w:ascii="宋体" w:hAnsi="宋体"/>
                <w:color w:val="auto"/>
                <w:kern w:val="0"/>
                <w:highlight w:val="none"/>
                <w:lang w:val="en-US" w:eastAsia="zh-CN"/>
              </w:rPr>
              <w:t>未</w:t>
            </w:r>
            <w:r>
              <w:rPr>
                <w:rFonts w:hint="eastAsia" w:ascii="宋体" w:hAnsi="宋体"/>
                <w:color w:val="auto"/>
                <w:kern w:val="0"/>
                <w:highlight w:val="none"/>
              </w:rPr>
              <w:t>提供</w:t>
            </w:r>
            <w:r>
              <w:rPr>
                <w:rFonts w:hint="eastAsia" w:ascii="宋体" w:hAnsi="宋体"/>
                <w:color w:val="auto"/>
                <w:kern w:val="0"/>
                <w:sz w:val="21"/>
                <w:highlight w:val="none"/>
              </w:rPr>
              <w:t>20</w:t>
            </w:r>
            <w:r>
              <w:rPr>
                <w:rFonts w:hint="eastAsia" w:ascii="宋体" w:hAnsi="宋体"/>
                <w:color w:val="auto"/>
                <w:kern w:val="0"/>
                <w:sz w:val="21"/>
                <w:highlight w:val="none"/>
                <w:lang w:eastAsia="zh-CN"/>
              </w:rPr>
              <w:t>2</w:t>
            </w:r>
            <w:r>
              <w:rPr>
                <w:rFonts w:hint="eastAsia" w:ascii="宋体" w:hAnsi="宋体"/>
                <w:color w:val="auto"/>
                <w:kern w:val="0"/>
                <w:sz w:val="21"/>
                <w:highlight w:val="none"/>
                <w:lang w:val="en-US" w:eastAsia="zh-CN"/>
              </w:rPr>
              <w:t>0</w:t>
            </w:r>
            <w:r>
              <w:rPr>
                <w:rFonts w:hint="eastAsia" w:ascii="宋体" w:hAnsi="宋体"/>
                <w:color w:val="auto"/>
                <w:kern w:val="0"/>
                <w:sz w:val="21"/>
                <w:highlight w:val="none"/>
              </w:rPr>
              <w:t>年至今完成过质量合格的</w:t>
            </w:r>
            <w:r>
              <w:rPr>
                <w:rFonts w:hint="eastAsia" w:ascii="宋体" w:hAnsi="宋体"/>
                <w:color w:val="auto"/>
                <w:kern w:val="0"/>
                <w:highlight w:val="none"/>
              </w:rPr>
              <w:t>EPS应急电源系统</w:t>
            </w:r>
            <w:r>
              <w:rPr>
                <w:rFonts w:hint="eastAsia" w:ascii="宋体" w:hAnsi="宋体"/>
                <w:color w:val="auto"/>
                <w:kern w:val="0"/>
                <w:sz w:val="21"/>
                <w:highlight w:val="none"/>
                <w:lang w:val="en-US" w:eastAsia="zh-CN"/>
              </w:rPr>
              <w:t>项</w:t>
            </w:r>
            <w:r>
              <w:rPr>
                <w:rFonts w:hint="eastAsia" w:ascii="宋体" w:hAnsi="宋体"/>
                <w:color w:val="auto"/>
                <w:kern w:val="0"/>
                <w:sz w:val="21"/>
                <w:highlight w:val="none"/>
              </w:rPr>
              <w:t>目的业绩证明</w:t>
            </w:r>
            <w:r>
              <w:rPr>
                <w:rFonts w:hint="eastAsia" w:ascii="宋体" w:hAnsi="宋体"/>
                <w:color w:val="auto"/>
                <w:kern w:val="0"/>
                <w:sz w:val="21"/>
                <w:highlight w:val="none"/>
                <w:lang w:eastAsia="zh-CN"/>
              </w:rPr>
              <w:t>，</w:t>
            </w:r>
            <w:r>
              <w:rPr>
                <w:rFonts w:hint="eastAsia" w:ascii="宋体" w:hAnsi="宋体" w:eastAsiaTheme="minorEastAsia"/>
                <w:color w:val="auto"/>
                <w:kern w:val="0"/>
                <w:sz w:val="21"/>
                <w:szCs w:val="24"/>
                <w:highlight w:val="none"/>
              </w:rPr>
              <w:t>需提供合同等相关证明材料复印件</w:t>
            </w:r>
            <w:r>
              <w:rPr>
                <w:rFonts w:hint="eastAsia" w:ascii="宋体" w:hAnsi="宋体"/>
                <w:color w:val="auto"/>
                <w:kern w:val="0"/>
                <w:sz w:val="21"/>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color w:val="auto"/>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color w:val="auto"/>
                <w:highlight w:val="none"/>
              </w:rPr>
            </w:pPr>
            <w:r>
              <w:rPr>
                <w:rFonts w:hint="eastAsia" w:ascii="宋体" w:hAnsi="宋体"/>
                <w:b/>
                <w:color w:val="auto"/>
                <w:highlight w:val="none"/>
              </w:rPr>
              <w:t>评审结论（</w:t>
            </w:r>
            <w:r>
              <w:rPr>
                <w:rFonts w:hint="eastAsia" w:ascii="宋体" w:hAnsi="宋体"/>
                <w:color w:val="auto"/>
                <w:highlight w:val="none"/>
              </w:rPr>
              <w:t>通过/不通过</w:t>
            </w:r>
            <w:r>
              <w:rPr>
                <w:rFonts w:hint="eastAsia" w:ascii="宋体" w:hAnsi="宋体"/>
                <w:b/>
                <w:color w:val="auto"/>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bl>
    <w:p>
      <w:pPr>
        <w:spacing w:line="400" w:lineRule="exact"/>
        <w:ind w:firstLine="440"/>
        <w:rPr>
          <w:rFonts w:ascii="宋体" w:hAnsi="宋体"/>
          <w:color w:val="auto"/>
          <w:highlight w:val="none"/>
        </w:rPr>
      </w:pPr>
      <w:r>
        <w:rPr>
          <w:rFonts w:hint="eastAsia" w:ascii="宋体" w:hAnsi="宋体"/>
          <w:color w:val="auto"/>
          <w:highlight w:val="none"/>
        </w:rPr>
        <w:t>注：</w:t>
      </w:r>
    </w:p>
    <w:p>
      <w:pPr>
        <w:numPr>
          <w:ilvl w:val="0"/>
          <w:numId w:val="30"/>
        </w:numPr>
        <w:adjustRightInd w:val="0"/>
        <w:snapToGrid w:val="0"/>
        <w:spacing w:line="400" w:lineRule="exact"/>
        <w:rPr>
          <w:rFonts w:ascii="宋体" w:hAnsi="宋体"/>
          <w:color w:val="auto"/>
          <w:highlight w:val="none"/>
        </w:rPr>
      </w:pPr>
      <w:r>
        <w:rPr>
          <w:rFonts w:hint="eastAsia" w:ascii="宋体" w:hAnsi="宋体"/>
          <w:color w:val="auto"/>
          <w:highlight w:val="none"/>
        </w:rPr>
        <w:t>供应商分栏中填写“√”表示该项符合竞选文件要求，“×”表示该项不符合竞选文件要求，“○”表示无该项内容；</w:t>
      </w:r>
    </w:p>
    <w:p>
      <w:pPr>
        <w:numPr>
          <w:ilvl w:val="0"/>
          <w:numId w:val="30"/>
        </w:numPr>
        <w:adjustRightInd w:val="0"/>
        <w:snapToGrid w:val="0"/>
        <w:spacing w:line="400" w:lineRule="exact"/>
        <w:rPr>
          <w:rFonts w:ascii="宋体" w:hAnsi="宋体"/>
          <w:color w:val="auto"/>
          <w:highlight w:val="none"/>
        </w:rPr>
      </w:pPr>
      <w:r>
        <w:rPr>
          <w:rFonts w:hint="eastAsia" w:ascii="宋体" w:hAnsi="宋体"/>
          <w:color w:val="auto"/>
          <w:highlight w:val="none"/>
        </w:rPr>
        <w:t>经评标委员会审核后，出现一个“×”的结论为“不通过”，即按废标处理。</w:t>
      </w:r>
    </w:p>
    <w:p>
      <w:pPr>
        <w:numPr>
          <w:ilvl w:val="0"/>
          <w:numId w:val="30"/>
        </w:numPr>
        <w:adjustRightInd w:val="0"/>
        <w:snapToGrid w:val="0"/>
        <w:spacing w:line="400" w:lineRule="exact"/>
        <w:rPr>
          <w:rFonts w:ascii="宋体" w:hAnsi="宋体"/>
          <w:color w:val="auto"/>
          <w:highlight w:val="none"/>
        </w:rPr>
      </w:pPr>
      <w:r>
        <w:rPr>
          <w:rFonts w:hint="eastAsia" w:ascii="宋体" w:hAnsi="宋体"/>
          <w:color w:val="auto"/>
          <w:highlight w:val="none"/>
        </w:rPr>
        <w:t>表中全部条件满足为“通过”，同意进入下一阶段评审。</w:t>
      </w:r>
    </w:p>
    <w:p>
      <w:pPr>
        <w:numPr>
          <w:ilvl w:val="0"/>
          <w:numId w:val="30"/>
        </w:numPr>
        <w:adjustRightInd w:val="0"/>
        <w:snapToGrid w:val="0"/>
        <w:spacing w:line="400" w:lineRule="exact"/>
        <w:rPr>
          <w:rFonts w:ascii="宋体" w:hAnsi="宋体"/>
          <w:color w:val="auto"/>
          <w:highlight w:val="none"/>
        </w:rPr>
      </w:pPr>
      <w:r>
        <w:rPr>
          <w:rFonts w:hint="eastAsia"/>
          <w:color w:val="auto"/>
          <w:highlight w:val="none"/>
        </w:rPr>
        <w:t>如对本表中某种情形的</w:t>
      </w:r>
      <w:r>
        <w:rPr>
          <w:rFonts w:hint="eastAsia" w:ascii="宋体" w:hAnsi="宋体"/>
          <w:color w:val="auto"/>
          <w:highlight w:val="none"/>
        </w:rPr>
        <w:t>评委意见不一致时，</w:t>
      </w:r>
      <w:r>
        <w:rPr>
          <w:rFonts w:hint="eastAsia"/>
          <w:color w:val="auto"/>
          <w:highlight w:val="none"/>
        </w:rPr>
        <w:t>以评标委员会过半数成员的意见作为评标委员会对该情形的认定结论。</w:t>
      </w:r>
    </w:p>
    <w:p>
      <w:pPr>
        <w:spacing w:before="93" w:beforeLines="30" w:line="400" w:lineRule="exact"/>
        <w:ind w:left="420" w:hanging="420" w:hangingChars="200"/>
        <w:rPr>
          <w:rFonts w:ascii="宋体" w:hAnsi="宋体"/>
          <w:color w:val="auto"/>
          <w:highlight w:val="none"/>
        </w:rPr>
      </w:pPr>
      <w:r>
        <w:rPr>
          <w:rFonts w:hint="eastAsia" w:ascii="宋体" w:hAnsi="宋体"/>
          <w:color w:val="auto"/>
          <w:highlight w:val="none"/>
        </w:rPr>
        <w:t xml:space="preserve">评委签名：                                                                                </w:t>
      </w:r>
    </w:p>
    <w:p>
      <w:pPr>
        <w:spacing w:line="360" w:lineRule="auto"/>
        <w:rPr>
          <w:color w:val="auto"/>
          <w:highlight w:val="none"/>
        </w:rPr>
      </w:pPr>
      <w:r>
        <w:rPr>
          <w:rFonts w:hint="eastAsia" w:ascii="宋体" w:hAnsi="宋体"/>
          <w:color w:val="auto"/>
          <w:highlight w:val="none"/>
        </w:rPr>
        <w:t>日 期：    年   月   日</w:t>
      </w:r>
    </w:p>
    <w:p>
      <w:pPr>
        <w:spacing w:line="360" w:lineRule="auto"/>
        <w:rPr>
          <w:color w:val="auto"/>
          <w:highlight w:val="none"/>
        </w:rPr>
      </w:pPr>
    </w:p>
    <w:p>
      <w:pPr>
        <w:spacing w:line="360" w:lineRule="auto"/>
        <w:rPr>
          <w:color w:val="auto"/>
          <w:highlight w:val="none"/>
        </w:rPr>
        <w:sectPr>
          <w:pgSz w:w="11906" w:h="16838"/>
          <w:pgMar w:top="1440" w:right="1800" w:bottom="1440" w:left="1800" w:header="851" w:footer="992" w:gutter="0"/>
          <w:cols w:space="720" w:num="1"/>
          <w:docGrid w:type="lines" w:linePitch="312" w:charSpace="0"/>
        </w:sectPr>
      </w:pPr>
    </w:p>
    <w:p>
      <w:pPr>
        <w:spacing w:line="360" w:lineRule="auto"/>
        <w:rPr>
          <w:rFonts w:hint="eastAsia"/>
          <w:color w:val="auto"/>
          <w:highlight w:val="none"/>
          <w:lang w:val="en-US" w:eastAsia="zh-CN"/>
        </w:rPr>
      </w:pPr>
      <w:r>
        <w:rPr>
          <w:rFonts w:hint="eastAsia"/>
          <w:color w:val="auto"/>
          <w:highlight w:val="none"/>
          <w:lang w:val="en-US" w:eastAsia="zh-CN"/>
        </w:rPr>
        <w:t>附件8</w:t>
      </w:r>
    </w:p>
    <w:p>
      <w:pPr>
        <w:spacing w:line="360" w:lineRule="auto"/>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综合评分细则</w:t>
      </w:r>
    </w:p>
    <w:tbl>
      <w:tblPr>
        <w:tblStyle w:val="12"/>
        <w:tblW w:w="9356" w:type="dxa"/>
        <w:tblInd w:w="0" w:type="dxa"/>
        <w:tblLayout w:type="fixed"/>
        <w:tblCellMar>
          <w:top w:w="0" w:type="dxa"/>
          <w:left w:w="108" w:type="dxa"/>
          <w:bottom w:w="0" w:type="dxa"/>
          <w:right w:w="108" w:type="dxa"/>
        </w:tblCellMar>
      </w:tblPr>
      <w:tblGrid>
        <w:gridCol w:w="1101"/>
        <w:gridCol w:w="1701"/>
        <w:gridCol w:w="567"/>
        <w:gridCol w:w="5987"/>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highlight w:val="none"/>
              </w:rPr>
            </w:pPr>
            <w:bookmarkStart w:id="0" w:name="_Hlk4405241"/>
            <w:r>
              <w:rPr>
                <w:rFonts w:hint="eastAsia" w:ascii="宋体" w:hAnsi="宋体" w:eastAsia="宋体" w:cs="宋体"/>
                <w:b/>
                <w:color w:val="auto"/>
                <w:kern w:val="0"/>
                <w:sz w:val="18"/>
                <w:szCs w:val="18"/>
                <w:highlight w:val="none"/>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评审内容</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分值</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评分标准</w:t>
            </w:r>
          </w:p>
        </w:tc>
      </w:tr>
      <w:tr>
        <w:tblPrEx>
          <w:tblLayout w:type="fixed"/>
          <w:tblCellMar>
            <w:top w:w="0" w:type="dxa"/>
            <w:left w:w="108" w:type="dxa"/>
            <w:bottom w:w="0" w:type="dxa"/>
            <w:right w:w="108" w:type="dxa"/>
          </w:tblCellMar>
        </w:tblPrEx>
        <w:trPr>
          <w:trHeight w:val="512" w:hRule="atLeast"/>
        </w:trPr>
        <w:tc>
          <w:tcPr>
            <w:tcW w:w="1101"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商务部分</w:t>
            </w:r>
          </w:p>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1</w:t>
            </w: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采购人供应商管理系统查到的分值</w:t>
            </w:r>
          </w:p>
        </w:tc>
        <w:tc>
          <w:tcPr>
            <w:tcW w:w="567" w:type="dxa"/>
            <w:tcBorders>
              <w:top w:val="nil"/>
              <w:left w:val="nil"/>
              <w:bottom w:val="single" w:color="auto" w:sz="4" w:space="0"/>
              <w:right w:val="single" w:color="auto" w:sz="4" w:space="0"/>
            </w:tcBorders>
            <w:vAlign w:val="center"/>
          </w:tcPr>
          <w:p>
            <w:pPr>
              <w:widowControl/>
              <w:jc w:val="center"/>
              <w:rPr>
                <w:rFonts w:hint="default"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2</w:t>
            </w:r>
          </w:p>
        </w:tc>
        <w:tc>
          <w:tcPr>
            <w:tcW w:w="5987" w:type="dxa"/>
            <w:tcBorders>
              <w:top w:val="nil"/>
              <w:left w:val="nil"/>
              <w:bottom w:val="single" w:color="auto" w:sz="4" w:space="0"/>
              <w:right w:val="single" w:color="auto" w:sz="4" w:space="0"/>
            </w:tcBorders>
            <w:vAlign w:val="center"/>
          </w:tcPr>
          <w:p>
            <w:pPr>
              <w:widowControl/>
              <w:ind w:firstLine="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诚信分≧2分时本项得2分。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类似业绩</w:t>
            </w:r>
          </w:p>
        </w:tc>
        <w:tc>
          <w:tcPr>
            <w:tcW w:w="56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8</w:t>
            </w:r>
          </w:p>
        </w:tc>
        <w:tc>
          <w:tcPr>
            <w:tcW w:w="5987" w:type="dxa"/>
            <w:tcBorders>
              <w:top w:val="nil"/>
              <w:left w:val="nil"/>
              <w:bottom w:val="single" w:color="auto" w:sz="4" w:space="0"/>
              <w:right w:val="single" w:color="auto" w:sz="4" w:space="0"/>
            </w:tcBorders>
            <w:vAlign w:val="center"/>
          </w:tcPr>
          <w:p>
            <w:pPr>
              <w:widowControl/>
              <w:ind w:firstLine="0" w:firstLineChars="0"/>
              <w:jc w:val="left"/>
              <w:rPr>
                <w:rFonts w:hint="eastAsia" w:asciiTheme="minorEastAsia" w:hAnsiTheme="minorEastAsia" w:eastAsiaTheme="minorEastAsia" w:cstheme="minorEastAsia"/>
                <w:bCs/>
                <w:color w:val="auto"/>
                <w:kern w:val="0"/>
                <w:sz w:val="21"/>
                <w:szCs w:val="21"/>
                <w:highlight w:val="none"/>
                <w:lang w:bidi="en-US"/>
              </w:rPr>
            </w:pPr>
            <w:r>
              <w:rPr>
                <w:rFonts w:hint="eastAsia" w:asciiTheme="minorEastAsia" w:hAnsiTheme="minorEastAsia" w:eastAsiaTheme="minorEastAsia" w:cstheme="minorEastAsia"/>
                <w:color w:val="auto"/>
                <w:kern w:val="0"/>
                <w:sz w:val="21"/>
                <w:szCs w:val="21"/>
                <w:highlight w:val="none"/>
              </w:rPr>
              <w:t>自20</w:t>
            </w:r>
            <w:r>
              <w:rPr>
                <w:rFonts w:hint="eastAsia" w:asciiTheme="minorEastAsia" w:hAnsi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年1月1日至投标截止日前，投标人完成过质量合格的</w:t>
            </w:r>
            <w:r>
              <w:rPr>
                <w:rFonts w:hint="eastAsia" w:asciiTheme="minorEastAsia" w:hAnsiTheme="minorEastAsia" w:eastAsiaTheme="minorEastAsia" w:cstheme="minorEastAsia"/>
                <w:color w:val="auto"/>
                <w:kern w:val="0"/>
                <w:sz w:val="21"/>
                <w:szCs w:val="21"/>
                <w:highlight w:val="none"/>
                <w:lang w:val="en-US" w:eastAsia="zh-CN"/>
              </w:rPr>
              <w:t>EPS应急电源</w:t>
            </w:r>
            <w:r>
              <w:rPr>
                <w:rFonts w:hint="eastAsia" w:asciiTheme="minorEastAsia" w:hAnsiTheme="minorEastAsia" w:eastAsiaTheme="minorEastAsia" w:cstheme="minorEastAsia"/>
                <w:color w:val="auto"/>
                <w:kern w:val="0"/>
                <w:sz w:val="21"/>
                <w:szCs w:val="21"/>
                <w:highlight w:val="none"/>
              </w:rPr>
              <w:t>项目的业绩证明</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需提供合同相关证明材料复印件。</w:t>
            </w:r>
            <w:r>
              <w:rPr>
                <w:rFonts w:hint="eastAsia" w:asciiTheme="minorEastAsia" w:hAnsiTheme="minorEastAsia" w:eastAsiaTheme="minorEastAsia" w:cstheme="minorEastAsia"/>
                <w:color w:val="auto"/>
                <w:kern w:val="0"/>
                <w:sz w:val="21"/>
                <w:szCs w:val="21"/>
                <w:highlight w:val="none"/>
                <w:lang w:val="en-US" w:eastAsia="zh-CN"/>
              </w:rPr>
              <w:t>每个项目得2分，本项最高得</w:t>
            </w:r>
            <w:r>
              <w:rPr>
                <w:rFonts w:hint="eastAsia" w:asciiTheme="minorEastAsia" w:hAnsi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lang w:val="en-US" w:eastAsia="zh-CN"/>
              </w:rPr>
              <w:t>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en-US"/>
              </w:rPr>
              <w:t>项目</w:t>
            </w:r>
            <w:r>
              <w:rPr>
                <w:rFonts w:hint="eastAsia" w:asciiTheme="minorEastAsia" w:hAnsiTheme="minorEastAsia" w:eastAsiaTheme="minorEastAsia" w:cstheme="minorEastAsia"/>
                <w:color w:val="auto"/>
                <w:kern w:val="0"/>
                <w:sz w:val="21"/>
                <w:szCs w:val="21"/>
                <w:highlight w:val="none"/>
                <w:lang w:val="en-US" w:eastAsia="zh-CN" w:bidi="en-US"/>
              </w:rPr>
              <w:t>团队人员</w:t>
            </w:r>
            <w:r>
              <w:rPr>
                <w:rFonts w:hint="eastAsia" w:asciiTheme="minorEastAsia" w:hAnsiTheme="minorEastAsia" w:eastAsiaTheme="minorEastAsia" w:cstheme="minorEastAsia"/>
                <w:color w:val="auto"/>
                <w:kern w:val="0"/>
                <w:sz w:val="21"/>
                <w:szCs w:val="21"/>
                <w:highlight w:val="none"/>
                <w:lang w:bidi="en-US"/>
              </w:rPr>
              <w:t>资质</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bidi="en-US"/>
              </w:rPr>
              <w:t>4</w:t>
            </w:r>
          </w:p>
        </w:tc>
        <w:tc>
          <w:tcPr>
            <w:tcW w:w="5987" w:type="dxa"/>
            <w:tcBorders>
              <w:top w:val="nil"/>
              <w:left w:val="nil"/>
              <w:bottom w:val="single" w:color="auto" w:sz="4" w:space="0"/>
              <w:right w:val="single" w:color="auto" w:sz="4" w:space="0"/>
            </w:tcBorders>
            <w:vAlign w:val="center"/>
          </w:tcPr>
          <w:p>
            <w:pPr>
              <w:widowControl/>
              <w:ind w:firstLine="0" w:firstLineChars="0"/>
              <w:rPr>
                <w:rFonts w:hint="eastAsia" w:asciiTheme="minorEastAsia" w:hAnsiTheme="minorEastAsia" w:eastAsiaTheme="minorEastAsia" w:cstheme="minorEastAsia"/>
                <w:bCs w:val="0"/>
                <w:color w:val="auto"/>
                <w:kern w:val="0"/>
                <w:sz w:val="21"/>
                <w:szCs w:val="21"/>
                <w:highlight w:val="none"/>
                <w:lang w:val="en-US" w:eastAsia="zh-CN" w:bidi="ar-SA"/>
              </w:rPr>
            </w:pPr>
            <w:r>
              <w:rPr>
                <w:rFonts w:hint="eastAsia" w:asciiTheme="minorEastAsia" w:hAnsiTheme="minorEastAsia" w:eastAsiaTheme="minorEastAsia" w:cstheme="minorEastAsia"/>
                <w:bCs w:val="0"/>
                <w:color w:val="auto"/>
                <w:kern w:val="0"/>
                <w:sz w:val="21"/>
                <w:szCs w:val="21"/>
                <w:highlight w:val="none"/>
                <w:lang w:bidi="ar-SA"/>
              </w:rPr>
              <w:t>项目负责</w:t>
            </w:r>
            <w:r>
              <w:rPr>
                <w:rFonts w:hint="eastAsia" w:asciiTheme="minorEastAsia" w:hAnsiTheme="minorEastAsia" w:eastAsiaTheme="minorEastAsia" w:cstheme="minorEastAsia"/>
                <w:color w:val="auto"/>
                <w:kern w:val="0"/>
                <w:sz w:val="21"/>
                <w:szCs w:val="21"/>
                <w:highlight w:val="none"/>
              </w:rPr>
              <w:t>人</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技术负责人</w:t>
            </w:r>
            <w:r>
              <w:rPr>
                <w:rFonts w:hint="eastAsia" w:asciiTheme="minorEastAsia" w:hAnsiTheme="minorEastAsia" w:eastAsiaTheme="minorEastAsia" w:cstheme="minorEastAsia"/>
                <w:color w:val="auto"/>
                <w:kern w:val="0"/>
                <w:sz w:val="21"/>
                <w:szCs w:val="21"/>
                <w:highlight w:val="none"/>
              </w:rPr>
              <w:t>应具备扎实的理论知识和实践经验，</w:t>
            </w:r>
            <w:r>
              <w:rPr>
                <w:rFonts w:hint="eastAsia" w:asciiTheme="minorEastAsia" w:hAnsiTheme="minorEastAsia" w:eastAsiaTheme="minorEastAsia" w:cstheme="minorEastAsia"/>
                <w:bCs w:val="0"/>
                <w:color w:val="auto"/>
                <w:kern w:val="0"/>
                <w:sz w:val="21"/>
                <w:szCs w:val="21"/>
                <w:highlight w:val="none"/>
                <w:lang w:val="en-US" w:eastAsia="zh-CN" w:bidi="ar-SA"/>
              </w:rPr>
              <w:t>具有机电安装或电力工程或电气工程等相关专业工程师技术职称，有高级工程师职称，每人每证得2分；具有中级工程师职称，每人每证得1分。本项最高得4分。</w:t>
            </w:r>
          </w:p>
          <w:p>
            <w:pPr>
              <w:widowControl/>
              <w:adjustRightInd/>
              <w:snapToGrid/>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项目</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技术</w:t>
            </w:r>
            <w:r>
              <w:rPr>
                <w:rFonts w:hint="eastAsia" w:asciiTheme="minorEastAsia" w:hAnsiTheme="minorEastAsia" w:eastAsiaTheme="minorEastAsia" w:cstheme="minorEastAsia"/>
                <w:color w:val="auto"/>
                <w:kern w:val="0"/>
                <w:sz w:val="21"/>
                <w:szCs w:val="21"/>
                <w:highlight w:val="none"/>
              </w:rPr>
              <w:t>负责人必须为投标单位人员，提供</w:t>
            </w:r>
            <w:r>
              <w:rPr>
                <w:rFonts w:hint="eastAsia" w:asciiTheme="minorEastAsia" w:hAnsiTheme="minorEastAsia" w:eastAsiaTheme="minorEastAsia" w:cstheme="minorEastAsia"/>
                <w:color w:val="auto"/>
                <w:kern w:val="0"/>
                <w:sz w:val="21"/>
                <w:szCs w:val="21"/>
                <w:highlight w:val="none"/>
                <w:lang w:val="en-US" w:eastAsia="zh-CN"/>
              </w:rPr>
              <w:t>社保证明、</w:t>
            </w:r>
            <w:r>
              <w:rPr>
                <w:rFonts w:hint="eastAsia" w:asciiTheme="minorEastAsia" w:hAnsiTheme="minorEastAsia" w:eastAsiaTheme="minorEastAsia" w:cstheme="minorEastAsia"/>
                <w:color w:val="auto"/>
                <w:kern w:val="0"/>
                <w:sz w:val="21"/>
                <w:szCs w:val="21"/>
                <w:highlight w:val="none"/>
              </w:rPr>
              <w:t>职称证书、执业资格证书复印件，否则不予计分。</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技术部分</w:t>
            </w:r>
          </w:p>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p>
            <w:pPr>
              <w:jc w:val="center"/>
              <w:rPr>
                <w:rFonts w:hint="eastAsia" w:asciiTheme="minorEastAsia" w:hAnsiTheme="minorEastAsia" w:eastAsiaTheme="minorEastAsia" w:cstheme="minorEastAsia"/>
                <w:color w:val="auto"/>
                <w:kern w:val="0"/>
                <w:sz w:val="21"/>
                <w:szCs w:val="21"/>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szCs w:val="21"/>
                <w:highlight w:val="none"/>
              </w:rPr>
              <w:t>投标产品技术参数及功能响应情况</w:t>
            </w:r>
          </w:p>
        </w:tc>
        <w:tc>
          <w:tcPr>
            <w:tcW w:w="567" w:type="dxa"/>
            <w:tcBorders>
              <w:top w:val="nil"/>
              <w:left w:val="nil"/>
              <w:bottom w:val="single" w:color="auto" w:sz="4" w:space="0"/>
              <w:right w:val="single" w:color="auto" w:sz="4" w:space="0"/>
            </w:tcBorders>
            <w:vAlign w:val="center"/>
          </w:tcPr>
          <w:p>
            <w:pPr>
              <w:pStyle w:val="54"/>
              <w:spacing w:line="24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w:t>
            </w:r>
          </w:p>
        </w:tc>
        <w:tc>
          <w:tcPr>
            <w:tcW w:w="5987" w:type="dxa"/>
            <w:tcBorders>
              <w:top w:val="nil"/>
              <w:left w:val="nil"/>
              <w:bottom w:val="single" w:color="auto" w:sz="4" w:space="0"/>
              <w:right w:val="single" w:color="auto" w:sz="4" w:space="0"/>
            </w:tcBorders>
            <w:vAlign w:val="center"/>
          </w:tcPr>
          <w:p>
            <w:pPr>
              <w:pStyle w:val="54"/>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详见附件9</w:t>
            </w:r>
          </w:p>
        </w:tc>
      </w:tr>
      <w:tr>
        <w:tblPrEx>
          <w:tblLayout w:type="fixed"/>
          <w:tblCellMar>
            <w:top w:w="0" w:type="dxa"/>
            <w:left w:w="108" w:type="dxa"/>
            <w:bottom w:w="0" w:type="dxa"/>
            <w:right w:w="108" w:type="dxa"/>
          </w:tblCellMar>
        </w:tblPrEx>
        <w:trPr>
          <w:trHeight w:val="810" w:hRule="atLeast"/>
        </w:trPr>
        <w:tc>
          <w:tcPr>
            <w:tcW w:w="11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val="en-US" w:eastAsia="zh-CN"/>
              </w:rPr>
              <w:t>安装调试</w:t>
            </w:r>
            <w:r>
              <w:rPr>
                <w:rFonts w:hint="eastAsia" w:asciiTheme="minorEastAsia" w:hAnsiTheme="minorEastAsia" w:eastAsiaTheme="minorEastAsia" w:cstheme="minorEastAsia"/>
                <w:color w:val="auto"/>
                <w:kern w:val="0"/>
                <w:sz w:val="21"/>
                <w:szCs w:val="21"/>
                <w:highlight w:val="none"/>
              </w:rPr>
              <w:t>方案</w:t>
            </w:r>
            <w:r>
              <w:rPr>
                <w:rFonts w:hint="eastAsia" w:asciiTheme="minorEastAsia" w:hAnsiTheme="minorEastAsia" w:eastAsiaTheme="minorEastAsia" w:cstheme="minorEastAsia"/>
                <w:color w:val="auto"/>
                <w:kern w:val="0"/>
                <w:sz w:val="21"/>
                <w:szCs w:val="21"/>
                <w:highlight w:val="none"/>
                <w:lang w:val="en-US" w:eastAsia="zh-CN"/>
              </w:rPr>
              <w:t>和质量保证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包括但不限于总体概述、具体</w:t>
            </w:r>
            <w:r>
              <w:rPr>
                <w:rFonts w:hint="eastAsia" w:asciiTheme="minorEastAsia" w:hAnsiTheme="minorEastAsia" w:cstheme="minorEastAsia"/>
                <w:color w:val="auto"/>
                <w:kern w:val="0"/>
                <w:sz w:val="21"/>
                <w:szCs w:val="21"/>
                <w:highlight w:val="none"/>
                <w:lang w:val="en-US" w:eastAsia="zh-CN"/>
              </w:rPr>
              <w:t>安装调试</w:t>
            </w:r>
            <w:r>
              <w:rPr>
                <w:rFonts w:hint="eastAsia" w:asciiTheme="minorEastAsia" w:hAnsiTheme="minorEastAsia" w:eastAsiaTheme="minorEastAsia" w:cstheme="minorEastAsia"/>
                <w:color w:val="auto"/>
                <w:kern w:val="0"/>
                <w:sz w:val="21"/>
                <w:szCs w:val="21"/>
                <w:highlight w:val="none"/>
                <w:lang w:val="en-US" w:eastAsia="zh-CN"/>
              </w:rPr>
              <w:t>方案、进度计划、质量保证、安全文明施工措施</w:t>
            </w:r>
            <w:r>
              <w:rPr>
                <w:rFonts w:hint="eastAsia" w:asciiTheme="minorEastAsia" w:hAnsiTheme="minorEastAsia" w:eastAsiaTheme="minorEastAsia" w:cstheme="minorEastAsia"/>
                <w:color w:val="auto"/>
                <w:kern w:val="0"/>
                <w:sz w:val="21"/>
                <w:szCs w:val="21"/>
                <w:highlight w:val="none"/>
                <w:lang w:eastAsia="zh-CN"/>
              </w:rPr>
              <w:t>）</w:t>
            </w:r>
          </w:p>
        </w:tc>
        <w:tc>
          <w:tcPr>
            <w:tcW w:w="567" w:type="dxa"/>
            <w:tcBorders>
              <w:top w:val="nil"/>
              <w:left w:val="nil"/>
              <w:bottom w:val="single" w:color="auto" w:sz="4" w:space="0"/>
              <w:right w:val="single" w:color="auto" w:sz="4" w:space="0"/>
            </w:tcBorders>
            <w:vAlign w:val="center"/>
          </w:tcPr>
          <w:p>
            <w:pPr>
              <w:pStyle w:val="54"/>
              <w:spacing w:line="24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5987" w:type="dxa"/>
            <w:tcBorders>
              <w:top w:val="nil"/>
              <w:left w:val="nil"/>
              <w:bottom w:val="single" w:color="auto" w:sz="4" w:space="0"/>
              <w:right w:val="single" w:color="auto" w:sz="4" w:space="0"/>
            </w:tcBorders>
            <w:vAlign w:val="center"/>
          </w:tcPr>
          <w:p>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ind w:leftChars="0"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方案中对新、旧设备的拆除、搬运、运输有具体的内容。对保留设备有具体的保护措施，保留和拆除设备有明确的分界点。各分部分项工程的施工方案和质量保证措施完整、先进、可行、具体程度高。对新设备要有调试内容。进度计划编排合理、可行。关键步骤简洁、清晰、准确。针对本项目安全文明施工措施和应急救预案（防火、防触电、防坠落、防倒塌），措施齐全，可行度高。</w:t>
            </w:r>
          </w:p>
          <w:p>
            <w:pPr>
              <w:numPr>
                <w:ilvl w:val="-1"/>
                <w:numId w:val="0"/>
              </w:numPr>
              <w:adjustRightInd w:val="0"/>
              <w:snapToGrid w:val="0"/>
              <w:spacing w:line="240" w:lineRule="auto"/>
              <w:ind w:firstLine="0" w:firstLineChars="0"/>
              <w:jc w:val="left"/>
              <w:rPr>
                <w:rFonts w:hint="eastAsia" w:asciiTheme="minorEastAsia" w:hAnsi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主要就以上内容进行横向比较，优得</w:t>
            </w:r>
            <w:r>
              <w:rPr>
                <w:rFonts w:hint="eastAsia" w:asciiTheme="minorEastAsia" w:hAnsiTheme="minorEastAsia" w:cstheme="minorEastAsia"/>
                <w:color w:val="auto"/>
                <w:kern w:val="0"/>
                <w:sz w:val="21"/>
                <w:szCs w:val="21"/>
                <w:highlight w:val="none"/>
                <w:lang w:val="en-US" w:eastAsia="zh-CN"/>
              </w:rPr>
              <w:t>5-6</w:t>
            </w:r>
            <w:r>
              <w:rPr>
                <w:rFonts w:hint="eastAsia" w:asciiTheme="minorEastAsia" w:hAnsiTheme="minorEastAsia" w:eastAsiaTheme="minorEastAsia" w:cstheme="minorEastAsia"/>
                <w:color w:val="auto"/>
                <w:kern w:val="0"/>
                <w:sz w:val="21"/>
                <w:szCs w:val="21"/>
                <w:highlight w:val="none"/>
                <w:lang w:val="en-US" w:eastAsia="zh-CN"/>
              </w:rPr>
              <w:t>分，一般得3-</w:t>
            </w: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lang w:val="en-US" w:eastAsia="zh-CN"/>
              </w:rPr>
              <w:t>分，差得0-2分。</w:t>
            </w:r>
          </w:p>
        </w:tc>
      </w:tr>
      <w:tr>
        <w:tblPrEx>
          <w:tblLayout w:type="fixed"/>
          <w:tblCellMar>
            <w:top w:w="0" w:type="dxa"/>
            <w:left w:w="108" w:type="dxa"/>
            <w:bottom w:w="0" w:type="dxa"/>
            <w:right w:w="108" w:type="dxa"/>
          </w:tblCellMar>
        </w:tblPrEx>
        <w:trPr>
          <w:trHeight w:val="810" w:hRule="atLeast"/>
        </w:trPr>
        <w:tc>
          <w:tcPr>
            <w:tcW w:w="11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项目重难点分析和解决方案</w:t>
            </w:r>
          </w:p>
        </w:tc>
        <w:tc>
          <w:tcPr>
            <w:tcW w:w="567" w:type="dxa"/>
            <w:tcBorders>
              <w:top w:val="nil"/>
              <w:left w:val="nil"/>
              <w:bottom w:val="single" w:color="auto" w:sz="4" w:space="0"/>
              <w:right w:val="single" w:color="auto" w:sz="4" w:space="0"/>
            </w:tcBorders>
            <w:vAlign w:val="center"/>
          </w:tcPr>
          <w:p>
            <w:pPr>
              <w:pStyle w:val="54"/>
              <w:spacing w:line="24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5987" w:type="dxa"/>
            <w:tcBorders>
              <w:top w:val="nil"/>
              <w:left w:val="nil"/>
              <w:bottom w:val="single" w:color="auto" w:sz="4" w:space="0"/>
              <w:right w:val="single" w:color="auto" w:sz="4" w:space="0"/>
            </w:tcBorders>
            <w:vAlign w:val="center"/>
          </w:tcPr>
          <w:p>
            <w:pPr>
              <w:numPr>
                <w:ilvl w:val="-1"/>
                <w:numId w:val="0"/>
              </w:numPr>
              <w:adjustRightInd w:val="0"/>
              <w:snapToGrid w:val="0"/>
              <w:spacing w:line="240" w:lineRule="auto"/>
              <w:ind w:firstLine="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针对本项目的关键技术、工艺及工程项目实施的重点、难点分析和解决方案</w:t>
            </w:r>
            <w:r>
              <w:rPr>
                <w:rFonts w:hint="eastAsia" w:asciiTheme="minorEastAsia" w:hAnsiTheme="minorEastAsia" w:eastAsiaTheme="minorEastAsia" w:cstheme="minorEastAsia"/>
                <w:color w:val="auto"/>
                <w:kern w:val="0"/>
                <w:sz w:val="21"/>
                <w:szCs w:val="21"/>
                <w:highlight w:val="none"/>
                <w:lang w:val="en-US" w:eastAsia="zh-CN"/>
              </w:rPr>
              <w:t>对EPS电源柜运输及搬运、旧EPS的拆除、外部电缆的隔离以及意外发生事故情况下深入的表述和具体的应对措施。对重点、难点分析到位，解决方案完整、安全、经济、可行程度高。</w:t>
            </w:r>
          </w:p>
          <w:p>
            <w:pPr>
              <w:numPr>
                <w:ilvl w:val="-1"/>
                <w:numId w:val="0"/>
              </w:numPr>
              <w:adjustRightInd w:val="0"/>
              <w:snapToGrid w:val="0"/>
              <w:spacing w:line="240" w:lineRule="auto"/>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主要就以上内容进行横向比较，优得</w:t>
            </w:r>
            <w:r>
              <w:rPr>
                <w:rFonts w:hint="eastAsia" w:asciiTheme="minorEastAsia" w:hAnsiTheme="minorEastAsia" w:cstheme="minorEastAsia"/>
                <w:color w:val="auto"/>
                <w:kern w:val="0"/>
                <w:sz w:val="21"/>
                <w:szCs w:val="21"/>
                <w:highlight w:val="none"/>
                <w:lang w:val="en-US" w:eastAsia="zh-CN"/>
              </w:rPr>
              <w:t>4-6</w:t>
            </w:r>
            <w:r>
              <w:rPr>
                <w:rFonts w:hint="eastAsia" w:asciiTheme="minorEastAsia" w:hAnsiTheme="minorEastAsia" w:eastAsiaTheme="minorEastAsia" w:cstheme="minorEastAsia"/>
                <w:color w:val="auto"/>
                <w:kern w:val="0"/>
                <w:sz w:val="21"/>
                <w:szCs w:val="21"/>
                <w:highlight w:val="none"/>
                <w:lang w:val="en-US" w:eastAsia="zh-CN"/>
              </w:rPr>
              <w:t>分，一般得1-</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en-US" w:eastAsia="zh-CN"/>
              </w:rPr>
              <w:t>分，差得0分。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sz w:val="21"/>
                <w:szCs w:val="21"/>
                <w:highlight w:val="none"/>
              </w:rPr>
              <w:t>售后服务方案</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含应急保障服务方案</w:t>
            </w:r>
          </w:p>
        </w:tc>
        <w:tc>
          <w:tcPr>
            <w:tcW w:w="56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5987" w:type="dxa"/>
            <w:tcBorders>
              <w:top w:val="nil"/>
              <w:left w:val="nil"/>
              <w:bottom w:val="single" w:color="auto" w:sz="4" w:space="0"/>
              <w:right w:val="single" w:color="auto" w:sz="4" w:space="0"/>
            </w:tcBorders>
            <w:shd w:val="clear" w:color="auto" w:fill="FFFFFF"/>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有针对本项目的售后服务方案，方案有针对性，合理且可操作性强。横向比较。优得优得3-4分，一般得1-2分，差得0分。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价格部分</w:t>
            </w:r>
          </w:p>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50</w:t>
            </w:r>
            <w:r>
              <w:rPr>
                <w:rFonts w:hint="eastAsia" w:asciiTheme="minorEastAsia" w:hAnsiTheme="minorEastAsia" w:eastAsiaTheme="minorEastAsia" w:cstheme="minorEastAsia"/>
                <w:color w:val="auto"/>
                <w:kern w:val="0"/>
                <w:sz w:val="21"/>
                <w:szCs w:val="21"/>
                <w:highlight w:val="none"/>
              </w:rPr>
              <w:t>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报价</w:t>
            </w: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eastAsia="zh-CN"/>
              </w:rPr>
              <w:t>50</w:t>
            </w:r>
          </w:p>
        </w:tc>
        <w:tc>
          <w:tcPr>
            <w:tcW w:w="59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以通过资格和</w:t>
            </w:r>
            <w:r>
              <w:rPr>
                <w:rFonts w:hint="eastAsia" w:asciiTheme="minorEastAsia" w:hAnsiTheme="minorEastAsia" w:cstheme="minorEastAsia"/>
                <w:color w:val="auto"/>
                <w:kern w:val="0"/>
                <w:szCs w:val="21"/>
                <w:highlight w:val="none"/>
              </w:rPr>
              <w:t>有效性审查的投标人中，投标人报价的最低价为评标基准价，通过价格有效性审查的各投标人的价格评分统一按照下列公式计算：</w:t>
            </w:r>
          </w:p>
          <w:p>
            <w:pPr>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Cs w:val="21"/>
                <w:highlight w:val="none"/>
              </w:rPr>
              <w:t>价格评分＝评标基准价÷投标人评标报价×</w:t>
            </w:r>
            <w:r>
              <w:rPr>
                <w:rFonts w:hint="eastAsia" w:asciiTheme="minorEastAsia" w:hAnsiTheme="minorEastAsia" w:cstheme="minorEastAsia"/>
                <w:color w:val="auto"/>
                <w:kern w:val="0"/>
                <w:szCs w:val="21"/>
                <w:highlight w:val="none"/>
                <w:lang w:eastAsia="zh-CN"/>
              </w:rPr>
              <w:t>5</w:t>
            </w:r>
            <w:r>
              <w:rPr>
                <w:rFonts w:hint="eastAsia" w:asciiTheme="minorEastAsia" w:hAnsiTheme="minorEastAsia" w:cstheme="minorEastAsia"/>
                <w:color w:val="auto"/>
                <w:kern w:val="0"/>
                <w:szCs w:val="21"/>
                <w:highlight w:val="none"/>
                <w:lang w:val="en-US" w:eastAsia="zh-CN"/>
              </w:rPr>
              <w:t>0</w:t>
            </w:r>
            <w:r>
              <w:rPr>
                <w:rFonts w:hint="eastAsia" w:asciiTheme="minorEastAsia" w:hAnsiTheme="minorEastAsia" w:cstheme="minorEastAsia"/>
                <w:color w:val="auto"/>
                <w:kern w:val="0"/>
                <w:szCs w:val="21"/>
                <w:highlight w:val="none"/>
              </w:rPr>
              <w:t>。</w:t>
            </w:r>
            <w:r>
              <w:rPr>
                <w:rFonts w:hint="eastAsia" w:asciiTheme="minorEastAsia" w:hAnsiTheme="minorEastAsia" w:eastAsiaTheme="minorEastAsia" w:cstheme="minorEastAsia"/>
                <w:color w:val="auto"/>
                <w:kern w:val="0"/>
                <w:sz w:val="21"/>
                <w:szCs w:val="21"/>
                <w:highlight w:val="none"/>
              </w:rPr>
              <w:t>。</w:t>
            </w:r>
          </w:p>
        </w:tc>
      </w:tr>
      <w:bookmarkEnd w:id="0"/>
    </w:tbl>
    <w:p>
      <w:pPr>
        <w:spacing w:line="360" w:lineRule="auto"/>
        <w:rPr>
          <w:rFonts w:hint="default"/>
          <w:color w:val="auto"/>
          <w:highlight w:val="none"/>
          <w:lang w:val="en-US" w:eastAsia="zh-CN"/>
        </w:rPr>
        <w:sectPr>
          <w:pgSz w:w="11906" w:h="16838"/>
          <w:pgMar w:top="1440" w:right="1800" w:bottom="1440" w:left="1800" w:header="851" w:footer="992" w:gutter="0"/>
          <w:cols w:space="720" w:num="1"/>
          <w:docGrid w:type="lines" w:linePitch="312" w:charSpace="0"/>
        </w:sectPr>
      </w:pPr>
    </w:p>
    <w:p>
      <w:pPr>
        <w:spacing w:line="360" w:lineRule="auto"/>
        <w:jc w:val="left"/>
        <w:rPr>
          <w:rFonts w:hint="eastAsia"/>
          <w:color w:val="auto"/>
          <w:highlight w:val="none"/>
        </w:rPr>
      </w:pPr>
      <w:r>
        <w:rPr>
          <w:rFonts w:hint="eastAsia"/>
          <w:color w:val="auto"/>
          <w:highlight w:val="none"/>
          <w:lang w:val="en-US" w:eastAsia="zh-CN"/>
        </w:rPr>
        <w:t>附件9</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技术参数及功能响应情况详细审查评分标准</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465"/>
        <w:gridCol w:w="992"/>
        <w:gridCol w:w="567"/>
        <w:gridCol w:w="4110"/>
        <w:gridCol w:w="4113"/>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2518" w:type="dxa"/>
            <w:gridSpan w:val="4"/>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评审等级</w:t>
            </w:r>
          </w:p>
        </w:tc>
        <w:tc>
          <w:tcPr>
            <w:tcW w:w="4110"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好</w:t>
            </w:r>
          </w:p>
        </w:tc>
        <w:tc>
          <w:tcPr>
            <w:tcW w:w="4113"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中</w:t>
            </w:r>
          </w:p>
        </w:tc>
        <w:tc>
          <w:tcPr>
            <w:tcW w:w="3433"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18" w:type="dxa"/>
            <w:gridSpan w:val="4"/>
            <w:vAlign w:val="center"/>
          </w:tcPr>
          <w:p>
            <w:pPr>
              <w:spacing w:before="100" w:beforeAutospacing="1" w:after="100" w:afterAutospacing="1"/>
              <w:jc w:val="center"/>
              <w:textAlignment w:val="center"/>
              <w:rPr>
                <w:rFonts w:ascii="宋体" w:hAnsi="宋体"/>
                <w:color w:val="auto"/>
                <w:sz w:val="18"/>
                <w:szCs w:val="18"/>
                <w:highlight w:val="none"/>
              </w:rPr>
            </w:pPr>
            <w:r>
              <w:rPr>
                <w:rFonts w:hint="eastAsia" w:ascii="宋体" w:hAnsi="宋体"/>
                <w:color w:val="auto"/>
                <w:sz w:val="18"/>
                <w:szCs w:val="18"/>
                <w:highlight w:val="none"/>
              </w:rPr>
              <w:t>评分范围</w:t>
            </w:r>
          </w:p>
        </w:tc>
        <w:tc>
          <w:tcPr>
            <w:tcW w:w="4110" w:type="dxa"/>
            <w:vAlign w:val="center"/>
          </w:tcPr>
          <w:p>
            <w:pPr>
              <w:spacing w:before="100" w:beforeAutospacing="1" w:after="100" w:afterAutospacing="1"/>
              <w:jc w:val="center"/>
              <w:textAlignment w:val="center"/>
              <w:rPr>
                <w:rFonts w:ascii="宋体" w:hAnsi="宋体"/>
                <w:color w:val="auto"/>
                <w:sz w:val="18"/>
                <w:szCs w:val="18"/>
                <w:highlight w:val="none"/>
              </w:rPr>
            </w:pPr>
            <w:r>
              <w:rPr>
                <w:rFonts w:hint="eastAsia" w:ascii="宋体" w:hAnsi="宋体"/>
                <w:color w:val="auto"/>
                <w:sz w:val="18"/>
                <w:szCs w:val="18"/>
                <w:highlight w:val="none"/>
              </w:rPr>
              <w:t>【100%】</w:t>
            </w:r>
          </w:p>
        </w:tc>
        <w:tc>
          <w:tcPr>
            <w:tcW w:w="4113" w:type="dxa"/>
            <w:vAlign w:val="center"/>
          </w:tcPr>
          <w:p>
            <w:pPr>
              <w:spacing w:before="100" w:beforeAutospacing="1" w:after="100" w:afterAutospacing="1"/>
              <w:jc w:val="center"/>
              <w:textAlignment w:val="center"/>
              <w:rPr>
                <w:rFonts w:hint="eastAsia"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25</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50</w:t>
            </w:r>
            <w:r>
              <w:rPr>
                <w:rFonts w:hint="eastAsia" w:ascii="宋体" w:hAnsi="宋体"/>
                <w:color w:val="auto"/>
                <w:sz w:val="18"/>
                <w:szCs w:val="18"/>
                <w:highlight w:val="none"/>
              </w:rPr>
              <w:t>%】</w:t>
            </w:r>
          </w:p>
        </w:tc>
        <w:tc>
          <w:tcPr>
            <w:tcW w:w="3433" w:type="dxa"/>
            <w:vAlign w:val="center"/>
          </w:tcPr>
          <w:p>
            <w:pPr>
              <w:spacing w:before="100" w:beforeAutospacing="1" w:after="100" w:afterAutospacing="1"/>
              <w:jc w:val="center"/>
              <w:textAlignment w:val="center"/>
              <w:rPr>
                <w:rFonts w:hint="eastAsia" w:ascii="宋体" w:hAnsi="宋体"/>
                <w:color w:val="auto"/>
                <w:sz w:val="18"/>
                <w:szCs w:val="18"/>
                <w:highlight w:val="none"/>
              </w:rPr>
            </w:pPr>
            <w:r>
              <w:rPr>
                <w:rFonts w:hint="eastAsia" w:ascii="宋体" w:hAnsi="宋体"/>
                <w:color w:val="auto"/>
                <w:sz w:val="18"/>
                <w:szCs w:val="18"/>
                <w:highlight w:val="none"/>
              </w:rPr>
              <w:t>【0</w:t>
            </w:r>
            <w:r>
              <w:rPr>
                <w:rFonts w:hint="eastAsia" w:ascii="宋体" w:hAnsi="宋体"/>
                <w:color w:val="auto"/>
                <w:sz w:val="18"/>
                <w:szCs w:val="18"/>
                <w:highlight w:val="none"/>
                <w:lang w:val="en-US" w:eastAsia="zh-CN"/>
              </w:rPr>
              <w:t>-25</w:t>
            </w: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trPr>
        <w:tc>
          <w:tcPr>
            <w:tcW w:w="494" w:type="dxa"/>
            <w:vAlign w:val="center"/>
          </w:tcPr>
          <w:p>
            <w:pPr>
              <w:spacing w:before="100" w:beforeAutospacing="1" w:after="100" w:afterAutospacing="1"/>
              <w:jc w:val="center"/>
              <w:textAlignment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457" w:type="dxa"/>
            <w:gridSpan w:val="2"/>
            <w:vAlign w:val="center"/>
          </w:tcPr>
          <w:p>
            <w:pPr>
              <w:spacing w:before="100" w:beforeAutospacing="1" w:after="100" w:afterAutospacing="1"/>
              <w:jc w:val="center"/>
              <w:textAlignment w:val="center"/>
              <w:rPr>
                <w:rFonts w:ascii="宋体" w:hAnsi="宋体"/>
                <w:color w:val="auto"/>
                <w:sz w:val="18"/>
                <w:szCs w:val="18"/>
                <w:highlight w:val="none"/>
              </w:rPr>
            </w:pPr>
            <w:r>
              <w:rPr>
                <w:rFonts w:hint="eastAsia" w:ascii="宋体" w:hAnsi="宋体"/>
                <w:color w:val="auto"/>
                <w:sz w:val="18"/>
                <w:szCs w:val="18"/>
                <w:highlight w:val="none"/>
              </w:rPr>
              <w:t>评审项目和内容</w:t>
            </w:r>
          </w:p>
        </w:tc>
        <w:tc>
          <w:tcPr>
            <w:tcW w:w="567" w:type="dxa"/>
            <w:vAlign w:val="center"/>
          </w:tcPr>
          <w:p>
            <w:pPr>
              <w:spacing w:before="100" w:beforeAutospacing="1" w:after="100" w:afterAutospacing="1"/>
              <w:jc w:val="center"/>
              <w:textAlignment w:val="center"/>
              <w:rPr>
                <w:rFonts w:ascii="宋体" w:hAnsi="宋体"/>
                <w:color w:val="auto"/>
                <w:sz w:val="18"/>
                <w:szCs w:val="18"/>
                <w:highlight w:val="none"/>
              </w:rPr>
            </w:pPr>
            <w:r>
              <w:rPr>
                <w:rFonts w:hint="eastAsia" w:ascii="宋体" w:hAnsi="宋体"/>
                <w:color w:val="auto"/>
                <w:sz w:val="18"/>
                <w:szCs w:val="18"/>
                <w:highlight w:val="none"/>
              </w:rPr>
              <w:t>得分</w:t>
            </w:r>
          </w:p>
        </w:tc>
        <w:tc>
          <w:tcPr>
            <w:tcW w:w="11656" w:type="dxa"/>
            <w:gridSpan w:val="3"/>
            <w:vAlign w:val="center"/>
          </w:tcPr>
          <w:p>
            <w:pPr>
              <w:spacing w:before="100" w:beforeAutospacing="1" w:after="100" w:afterAutospacing="1"/>
              <w:jc w:val="center"/>
              <w:textAlignment w:val="center"/>
              <w:rPr>
                <w:rFonts w:ascii="宋体" w:hAnsi="宋体"/>
                <w:color w:val="auto"/>
                <w:sz w:val="18"/>
                <w:szCs w:val="18"/>
                <w:highlight w:val="none"/>
              </w:rPr>
            </w:pPr>
            <w:r>
              <w:rPr>
                <w:rFonts w:hint="eastAsia" w:ascii="宋体" w:hAnsi="宋体"/>
                <w:color w:val="auto"/>
                <w:sz w:val="18"/>
                <w:szCs w:val="1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494" w:type="dxa"/>
            <w:vMerge w:val="restart"/>
            <w:vAlign w:val="center"/>
          </w:tcPr>
          <w:p>
            <w:pPr>
              <w:jc w:val="center"/>
              <w:rPr>
                <w:rFonts w:hint="eastAsia"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1</w:t>
            </w:r>
          </w:p>
        </w:tc>
        <w:tc>
          <w:tcPr>
            <w:tcW w:w="465" w:type="dxa"/>
            <w:vMerge w:val="restart"/>
            <w:vAlign w:val="center"/>
          </w:tcPr>
          <w:p>
            <w:pPr>
              <w:spacing w:before="100" w:beforeAutospacing="1" w:after="100" w:afterAutospacing="1"/>
              <w:jc w:val="both"/>
              <w:textAlignment w:val="center"/>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基本要求</w:t>
            </w:r>
          </w:p>
        </w:tc>
        <w:tc>
          <w:tcPr>
            <w:tcW w:w="992" w:type="dxa"/>
            <w:tcBorders>
              <w:bottom w:val="single" w:color="auto" w:sz="4" w:space="0"/>
            </w:tcBorders>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进线电源</w:t>
            </w:r>
          </w:p>
        </w:tc>
        <w:tc>
          <w:tcPr>
            <w:tcW w:w="567" w:type="dxa"/>
            <w:tcBorders>
              <w:bottom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4110" w:type="dxa"/>
            <w:tcBorders>
              <w:bottom w:val="single" w:color="auto" w:sz="4" w:space="0"/>
            </w:tcBorders>
            <w:vAlign w:val="center"/>
          </w:tcPr>
          <w:p>
            <w:pPr>
              <w:pStyle w:val="55"/>
              <w:ind w:firstLine="0" w:firstLineChars="0"/>
              <w:rPr>
                <w:rFonts w:hint="eastAsia" w:ascii="宋体" w:hAnsi="宋体" w:eastAsiaTheme="minorEastAsia"/>
                <w:color w:val="auto"/>
                <w:sz w:val="18"/>
                <w:szCs w:val="18"/>
                <w:highlight w:val="none"/>
                <w:lang w:eastAsia="zh-CN"/>
              </w:rPr>
            </w:pPr>
            <w:r>
              <w:rPr>
                <w:rFonts w:hint="eastAsia" w:ascii="宋体" w:hAnsi="宋体"/>
                <w:color w:val="auto"/>
                <w:sz w:val="18"/>
                <w:szCs w:val="18"/>
                <w:highlight w:val="none"/>
              </w:rPr>
              <w:t>完全满足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eastAsia="zh-CN"/>
              </w:rPr>
              <w:t>。</w:t>
            </w:r>
          </w:p>
        </w:tc>
        <w:tc>
          <w:tcPr>
            <w:tcW w:w="4113" w:type="dxa"/>
            <w:tcBorders>
              <w:bottom w:val="single" w:color="auto" w:sz="4" w:space="0"/>
            </w:tcBorders>
            <w:vAlign w:val="center"/>
          </w:tcPr>
          <w:p>
            <w:pPr>
              <w:rPr>
                <w:rFonts w:ascii="宋体" w:hAnsi="宋体"/>
                <w:color w:val="auto"/>
                <w:sz w:val="18"/>
                <w:szCs w:val="18"/>
                <w:highlight w:val="none"/>
              </w:rPr>
            </w:pPr>
            <w:r>
              <w:rPr>
                <w:rFonts w:hint="eastAsia" w:ascii="宋体" w:hAnsi="宋体"/>
                <w:color w:val="auto"/>
                <w:sz w:val="18"/>
                <w:szCs w:val="18"/>
                <w:highlight w:val="none"/>
              </w:rPr>
              <w:t>基本满足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电压偏差达不到要求</w:t>
            </w:r>
            <w:r>
              <w:rPr>
                <w:rFonts w:hint="eastAsia" w:ascii="宋体" w:hAnsi="宋体"/>
                <w:color w:val="auto"/>
                <w:sz w:val="18"/>
                <w:szCs w:val="18"/>
                <w:highlight w:val="none"/>
              </w:rPr>
              <w:t>。</w:t>
            </w:r>
          </w:p>
        </w:tc>
        <w:tc>
          <w:tcPr>
            <w:tcW w:w="3433" w:type="dxa"/>
            <w:tcBorders>
              <w:bottom w:val="single" w:color="auto" w:sz="4" w:space="0"/>
            </w:tcBorders>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对</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文件的要求理解有偏差，</w:t>
            </w:r>
            <w:r>
              <w:rPr>
                <w:rFonts w:hint="eastAsia" w:ascii="宋体" w:hAnsi="宋体"/>
                <w:color w:val="auto"/>
                <w:sz w:val="18"/>
                <w:szCs w:val="18"/>
                <w:highlight w:val="none"/>
                <w:lang w:val="en-US" w:eastAsia="zh-CN"/>
              </w:rPr>
              <w:t>主电源进线不是采用三相四线制接线，中性点接地方式不满足要求</w:t>
            </w: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494" w:type="dxa"/>
            <w:vMerge w:val="continue"/>
            <w:vAlign w:val="center"/>
          </w:tcPr>
          <w:p>
            <w:pPr>
              <w:jc w:val="center"/>
              <w:rPr>
                <w:rFonts w:ascii="宋体" w:hAnsi="宋体"/>
                <w:color w:val="auto"/>
                <w:sz w:val="18"/>
                <w:szCs w:val="18"/>
                <w:highlight w:val="none"/>
              </w:rPr>
            </w:pPr>
          </w:p>
        </w:tc>
        <w:tc>
          <w:tcPr>
            <w:tcW w:w="465" w:type="dxa"/>
            <w:vMerge w:val="continue"/>
            <w:vAlign w:val="center"/>
          </w:tcPr>
          <w:p>
            <w:pPr>
              <w:spacing w:before="100" w:beforeAutospacing="1" w:after="100" w:afterAutospacing="1"/>
              <w:jc w:val="center"/>
              <w:textAlignment w:val="center"/>
              <w:rPr>
                <w:rFonts w:ascii="宋体" w:hAnsi="宋体"/>
                <w:color w:val="auto"/>
                <w:sz w:val="18"/>
                <w:szCs w:val="18"/>
                <w:highlight w:val="none"/>
              </w:rPr>
            </w:pPr>
          </w:p>
        </w:tc>
        <w:tc>
          <w:tcPr>
            <w:tcW w:w="992" w:type="dxa"/>
            <w:tcBorders>
              <w:bottom w:val="single" w:color="auto" w:sz="4" w:space="0"/>
            </w:tcBorders>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结构要求</w:t>
            </w:r>
          </w:p>
        </w:tc>
        <w:tc>
          <w:tcPr>
            <w:tcW w:w="567" w:type="dxa"/>
            <w:tcBorders>
              <w:bottom w:val="single" w:color="auto" w:sz="4"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110" w:type="dxa"/>
            <w:tcBorders>
              <w:bottom w:val="single" w:color="auto" w:sz="4" w:space="0"/>
            </w:tcBorders>
            <w:vAlign w:val="center"/>
          </w:tcPr>
          <w:p>
            <w:pPr>
              <w:pStyle w:val="55"/>
              <w:ind w:firstLine="0" w:firstLineChars="0"/>
              <w:rPr>
                <w:rFonts w:hint="eastAsia" w:ascii="宋体" w:hAnsi="宋体" w:eastAsiaTheme="minorEastAsia"/>
                <w:color w:val="auto"/>
                <w:highlight w:val="none"/>
                <w:lang w:eastAsia="zh-CN"/>
              </w:rPr>
            </w:pPr>
            <w:r>
              <w:rPr>
                <w:rFonts w:hint="eastAsia" w:ascii="宋体" w:hAnsi="宋体"/>
                <w:color w:val="auto"/>
                <w:sz w:val="18"/>
                <w:szCs w:val="18"/>
                <w:highlight w:val="none"/>
              </w:rPr>
              <w:t>完全满足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eastAsia="zh-CN"/>
              </w:rPr>
              <w:t>。</w:t>
            </w:r>
          </w:p>
        </w:tc>
        <w:tc>
          <w:tcPr>
            <w:tcW w:w="4113" w:type="dxa"/>
            <w:tcBorders>
              <w:bottom w:val="single" w:color="auto" w:sz="4" w:space="0"/>
            </w:tcBorders>
            <w:vAlign w:val="center"/>
          </w:tcPr>
          <w:p>
            <w:pPr>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rPr>
              <w:t>基本满足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val="en-US" w:eastAsia="zh-CN"/>
              </w:rPr>
              <w:t>没有双电源切换功能。</w:t>
            </w:r>
          </w:p>
        </w:tc>
        <w:tc>
          <w:tcPr>
            <w:tcW w:w="3433" w:type="dxa"/>
            <w:tcBorders>
              <w:bottom w:val="single" w:color="auto" w:sz="4" w:space="0"/>
            </w:tcBorders>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与</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文件的要求不一致，</w:t>
            </w:r>
            <w:r>
              <w:rPr>
                <w:rFonts w:hint="eastAsia" w:ascii="宋体" w:hAnsi="宋体"/>
                <w:color w:val="auto"/>
                <w:sz w:val="18"/>
                <w:szCs w:val="18"/>
                <w:highlight w:val="none"/>
                <w:lang w:val="en-US" w:eastAsia="zh-CN"/>
              </w:rPr>
              <w:t>没有检维修旁路功能</w:t>
            </w: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494" w:type="dxa"/>
            <w:vMerge w:val="restart"/>
            <w:vAlign w:val="center"/>
          </w:tcPr>
          <w:p>
            <w:pPr>
              <w:jc w:val="center"/>
              <w:rPr>
                <w:rFonts w:hint="eastAsia"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465" w:type="dxa"/>
            <w:vMerge w:val="restart"/>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主要设备要求</w:t>
            </w:r>
          </w:p>
        </w:tc>
        <w:tc>
          <w:tcPr>
            <w:tcW w:w="992"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柜体及接线要求</w:t>
            </w:r>
          </w:p>
        </w:tc>
        <w:tc>
          <w:tcPr>
            <w:tcW w:w="567" w:type="dxa"/>
            <w:vAlign w:val="center"/>
          </w:tcPr>
          <w:p>
            <w:pPr>
              <w:jc w:val="center"/>
              <w:rPr>
                <w:rFonts w:hint="eastAsia" w:ascii="宋体" w:hAnsi="宋体" w:eastAsiaTheme="minorEastAsia"/>
                <w:color w:val="auto"/>
                <w:sz w:val="18"/>
                <w:szCs w:val="18"/>
                <w:highlight w:val="none"/>
                <w:lang w:eastAsia="zh-CN"/>
              </w:rPr>
            </w:pPr>
            <w:r>
              <w:rPr>
                <w:rFonts w:hint="eastAsia" w:ascii="宋体" w:hAnsi="宋体"/>
                <w:color w:val="auto"/>
                <w:sz w:val="18"/>
                <w:szCs w:val="18"/>
                <w:highlight w:val="none"/>
                <w:lang w:val="en-US" w:eastAsia="zh-CN"/>
              </w:rPr>
              <w:t>2</w:t>
            </w:r>
          </w:p>
        </w:tc>
        <w:tc>
          <w:tcPr>
            <w:tcW w:w="4110"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完全满足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p>
        </w:tc>
        <w:tc>
          <w:tcPr>
            <w:tcW w:w="4113" w:type="dxa"/>
            <w:vAlign w:val="center"/>
          </w:tcPr>
          <w:p>
            <w:pPr>
              <w:pStyle w:val="55"/>
              <w:ind w:firstLine="0" w:firstLineChars="0"/>
              <w:jc w:val="both"/>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rPr>
              <w:t>基本满足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val="en-US" w:eastAsia="zh-CN"/>
              </w:rPr>
              <w:t>二次接线不规范，且端子采用的不是魏德米勒或凤凰端子。</w:t>
            </w:r>
          </w:p>
        </w:tc>
        <w:tc>
          <w:tcPr>
            <w:tcW w:w="3433" w:type="dxa"/>
            <w:vAlign w:val="center"/>
          </w:tcPr>
          <w:p>
            <w:pPr>
              <w:pStyle w:val="55"/>
              <w:ind w:firstLine="0" w:firstLineChars="0"/>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rPr>
              <w:t>不能满足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柜体存在缺项，散热、防小动物措施不足。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494" w:type="dxa"/>
            <w:vMerge w:val="continue"/>
            <w:vAlign w:val="center"/>
          </w:tcPr>
          <w:p>
            <w:pPr>
              <w:jc w:val="center"/>
              <w:rPr>
                <w:rFonts w:ascii="宋体" w:hAnsi="宋体"/>
                <w:color w:val="auto"/>
                <w:sz w:val="18"/>
                <w:szCs w:val="18"/>
                <w:highlight w:val="none"/>
              </w:rPr>
            </w:pPr>
          </w:p>
        </w:tc>
        <w:tc>
          <w:tcPr>
            <w:tcW w:w="465" w:type="dxa"/>
            <w:vMerge w:val="continue"/>
            <w:vAlign w:val="center"/>
          </w:tcPr>
          <w:p>
            <w:pPr>
              <w:jc w:val="center"/>
              <w:rPr>
                <w:rFonts w:ascii="宋体" w:hAnsi="宋体"/>
                <w:color w:val="auto"/>
                <w:sz w:val="18"/>
                <w:szCs w:val="18"/>
                <w:highlight w:val="none"/>
              </w:rPr>
            </w:pPr>
          </w:p>
        </w:tc>
        <w:tc>
          <w:tcPr>
            <w:tcW w:w="992"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充电模块</w:t>
            </w:r>
          </w:p>
        </w:tc>
        <w:tc>
          <w:tcPr>
            <w:tcW w:w="567" w:type="dxa"/>
            <w:vAlign w:val="center"/>
          </w:tcPr>
          <w:p>
            <w:pPr>
              <w:jc w:val="center"/>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3</w:t>
            </w:r>
          </w:p>
        </w:tc>
        <w:tc>
          <w:tcPr>
            <w:tcW w:w="4110"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完全满足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p>
        </w:tc>
        <w:tc>
          <w:tcPr>
            <w:tcW w:w="4113" w:type="dxa"/>
            <w:vAlign w:val="center"/>
          </w:tcPr>
          <w:p>
            <w:pPr>
              <w:pStyle w:val="55"/>
              <w:ind w:firstLine="0" w:firstLineChars="0"/>
              <w:jc w:val="both"/>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rPr>
              <w:t>基本满足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val="en-US" w:eastAsia="zh-CN"/>
              </w:rPr>
              <w:t>整流器不支持热插拔功能。</w:t>
            </w:r>
          </w:p>
        </w:tc>
        <w:tc>
          <w:tcPr>
            <w:tcW w:w="3433" w:type="dxa"/>
            <w:vAlign w:val="center"/>
          </w:tcPr>
          <w:p>
            <w:pPr>
              <w:pStyle w:val="55"/>
              <w:ind w:firstLine="0" w:firstLineChars="0"/>
              <w:rPr>
                <w:rFonts w:hint="eastAsia" w:ascii="宋体" w:hAnsi="宋体" w:eastAsiaTheme="minorEastAsia"/>
                <w:color w:val="auto"/>
                <w:sz w:val="18"/>
                <w:szCs w:val="18"/>
                <w:highlight w:val="none"/>
                <w:lang w:val="en-US" w:eastAsia="zh-CN"/>
              </w:rPr>
            </w:pPr>
            <w:r>
              <w:rPr>
                <w:rFonts w:hint="eastAsia" w:ascii="宋体" w:hAnsi="宋体"/>
                <w:color w:val="auto"/>
                <w:sz w:val="18"/>
                <w:szCs w:val="18"/>
                <w:highlight w:val="none"/>
              </w:rPr>
              <w:t>不能满足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val="en-US" w:eastAsia="zh-CN"/>
              </w:rPr>
              <w:t>整流器不支持热插拔功能，且整流器达不到</w:t>
            </w:r>
            <w:r>
              <w:rPr>
                <w:rFonts w:hint="eastAsia" w:ascii="宋体" w:hAnsi="宋体"/>
                <w:color w:val="auto"/>
                <w:sz w:val="18"/>
                <w:szCs w:val="18"/>
                <w:highlight w:val="none"/>
              </w:rPr>
              <w:t>IEC478－</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规定</w:t>
            </w:r>
            <w:r>
              <w:rPr>
                <w:rFonts w:hint="eastAsia" w:ascii="宋体" w:hAnsi="宋体"/>
                <w:color w:val="auto"/>
                <w:sz w:val="18"/>
                <w:szCs w:val="18"/>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494" w:type="dxa"/>
            <w:vMerge w:val="continue"/>
            <w:vAlign w:val="center"/>
          </w:tcPr>
          <w:p>
            <w:pPr>
              <w:jc w:val="center"/>
              <w:rPr>
                <w:rFonts w:ascii="宋体" w:hAnsi="宋体"/>
                <w:color w:val="auto"/>
                <w:sz w:val="18"/>
                <w:szCs w:val="18"/>
                <w:highlight w:val="none"/>
              </w:rPr>
            </w:pPr>
          </w:p>
        </w:tc>
        <w:tc>
          <w:tcPr>
            <w:tcW w:w="465" w:type="dxa"/>
            <w:vMerge w:val="continue"/>
            <w:vAlign w:val="center"/>
          </w:tcPr>
          <w:p>
            <w:pPr>
              <w:jc w:val="center"/>
              <w:rPr>
                <w:rFonts w:ascii="宋体" w:hAnsi="宋体"/>
                <w:color w:val="auto"/>
                <w:sz w:val="18"/>
                <w:szCs w:val="18"/>
                <w:highlight w:val="none"/>
              </w:rPr>
            </w:pPr>
          </w:p>
        </w:tc>
        <w:tc>
          <w:tcPr>
            <w:tcW w:w="992"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蓄电池组要求</w:t>
            </w:r>
          </w:p>
        </w:tc>
        <w:tc>
          <w:tcPr>
            <w:tcW w:w="567" w:type="dxa"/>
            <w:vAlign w:val="center"/>
          </w:tcPr>
          <w:p>
            <w:pPr>
              <w:jc w:val="center"/>
              <w:rPr>
                <w:rFonts w:hint="eastAsia" w:ascii="宋体" w:hAnsi="宋体" w:eastAsiaTheme="minorEastAsia"/>
                <w:color w:val="auto"/>
                <w:sz w:val="18"/>
                <w:szCs w:val="18"/>
                <w:highlight w:val="none"/>
                <w:lang w:eastAsia="zh-CN"/>
              </w:rPr>
            </w:pPr>
            <w:r>
              <w:rPr>
                <w:rFonts w:hint="eastAsia" w:ascii="宋体" w:hAnsi="宋体"/>
                <w:color w:val="auto"/>
                <w:sz w:val="18"/>
                <w:szCs w:val="18"/>
                <w:highlight w:val="none"/>
                <w:lang w:val="en-US" w:eastAsia="zh-CN"/>
              </w:rPr>
              <w:t>3</w:t>
            </w:r>
          </w:p>
        </w:tc>
        <w:tc>
          <w:tcPr>
            <w:tcW w:w="4110"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完全满足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p>
        </w:tc>
        <w:tc>
          <w:tcPr>
            <w:tcW w:w="4113" w:type="dxa"/>
            <w:vAlign w:val="center"/>
          </w:tcPr>
          <w:p>
            <w:pPr>
              <w:pStyle w:val="55"/>
              <w:ind w:firstLine="0" w:firstLineChars="0"/>
              <w:rPr>
                <w:rFonts w:hint="default" w:ascii="宋体" w:hAnsi="宋体"/>
                <w:color w:val="auto"/>
                <w:sz w:val="18"/>
                <w:szCs w:val="18"/>
                <w:highlight w:val="none"/>
                <w:lang w:val="en-US"/>
              </w:rPr>
            </w:pPr>
            <w:r>
              <w:rPr>
                <w:rFonts w:hint="eastAsia" w:ascii="宋体" w:hAnsi="宋体"/>
                <w:color w:val="auto"/>
                <w:sz w:val="18"/>
                <w:szCs w:val="18"/>
                <w:highlight w:val="none"/>
              </w:rPr>
              <w:t>基本满足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文件的要求。但是蓄电池</w:t>
            </w:r>
            <w:r>
              <w:rPr>
                <w:rFonts w:hint="eastAsia" w:ascii="宋体" w:hAnsi="宋体"/>
                <w:color w:val="auto"/>
                <w:sz w:val="18"/>
                <w:szCs w:val="18"/>
                <w:highlight w:val="none"/>
                <w:lang w:val="en-US" w:eastAsia="zh-CN"/>
              </w:rPr>
              <w:t>层间间隔不满足要求，不利于散热。</w:t>
            </w:r>
          </w:p>
        </w:tc>
        <w:tc>
          <w:tcPr>
            <w:tcW w:w="3433" w:type="dxa"/>
            <w:vAlign w:val="center"/>
          </w:tcPr>
          <w:p>
            <w:pPr>
              <w:pStyle w:val="55"/>
              <w:ind w:firstLine="0" w:firstLineChars="0"/>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rPr>
              <w:t>不能满足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val="en-US" w:eastAsia="zh-CN"/>
              </w:rPr>
              <w:t>蓄电池选用非阀控式铅酸免维护密封电池。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494" w:type="dxa"/>
            <w:vMerge w:val="continue"/>
            <w:vAlign w:val="center"/>
          </w:tcPr>
          <w:p>
            <w:pPr>
              <w:jc w:val="center"/>
              <w:rPr>
                <w:rFonts w:ascii="宋体" w:hAnsi="宋体"/>
                <w:color w:val="auto"/>
                <w:sz w:val="18"/>
                <w:szCs w:val="18"/>
                <w:highlight w:val="none"/>
              </w:rPr>
            </w:pPr>
          </w:p>
        </w:tc>
        <w:tc>
          <w:tcPr>
            <w:tcW w:w="465" w:type="dxa"/>
            <w:vMerge w:val="continue"/>
            <w:vAlign w:val="center"/>
          </w:tcPr>
          <w:p>
            <w:pPr>
              <w:jc w:val="center"/>
              <w:rPr>
                <w:rFonts w:ascii="宋体" w:hAnsi="宋体"/>
                <w:color w:val="auto"/>
                <w:sz w:val="18"/>
                <w:szCs w:val="18"/>
                <w:highlight w:val="none"/>
              </w:rPr>
            </w:pPr>
          </w:p>
        </w:tc>
        <w:tc>
          <w:tcPr>
            <w:tcW w:w="992"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逆变机要求</w:t>
            </w:r>
          </w:p>
        </w:tc>
        <w:tc>
          <w:tcPr>
            <w:tcW w:w="567" w:type="dxa"/>
            <w:vAlign w:val="center"/>
          </w:tcPr>
          <w:p>
            <w:pPr>
              <w:jc w:val="center"/>
              <w:rPr>
                <w:rFonts w:hint="eastAsia" w:ascii="宋体" w:hAnsi="宋体" w:eastAsiaTheme="minorEastAsia"/>
                <w:color w:val="auto"/>
                <w:sz w:val="18"/>
                <w:szCs w:val="18"/>
                <w:highlight w:val="none"/>
                <w:lang w:eastAsia="zh-CN"/>
              </w:rPr>
            </w:pPr>
            <w:r>
              <w:rPr>
                <w:rFonts w:hint="eastAsia" w:ascii="宋体" w:hAnsi="宋体"/>
                <w:color w:val="auto"/>
                <w:sz w:val="18"/>
                <w:szCs w:val="18"/>
                <w:highlight w:val="none"/>
                <w:lang w:val="en-US" w:eastAsia="zh-CN"/>
              </w:rPr>
              <w:t>3</w:t>
            </w:r>
          </w:p>
        </w:tc>
        <w:tc>
          <w:tcPr>
            <w:tcW w:w="4110"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完全满足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p>
        </w:tc>
        <w:tc>
          <w:tcPr>
            <w:tcW w:w="4113"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基本满足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文件的要求。但是控制和保护功能不完善，过载能力不足。逆变器本身没有运行数据显示。</w:t>
            </w:r>
          </w:p>
        </w:tc>
        <w:tc>
          <w:tcPr>
            <w:tcW w:w="3433"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不能满足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文件的要求。未配备隔离变压器。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494" w:type="dxa"/>
            <w:vMerge w:val="continue"/>
            <w:vAlign w:val="center"/>
          </w:tcPr>
          <w:p>
            <w:pPr>
              <w:jc w:val="center"/>
              <w:rPr>
                <w:rFonts w:ascii="宋体" w:hAnsi="宋体"/>
                <w:color w:val="auto"/>
                <w:sz w:val="18"/>
                <w:szCs w:val="18"/>
                <w:highlight w:val="none"/>
              </w:rPr>
            </w:pPr>
          </w:p>
        </w:tc>
        <w:tc>
          <w:tcPr>
            <w:tcW w:w="465" w:type="dxa"/>
            <w:vMerge w:val="continue"/>
            <w:vAlign w:val="center"/>
          </w:tcPr>
          <w:p>
            <w:pPr>
              <w:jc w:val="center"/>
              <w:rPr>
                <w:rFonts w:ascii="宋体" w:hAnsi="宋体"/>
                <w:color w:val="auto"/>
                <w:sz w:val="18"/>
                <w:szCs w:val="18"/>
                <w:highlight w:val="none"/>
              </w:rPr>
            </w:pPr>
          </w:p>
        </w:tc>
        <w:tc>
          <w:tcPr>
            <w:tcW w:w="992"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监控单元要求</w:t>
            </w:r>
          </w:p>
        </w:tc>
        <w:tc>
          <w:tcPr>
            <w:tcW w:w="567" w:type="dxa"/>
            <w:vAlign w:val="center"/>
          </w:tcPr>
          <w:p>
            <w:pPr>
              <w:jc w:val="center"/>
              <w:rPr>
                <w:rFonts w:hint="eastAsia"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3</w:t>
            </w:r>
          </w:p>
        </w:tc>
        <w:tc>
          <w:tcPr>
            <w:tcW w:w="4110"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完全满足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p>
        </w:tc>
        <w:tc>
          <w:tcPr>
            <w:tcW w:w="4113"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基本满足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文件的要求。但兼容性不足，运行要求苛刻，界面不利于日常操作和维护。</w:t>
            </w:r>
          </w:p>
        </w:tc>
        <w:tc>
          <w:tcPr>
            <w:tcW w:w="3433"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不能满足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文件的要求。没有配备监控单元</w:t>
            </w:r>
            <w:r>
              <w:rPr>
                <w:rFonts w:hint="eastAsia" w:ascii="宋体" w:hAnsi="宋体"/>
                <w:color w:val="auto"/>
                <w:sz w:val="18"/>
                <w:szCs w:val="18"/>
                <w:highlight w:val="none"/>
                <w:lang w:val="en-US" w:eastAsia="zh-CN"/>
              </w:rPr>
              <w:t>或监控单位没有人机交换界面和操作功能</w:t>
            </w: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494" w:type="dxa"/>
            <w:vMerge w:val="continue"/>
            <w:vAlign w:val="center"/>
          </w:tcPr>
          <w:p>
            <w:pPr>
              <w:jc w:val="center"/>
              <w:rPr>
                <w:rFonts w:ascii="宋体" w:hAnsi="宋体"/>
                <w:color w:val="auto"/>
                <w:sz w:val="18"/>
                <w:szCs w:val="18"/>
                <w:highlight w:val="none"/>
              </w:rPr>
            </w:pPr>
          </w:p>
        </w:tc>
        <w:tc>
          <w:tcPr>
            <w:tcW w:w="465" w:type="dxa"/>
            <w:vMerge w:val="continue"/>
            <w:vAlign w:val="center"/>
          </w:tcPr>
          <w:p>
            <w:pPr>
              <w:jc w:val="center"/>
              <w:rPr>
                <w:rFonts w:ascii="宋体" w:hAnsi="宋体"/>
                <w:color w:val="auto"/>
                <w:sz w:val="18"/>
                <w:szCs w:val="18"/>
                <w:highlight w:val="none"/>
              </w:rPr>
            </w:pPr>
          </w:p>
        </w:tc>
        <w:tc>
          <w:tcPr>
            <w:tcW w:w="992"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配出要求</w:t>
            </w:r>
          </w:p>
        </w:tc>
        <w:tc>
          <w:tcPr>
            <w:tcW w:w="567" w:type="dxa"/>
            <w:vAlign w:val="center"/>
          </w:tcPr>
          <w:p>
            <w:pPr>
              <w:jc w:val="center"/>
              <w:rPr>
                <w:rFonts w:hint="eastAsia"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4110"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完全满足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p>
        </w:tc>
        <w:tc>
          <w:tcPr>
            <w:tcW w:w="4113" w:type="dxa"/>
            <w:vAlign w:val="center"/>
          </w:tcPr>
          <w:p>
            <w:pPr>
              <w:pStyle w:val="55"/>
              <w:ind w:firstLine="0" w:firstLineChars="0"/>
              <w:rPr>
                <w:rFonts w:ascii="宋体" w:hAnsi="宋体"/>
                <w:color w:val="auto"/>
                <w:sz w:val="18"/>
                <w:szCs w:val="18"/>
                <w:highlight w:val="none"/>
              </w:rPr>
            </w:pPr>
            <w:r>
              <w:rPr>
                <w:rFonts w:hint="eastAsia" w:ascii="宋体" w:hAnsi="宋体"/>
                <w:color w:val="auto"/>
                <w:sz w:val="18"/>
                <w:szCs w:val="18"/>
                <w:highlight w:val="none"/>
              </w:rPr>
              <w:t>基本满足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val="en-US" w:eastAsia="zh-CN"/>
              </w:rPr>
              <w:t>无法满足全部负载类型</w:t>
            </w:r>
            <w:r>
              <w:rPr>
                <w:rFonts w:hint="eastAsia" w:ascii="宋体" w:hAnsi="宋体"/>
                <w:color w:val="auto"/>
                <w:sz w:val="18"/>
                <w:szCs w:val="18"/>
                <w:highlight w:val="none"/>
              </w:rPr>
              <w:t>。</w:t>
            </w:r>
          </w:p>
        </w:tc>
        <w:tc>
          <w:tcPr>
            <w:tcW w:w="3433" w:type="dxa"/>
            <w:vAlign w:val="center"/>
          </w:tcPr>
          <w:p>
            <w:pPr>
              <w:pStyle w:val="55"/>
              <w:ind w:firstLine="0" w:firstLineChars="0"/>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rPr>
              <w:t>不能满足</w:t>
            </w:r>
            <w:r>
              <w:rPr>
                <w:rFonts w:hint="eastAsia" w:ascii="宋体" w:hAnsi="宋体"/>
                <w:color w:val="auto"/>
                <w:sz w:val="18"/>
                <w:szCs w:val="18"/>
                <w:highlight w:val="none"/>
                <w:lang w:eastAsia="zh-CN"/>
              </w:rPr>
              <w:t>竞选</w:t>
            </w:r>
            <w:r>
              <w:rPr>
                <w:rFonts w:hint="eastAsia" w:ascii="宋体" w:hAnsi="宋体"/>
                <w:color w:val="auto"/>
                <w:sz w:val="18"/>
                <w:szCs w:val="18"/>
                <w:highlight w:val="none"/>
              </w:rPr>
              <w:t>文件的要求。</w:t>
            </w:r>
            <w:r>
              <w:rPr>
                <w:rFonts w:hint="eastAsia" w:ascii="宋体" w:hAnsi="宋体"/>
                <w:color w:val="auto"/>
                <w:sz w:val="18"/>
                <w:szCs w:val="18"/>
                <w:highlight w:val="none"/>
                <w:lang w:val="en-US" w:eastAsia="zh-CN"/>
              </w:rPr>
              <w:t>电缆选用铝芯材质。</w:t>
            </w:r>
          </w:p>
        </w:tc>
      </w:tr>
    </w:tbl>
    <w:p>
      <w:pPr>
        <w:spacing w:line="360" w:lineRule="auto"/>
        <w:jc w:val="center"/>
        <w:rPr>
          <w:rFonts w:hint="default"/>
          <w:color w:val="auto"/>
          <w:highlight w:val="none"/>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13</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39DE47"/>
    <w:multiLevelType w:val="singleLevel"/>
    <w:tmpl w:val="C039DE47"/>
    <w:lvl w:ilvl="0" w:tentative="0">
      <w:start w:val="1"/>
      <w:numFmt w:val="decimal"/>
      <w:lvlText w:val="(%1)"/>
      <w:lvlJc w:val="left"/>
      <w:pPr>
        <w:ind w:left="425" w:hanging="425"/>
      </w:pPr>
      <w:rPr>
        <w:rFonts w:hint="default"/>
      </w:rPr>
    </w:lvl>
  </w:abstractNum>
  <w:abstractNum w:abstractNumId="1">
    <w:nsid w:val="F6279902"/>
    <w:multiLevelType w:val="singleLevel"/>
    <w:tmpl w:val="F6279902"/>
    <w:lvl w:ilvl="0" w:tentative="0">
      <w:start w:val="1"/>
      <w:numFmt w:val="decimal"/>
      <w:lvlText w:val="(%1)"/>
      <w:lvlJc w:val="left"/>
      <w:pPr>
        <w:ind w:left="425" w:hanging="425"/>
      </w:pPr>
      <w:rPr>
        <w:rFonts w:hint="default"/>
      </w:rPr>
    </w:lvl>
  </w:abstractNum>
  <w:abstractNum w:abstractNumId="2">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3">
    <w:nsid w:val="082821E5"/>
    <w:multiLevelType w:val="multilevel"/>
    <w:tmpl w:val="082821E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5">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7">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8">
    <w:nsid w:val="1BEA26B0"/>
    <w:multiLevelType w:val="multilevel"/>
    <w:tmpl w:val="1BEA26B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0D28447"/>
    <w:multiLevelType w:val="singleLevel"/>
    <w:tmpl w:val="20D28447"/>
    <w:lvl w:ilvl="0" w:tentative="0">
      <w:start w:val="1"/>
      <w:numFmt w:val="decimal"/>
      <w:lvlText w:val="(%1)"/>
      <w:lvlJc w:val="left"/>
      <w:pPr>
        <w:ind w:left="425" w:hanging="425"/>
      </w:pPr>
      <w:rPr>
        <w:rFonts w:hint="default"/>
      </w:rPr>
    </w:lvl>
  </w:abstractNum>
  <w:abstractNum w:abstractNumId="10">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1">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2">
    <w:nsid w:val="3C8E4FF1"/>
    <w:multiLevelType w:val="multilevel"/>
    <w:tmpl w:val="3C8E4FF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4">
    <w:nsid w:val="429A8F98"/>
    <w:multiLevelType w:val="singleLevel"/>
    <w:tmpl w:val="429A8F98"/>
    <w:lvl w:ilvl="0" w:tentative="0">
      <w:start w:val="1"/>
      <w:numFmt w:val="decimal"/>
      <w:lvlText w:val="(%1)"/>
      <w:lvlJc w:val="left"/>
      <w:pPr>
        <w:ind w:left="425" w:hanging="425"/>
      </w:pPr>
      <w:rPr>
        <w:rFonts w:hint="default"/>
      </w:rPr>
    </w:lvl>
  </w:abstractNum>
  <w:abstractNum w:abstractNumId="15">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6">
    <w:nsid w:val="4DA04AEB"/>
    <w:multiLevelType w:val="singleLevel"/>
    <w:tmpl w:val="4DA04AEB"/>
    <w:lvl w:ilvl="0" w:tentative="0">
      <w:start w:val="1"/>
      <w:numFmt w:val="decimal"/>
      <w:suff w:val="nothing"/>
      <w:lvlText w:val="%1．"/>
      <w:lvlJc w:val="left"/>
      <w:pPr>
        <w:ind w:left="26" w:firstLine="400"/>
      </w:pPr>
      <w:rPr>
        <w:rFonts w:hint="default"/>
      </w:rPr>
    </w:lvl>
  </w:abstractNum>
  <w:abstractNum w:abstractNumId="17">
    <w:nsid w:val="549512C4"/>
    <w:multiLevelType w:val="multilevel"/>
    <w:tmpl w:val="549512C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0">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2">
    <w:nsid w:val="6823595B"/>
    <w:multiLevelType w:val="multilevel"/>
    <w:tmpl w:val="6823595B"/>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4">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5">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6">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7">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28">
    <w:nsid w:val="79BE3D37"/>
    <w:multiLevelType w:val="multilevel"/>
    <w:tmpl w:val="79BE3D3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C26221B"/>
    <w:multiLevelType w:val="multilevel"/>
    <w:tmpl w:val="7C26221B"/>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3"/>
  </w:num>
  <w:num w:numId="2">
    <w:abstractNumId w:val="19"/>
  </w:num>
  <w:num w:numId="3">
    <w:abstractNumId w:val="6"/>
  </w:num>
  <w:num w:numId="4">
    <w:abstractNumId w:val="13"/>
  </w:num>
  <w:num w:numId="5">
    <w:abstractNumId w:val="24"/>
  </w:num>
  <w:num w:numId="6">
    <w:abstractNumId w:val="11"/>
  </w:num>
  <w:num w:numId="7">
    <w:abstractNumId w:val="5"/>
  </w:num>
  <w:num w:numId="8">
    <w:abstractNumId w:val="10"/>
  </w:num>
  <w:num w:numId="9">
    <w:abstractNumId w:val="7"/>
  </w:num>
  <w:num w:numId="10">
    <w:abstractNumId w:val="26"/>
  </w:num>
  <w:num w:numId="11">
    <w:abstractNumId w:val="25"/>
  </w:num>
  <w:num w:numId="12">
    <w:abstractNumId w:val="27"/>
  </w:num>
  <w:num w:numId="13">
    <w:abstractNumId w:val="4"/>
  </w:num>
  <w:num w:numId="14">
    <w:abstractNumId w:val="21"/>
  </w:num>
  <w:num w:numId="15">
    <w:abstractNumId w:val="16"/>
  </w:num>
  <w:num w:numId="16">
    <w:abstractNumId w:val="15"/>
  </w:num>
  <w:num w:numId="17">
    <w:abstractNumId w:val="2"/>
  </w:num>
  <w:num w:numId="18">
    <w:abstractNumId w:val="22"/>
  </w:num>
  <w:num w:numId="19">
    <w:abstractNumId w:val="3"/>
  </w:num>
  <w:num w:numId="20">
    <w:abstractNumId w:val="8"/>
  </w:num>
  <w:num w:numId="21">
    <w:abstractNumId w:val="0"/>
  </w:num>
  <w:num w:numId="22">
    <w:abstractNumId w:val="1"/>
  </w:num>
  <w:num w:numId="23">
    <w:abstractNumId w:val="9"/>
  </w:num>
  <w:num w:numId="24">
    <w:abstractNumId w:val="17"/>
  </w:num>
  <w:num w:numId="25">
    <w:abstractNumId w:val="14"/>
  </w:num>
  <w:num w:numId="26">
    <w:abstractNumId w:val="28"/>
  </w:num>
  <w:num w:numId="27">
    <w:abstractNumId w:val="20"/>
  </w:num>
  <w:num w:numId="28">
    <w:abstractNumId w:val="12"/>
  </w:num>
  <w:num w:numId="29">
    <w:abstractNumId w:val="29"/>
  </w:num>
  <w:num w:numId="3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詹映静">
    <w15:presenceInfo w15:providerId="None" w15:userId="詹映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E6"/>
    <w:rsid w:val="00013F7C"/>
    <w:rsid w:val="00055462"/>
    <w:rsid w:val="00066EB5"/>
    <w:rsid w:val="000704AC"/>
    <w:rsid w:val="000775B8"/>
    <w:rsid w:val="0008426A"/>
    <w:rsid w:val="00084FC8"/>
    <w:rsid w:val="0008780A"/>
    <w:rsid w:val="00092026"/>
    <w:rsid w:val="000E0167"/>
    <w:rsid w:val="000F0025"/>
    <w:rsid w:val="00121884"/>
    <w:rsid w:val="001252F0"/>
    <w:rsid w:val="00131D18"/>
    <w:rsid w:val="001360AA"/>
    <w:rsid w:val="00141F5F"/>
    <w:rsid w:val="00151472"/>
    <w:rsid w:val="00160670"/>
    <w:rsid w:val="0016226C"/>
    <w:rsid w:val="00167995"/>
    <w:rsid w:val="001723D7"/>
    <w:rsid w:val="00172A27"/>
    <w:rsid w:val="00177DB2"/>
    <w:rsid w:val="0019317C"/>
    <w:rsid w:val="001D06F3"/>
    <w:rsid w:val="001F2D36"/>
    <w:rsid w:val="001F3443"/>
    <w:rsid w:val="001F38C3"/>
    <w:rsid w:val="001F3FA4"/>
    <w:rsid w:val="001F4D1F"/>
    <w:rsid w:val="00204CDD"/>
    <w:rsid w:val="002106AB"/>
    <w:rsid w:val="00211957"/>
    <w:rsid w:val="00212346"/>
    <w:rsid w:val="00213918"/>
    <w:rsid w:val="002148A6"/>
    <w:rsid w:val="002560DB"/>
    <w:rsid w:val="00282C8D"/>
    <w:rsid w:val="002860FC"/>
    <w:rsid w:val="00286609"/>
    <w:rsid w:val="00286B34"/>
    <w:rsid w:val="002A03FC"/>
    <w:rsid w:val="002C14E6"/>
    <w:rsid w:val="002E6ABB"/>
    <w:rsid w:val="002F4FBD"/>
    <w:rsid w:val="002F5659"/>
    <w:rsid w:val="00304259"/>
    <w:rsid w:val="00304742"/>
    <w:rsid w:val="00305942"/>
    <w:rsid w:val="0032748F"/>
    <w:rsid w:val="0032772B"/>
    <w:rsid w:val="00330308"/>
    <w:rsid w:val="00372405"/>
    <w:rsid w:val="0038544A"/>
    <w:rsid w:val="003909E3"/>
    <w:rsid w:val="00395AB2"/>
    <w:rsid w:val="003D691C"/>
    <w:rsid w:val="003E4F57"/>
    <w:rsid w:val="003E7E90"/>
    <w:rsid w:val="00402245"/>
    <w:rsid w:val="004048A2"/>
    <w:rsid w:val="00406C52"/>
    <w:rsid w:val="00413D1C"/>
    <w:rsid w:val="004169BF"/>
    <w:rsid w:val="00443DDA"/>
    <w:rsid w:val="004631CC"/>
    <w:rsid w:val="00466D47"/>
    <w:rsid w:val="00470748"/>
    <w:rsid w:val="00470BC1"/>
    <w:rsid w:val="00470DDE"/>
    <w:rsid w:val="0047190A"/>
    <w:rsid w:val="00474B2B"/>
    <w:rsid w:val="00476C0F"/>
    <w:rsid w:val="00484174"/>
    <w:rsid w:val="00493C7F"/>
    <w:rsid w:val="004A517A"/>
    <w:rsid w:val="004A5FA5"/>
    <w:rsid w:val="004A7756"/>
    <w:rsid w:val="004B11D7"/>
    <w:rsid w:val="004D36FF"/>
    <w:rsid w:val="004E5FDB"/>
    <w:rsid w:val="004F2909"/>
    <w:rsid w:val="004F36BB"/>
    <w:rsid w:val="004F45E1"/>
    <w:rsid w:val="00501A8A"/>
    <w:rsid w:val="005033BB"/>
    <w:rsid w:val="00525758"/>
    <w:rsid w:val="00527BD6"/>
    <w:rsid w:val="005311B9"/>
    <w:rsid w:val="00535149"/>
    <w:rsid w:val="0054253B"/>
    <w:rsid w:val="005475E5"/>
    <w:rsid w:val="00562A90"/>
    <w:rsid w:val="00574762"/>
    <w:rsid w:val="005859B1"/>
    <w:rsid w:val="00597773"/>
    <w:rsid w:val="005A2B85"/>
    <w:rsid w:val="005C005C"/>
    <w:rsid w:val="005C3E7E"/>
    <w:rsid w:val="005C500C"/>
    <w:rsid w:val="005D5C00"/>
    <w:rsid w:val="005E4749"/>
    <w:rsid w:val="00603F0D"/>
    <w:rsid w:val="006133C3"/>
    <w:rsid w:val="00613985"/>
    <w:rsid w:val="006157FE"/>
    <w:rsid w:val="00620929"/>
    <w:rsid w:val="006326E3"/>
    <w:rsid w:val="00643C6C"/>
    <w:rsid w:val="006712E3"/>
    <w:rsid w:val="00671D4B"/>
    <w:rsid w:val="0068111A"/>
    <w:rsid w:val="006814C2"/>
    <w:rsid w:val="00682622"/>
    <w:rsid w:val="00692B0F"/>
    <w:rsid w:val="006A3BB3"/>
    <w:rsid w:val="006A4371"/>
    <w:rsid w:val="006A5CC4"/>
    <w:rsid w:val="006B41E0"/>
    <w:rsid w:val="006B71ED"/>
    <w:rsid w:val="006D6938"/>
    <w:rsid w:val="006D7FA1"/>
    <w:rsid w:val="007029DA"/>
    <w:rsid w:val="00705503"/>
    <w:rsid w:val="00714007"/>
    <w:rsid w:val="00733C56"/>
    <w:rsid w:val="0075070C"/>
    <w:rsid w:val="0075102C"/>
    <w:rsid w:val="00760ACA"/>
    <w:rsid w:val="00761C6B"/>
    <w:rsid w:val="007671A9"/>
    <w:rsid w:val="007779C8"/>
    <w:rsid w:val="00784E71"/>
    <w:rsid w:val="007869DB"/>
    <w:rsid w:val="00787196"/>
    <w:rsid w:val="00792768"/>
    <w:rsid w:val="0079746B"/>
    <w:rsid w:val="007A13C5"/>
    <w:rsid w:val="007B2717"/>
    <w:rsid w:val="007B27C3"/>
    <w:rsid w:val="007B3C5F"/>
    <w:rsid w:val="007B4DD5"/>
    <w:rsid w:val="007D2560"/>
    <w:rsid w:val="007E2195"/>
    <w:rsid w:val="007E3247"/>
    <w:rsid w:val="007F201B"/>
    <w:rsid w:val="007F628C"/>
    <w:rsid w:val="00804AB7"/>
    <w:rsid w:val="00807B8B"/>
    <w:rsid w:val="008144B8"/>
    <w:rsid w:val="008203A0"/>
    <w:rsid w:val="008217FF"/>
    <w:rsid w:val="008233B6"/>
    <w:rsid w:val="00823C53"/>
    <w:rsid w:val="00824E00"/>
    <w:rsid w:val="00826DC5"/>
    <w:rsid w:val="008433A6"/>
    <w:rsid w:val="00854C55"/>
    <w:rsid w:val="00856C32"/>
    <w:rsid w:val="00865633"/>
    <w:rsid w:val="00883690"/>
    <w:rsid w:val="008A600E"/>
    <w:rsid w:val="008D7E50"/>
    <w:rsid w:val="00910331"/>
    <w:rsid w:val="00920579"/>
    <w:rsid w:val="009325E3"/>
    <w:rsid w:val="00936314"/>
    <w:rsid w:val="00947D4B"/>
    <w:rsid w:val="00950B98"/>
    <w:rsid w:val="00954F62"/>
    <w:rsid w:val="00961F75"/>
    <w:rsid w:val="0099271D"/>
    <w:rsid w:val="009B252A"/>
    <w:rsid w:val="009B3154"/>
    <w:rsid w:val="009B63A8"/>
    <w:rsid w:val="009D0265"/>
    <w:rsid w:val="009D20F5"/>
    <w:rsid w:val="009D46A4"/>
    <w:rsid w:val="009D4CB5"/>
    <w:rsid w:val="009D62F1"/>
    <w:rsid w:val="009E0F94"/>
    <w:rsid w:val="00A1326C"/>
    <w:rsid w:val="00A23778"/>
    <w:rsid w:val="00A23A51"/>
    <w:rsid w:val="00A26562"/>
    <w:rsid w:val="00A26AAD"/>
    <w:rsid w:val="00A30091"/>
    <w:rsid w:val="00A47F45"/>
    <w:rsid w:val="00A56B98"/>
    <w:rsid w:val="00A62D2D"/>
    <w:rsid w:val="00A8655B"/>
    <w:rsid w:val="00A9110E"/>
    <w:rsid w:val="00A93C1E"/>
    <w:rsid w:val="00AD0A84"/>
    <w:rsid w:val="00AE07C4"/>
    <w:rsid w:val="00AE7619"/>
    <w:rsid w:val="00B023DD"/>
    <w:rsid w:val="00B11C01"/>
    <w:rsid w:val="00B25413"/>
    <w:rsid w:val="00B3439E"/>
    <w:rsid w:val="00B35BF8"/>
    <w:rsid w:val="00B40C3B"/>
    <w:rsid w:val="00B46A1A"/>
    <w:rsid w:val="00B473E4"/>
    <w:rsid w:val="00B91DCE"/>
    <w:rsid w:val="00B92D92"/>
    <w:rsid w:val="00BB7D91"/>
    <w:rsid w:val="00BC1D8F"/>
    <w:rsid w:val="00BC7A3F"/>
    <w:rsid w:val="00BD137E"/>
    <w:rsid w:val="00BD6859"/>
    <w:rsid w:val="00BF4D84"/>
    <w:rsid w:val="00C02D4F"/>
    <w:rsid w:val="00C07BBF"/>
    <w:rsid w:val="00C21B6F"/>
    <w:rsid w:val="00C24901"/>
    <w:rsid w:val="00C25A28"/>
    <w:rsid w:val="00C34E86"/>
    <w:rsid w:val="00C34F98"/>
    <w:rsid w:val="00C35BE0"/>
    <w:rsid w:val="00C360CE"/>
    <w:rsid w:val="00C43050"/>
    <w:rsid w:val="00C73105"/>
    <w:rsid w:val="00C741DF"/>
    <w:rsid w:val="00C8642B"/>
    <w:rsid w:val="00CB3548"/>
    <w:rsid w:val="00CB6FFA"/>
    <w:rsid w:val="00CB7D96"/>
    <w:rsid w:val="00CC1797"/>
    <w:rsid w:val="00CD49B7"/>
    <w:rsid w:val="00CD4C53"/>
    <w:rsid w:val="00CD5BBA"/>
    <w:rsid w:val="00CD6C03"/>
    <w:rsid w:val="00CE6AE9"/>
    <w:rsid w:val="00CF212B"/>
    <w:rsid w:val="00D05844"/>
    <w:rsid w:val="00D11328"/>
    <w:rsid w:val="00D21EBE"/>
    <w:rsid w:val="00D4050C"/>
    <w:rsid w:val="00D446FE"/>
    <w:rsid w:val="00D56296"/>
    <w:rsid w:val="00D62037"/>
    <w:rsid w:val="00D64649"/>
    <w:rsid w:val="00D66802"/>
    <w:rsid w:val="00D771A6"/>
    <w:rsid w:val="00D81CDB"/>
    <w:rsid w:val="00D96975"/>
    <w:rsid w:val="00DA1824"/>
    <w:rsid w:val="00DA2AA1"/>
    <w:rsid w:val="00DB19A5"/>
    <w:rsid w:val="00DC4492"/>
    <w:rsid w:val="00DC67D9"/>
    <w:rsid w:val="00DD349E"/>
    <w:rsid w:val="00DE1D8B"/>
    <w:rsid w:val="00DF703B"/>
    <w:rsid w:val="00E06EF8"/>
    <w:rsid w:val="00E312F0"/>
    <w:rsid w:val="00E31860"/>
    <w:rsid w:val="00E3662D"/>
    <w:rsid w:val="00E41262"/>
    <w:rsid w:val="00E467F5"/>
    <w:rsid w:val="00E474FB"/>
    <w:rsid w:val="00E560B1"/>
    <w:rsid w:val="00E62DE2"/>
    <w:rsid w:val="00E725B6"/>
    <w:rsid w:val="00E8151C"/>
    <w:rsid w:val="00E84703"/>
    <w:rsid w:val="00E933A8"/>
    <w:rsid w:val="00EC63AD"/>
    <w:rsid w:val="00ED5BEE"/>
    <w:rsid w:val="00ED5E29"/>
    <w:rsid w:val="00EE01B2"/>
    <w:rsid w:val="00EE66C9"/>
    <w:rsid w:val="00EF45A1"/>
    <w:rsid w:val="00F1390E"/>
    <w:rsid w:val="00F36482"/>
    <w:rsid w:val="00F5422B"/>
    <w:rsid w:val="00F557A0"/>
    <w:rsid w:val="00F56CDD"/>
    <w:rsid w:val="00F67C31"/>
    <w:rsid w:val="00F86CB2"/>
    <w:rsid w:val="00F96BE7"/>
    <w:rsid w:val="00FA1E8E"/>
    <w:rsid w:val="00FE22F7"/>
    <w:rsid w:val="00FF6134"/>
    <w:rsid w:val="0278117C"/>
    <w:rsid w:val="05BE5CF9"/>
    <w:rsid w:val="07D51906"/>
    <w:rsid w:val="0E8A05C1"/>
    <w:rsid w:val="0F122DAA"/>
    <w:rsid w:val="0FC06E65"/>
    <w:rsid w:val="12C97542"/>
    <w:rsid w:val="1D486867"/>
    <w:rsid w:val="20427D75"/>
    <w:rsid w:val="24C37BD9"/>
    <w:rsid w:val="24E1746D"/>
    <w:rsid w:val="27C87148"/>
    <w:rsid w:val="29AB47DC"/>
    <w:rsid w:val="2AC72EB8"/>
    <w:rsid w:val="318105E6"/>
    <w:rsid w:val="32CD4034"/>
    <w:rsid w:val="37EB4193"/>
    <w:rsid w:val="3B4320D1"/>
    <w:rsid w:val="3CA807D1"/>
    <w:rsid w:val="3FC30CB5"/>
    <w:rsid w:val="43AA1EE0"/>
    <w:rsid w:val="498B1B4F"/>
    <w:rsid w:val="4A851587"/>
    <w:rsid w:val="4C6E5D2E"/>
    <w:rsid w:val="4E2F6013"/>
    <w:rsid w:val="4F5F4764"/>
    <w:rsid w:val="50AE49F0"/>
    <w:rsid w:val="53D94645"/>
    <w:rsid w:val="53E02240"/>
    <w:rsid w:val="55BC644E"/>
    <w:rsid w:val="591E37F4"/>
    <w:rsid w:val="5CA47B68"/>
    <w:rsid w:val="5DF71328"/>
    <w:rsid w:val="63AD326E"/>
    <w:rsid w:val="66E30151"/>
    <w:rsid w:val="67750656"/>
    <w:rsid w:val="68724845"/>
    <w:rsid w:val="6D535020"/>
    <w:rsid w:val="74DB3D23"/>
    <w:rsid w:val="78E45BDC"/>
    <w:rsid w:val="7DC84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0"/>
    <w:rPr>
      <w:sz w:val="24"/>
    </w:rPr>
  </w:style>
  <w:style w:type="paragraph" w:styleId="4">
    <w:name w:val="Plain Text"/>
    <w:basedOn w:val="1"/>
    <w:link w:val="23"/>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5">
    <w:name w:val="Balloon Text"/>
    <w:basedOn w:val="1"/>
    <w:link w:val="18"/>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qFormat/>
    <w:uiPriority w:val="0"/>
    <w:rPr>
      <w:color w:val="2490F8"/>
      <w:u w:val="none"/>
    </w:rPr>
  </w:style>
  <w:style w:type="character" w:styleId="10">
    <w:name w:val="Emphasis"/>
    <w:basedOn w:val="8"/>
    <w:qFormat/>
    <w:uiPriority w:val="0"/>
  </w:style>
  <w:style w:type="character" w:styleId="11">
    <w:name w:val="Hyperlink"/>
    <w:basedOn w:val="8"/>
    <w:unhideWhenUsed/>
    <w:qFormat/>
    <w:uiPriority w:val="99"/>
    <w:rPr>
      <w:color w:val="2490F8"/>
      <w:u w:val="non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1"/>
    <w:basedOn w:val="1"/>
    <w:unhideWhenUsed/>
    <w:qFormat/>
    <w:uiPriority w:val="34"/>
    <w:pPr>
      <w:ind w:firstLine="420" w:firstLineChars="200"/>
    </w:pPr>
  </w:style>
  <w:style w:type="paragraph" w:customStyle="1" w:styleId="15">
    <w:name w:val="_Style 3"/>
    <w:basedOn w:val="1"/>
    <w:unhideWhenUsed/>
    <w:qFormat/>
    <w:uiPriority w:val="99"/>
    <w:pPr>
      <w:ind w:firstLine="420" w:firstLineChars="200"/>
    </w:pPr>
    <w:rPr>
      <w:rFonts w:ascii="Times New Roman" w:hAnsi="Times New Roman"/>
    </w:rPr>
  </w:style>
  <w:style w:type="paragraph" w:customStyle="1" w:styleId="16">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7">
    <w:name w:val="List Paragraph"/>
    <w:basedOn w:val="1"/>
    <w:unhideWhenUsed/>
    <w:qFormat/>
    <w:uiPriority w:val="34"/>
    <w:pPr>
      <w:ind w:firstLine="420" w:firstLineChars="200"/>
    </w:pPr>
  </w:style>
  <w:style w:type="character" w:customStyle="1" w:styleId="18">
    <w:name w:val="批注框文本 字符"/>
    <w:basedOn w:val="8"/>
    <w:link w:val="5"/>
    <w:qFormat/>
    <w:uiPriority w:val="0"/>
    <w:rPr>
      <w:rFonts w:asciiTheme="minorHAnsi" w:hAnsiTheme="minorHAnsi" w:eastAsiaTheme="minorEastAsia" w:cstheme="minorBidi"/>
      <w:kern w:val="2"/>
      <w:sz w:val="18"/>
      <w:szCs w:val="18"/>
    </w:rPr>
  </w:style>
  <w:style w:type="character" w:customStyle="1" w:styleId="19">
    <w:name w:val="页眉 字符"/>
    <w:basedOn w:val="8"/>
    <w:link w:val="7"/>
    <w:qFormat/>
    <w:uiPriority w:val="0"/>
    <w:rPr>
      <w:rFonts w:asciiTheme="minorHAnsi" w:hAnsiTheme="minorHAnsi" w:eastAsiaTheme="minorEastAsia" w:cstheme="minorBidi"/>
      <w:kern w:val="2"/>
      <w:sz w:val="18"/>
      <w:szCs w:val="18"/>
    </w:rPr>
  </w:style>
  <w:style w:type="character" w:customStyle="1" w:styleId="20">
    <w:name w:val="xdrichtextbox2"/>
    <w:basedOn w:val="8"/>
    <w:qFormat/>
    <w:uiPriority w:val="0"/>
    <w:rPr>
      <w:color w:val="0000FF"/>
      <w:sz w:val="18"/>
      <w:szCs w:val="18"/>
      <w:u w:val="none"/>
      <w:bdr w:val="single" w:color="DCDCDC" w:sz="8" w:space="0"/>
      <w:shd w:val="clear" w:color="auto" w:fill="FFFFFF"/>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标题 3 字符"/>
    <w:basedOn w:val="8"/>
    <w:link w:val="2"/>
    <w:qFormat/>
    <w:uiPriority w:val="0"/>
    <w:rPr>
      <w:rFonts w:ascii="Times New Roman" w:hAnsi="Times New Roman" w:eastAsia="宋体" w:cs="Times New Roman"/>
      <w:b/>
      <w:bCs/>
      <w:kern w:val="2"/>
      <w:sz w:val="32"/>
      <w:szCs w:val="32"/>
    </w:rPr>
  </w:style>
  <w:style w:type="character" w:customStyle="1" w:styleId="23">
    <w:name w:val="纯文本 字符"/>
    <w:basedOn w:val="8"/>
    <w:link w:val="4"/>
    <w:qFormat/>
    <w:uiPriority w:val="0"/>
    <w:rPr>
      <w:rFonts w:ascii="宋体" w:hAnsi="Courier New"/>
      <w:sz w:val="22"/>
      <w:szCs w:val="24"/>
    </w:rPr>
  </w:style>
  <w:style w:type="paragraph" w:customStyle="1" w:styleId="2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cy"/>
    <w:basedOn w:val="8"/>
    <w:qFormat/>
    <w:uiPriority w:val="0"/>
  </w:style>
  <w:style w:type="character" w:customStyle="1" w:styleId="26">
    <w:name w:val="tmpztreemove_arrow"/>
    <w:basedOn w:val="8"/>
    <w:qFormat/>
    <w:uiPriority w:val="0"/>
  </w:style>
  <w:style w:type="character" w:customStyle="1" w:styleId="27">
    <w:name w:val="choose-status"/>
    <w:basedOn w:val="8"/>
    <w:qFormat/>
    <w:uiPriority w:val="0"/>
    <w:rPr>
      <w:color w:val="1F85EC"/>
      <w:shd w:val="clear" w:fill="FFFFFF"/>
    </w:rPr>
  </w:style>
  <w:style w:type="character" w:customStyle="1" w:styleId="28">
    <w:name w:val="pagechatarealistclose_box"/>
    <w:basedOn w:val="8"/>
    <w:qFormat/>
    <w:uiPriority w:val="0"/>
  </w:style>
  <w:style w:type="character" w:customStyle="1" w:styleId="29">
    <w:name w:val="pagechatarealistclose_box1"/>
    <w:basedOn w:val="8"/>
    <w:qFormat/>
    <w:uiPriority w:val="0"/>
  </w:style>
  <w:style w:type="character" w:customStyle="1" w:styleId="30">
    <w:name w:val="ico1652"/>
    <w:basedOn w:val="8"/>
    <w:qFormat/>
    <w:uiPriority w:val="0"/>
  </w:style>
  <w:style w:type="character" w:customStyle="1" w:styleId="31">
    <w:name w:val="ico1653"/>
    <w:basedOn w:val="8"/>
    <w:qFormat/>
    <w:uiPriority w:val="0"/>
  </w:style>
  <w:style w:type="character" w:customStyle="1" w:styleId="32">
    <w:name w:val="button"/>
    <w:basedOn w:val="8"/>
    <w:qFormat/>
    <w:uiPriority w:val="0"/>
  </w:style>
  <w:style w:type="character" w:customStyle="1" w:styleId="33">
    <w:name w:val="icontext3"/>
    <w:basedOn w:val="8"/>
    <w:qFormat/>
    <w:uiPriority w:val="0"/>
  </w:style>
  <w:style w:type="character" w:customStyle="1" w:styleId="34">
    <w:name w:val="iconline2"/>
    <w:basedOn w:val="8"/>
    <w:qFormat/>
    <w:uiPriority w:val="0"/>
  </w:style>
  <w:style w:type="character" w:customStyle="1" w:styleId="35">
    <w:name w:val="iconline21"/>
    <w:basedOn w:val="8"/>
    <w:qFormat/>
    <w:uiPriority w:val="0"/>
  </w:style>
  <w:style w:type="character" w:customStyle="1" w:styleId="36">
    <w:name w:val="icontext1"/>
    <w:basedOn w:val="8"/>
    <w:qFormat/>
    <w:uiPriority w:val="0"/>
  </w:style>
  <w:style w:type="character" w:customStyle="1" w:styleId="37">
    <w:name w:val="icontext11"/>
    <w:basedOn w:val="8"/>
    <w:qFormat/>
    <w:uiPriority w:val="0"/>
  </w:style>
  <w:style w:type="character" w:customStyle="1" w:styleId="38">
    <w:name w:val="icontext12"/>
    <w:basedOn w:val="8"/>
    <w:qFormat/>
    <w:uiPriority w:val="0"/>
  </w:style>
  <w:style w:type="character" w:customStyle="1" w:styleId="39">
    <w:name w:val="cdropright"/>
    <w:basedOn w:val="8"/>
    <w:qFormat/>
    <w:uiPriority w:val="0"/>
  </w:style>
  <w:style w:type="character" w:customStyle="1" w:styleId="40">
    <w:name w:val="cdropleft"/>
    <w:basedOn w:val="8"/>
    <w:qFormat/>
    <w:uiPriority w:val="0"/>
  </w:style>
  <w:style w:type="character" w:customStyle="1" w:styleId="41">
    <w:name w:val="drapbtn"/>
    <w:basedOn w:val="8"/>
    <w:qFormat/>
    <w:uiPriority w:val="0"/>
  </w:style>
  <w:style w:type="character" w:customStyle="1" w:styleId="42">
    <w:name w:val="associateddata"/>
    <w:basedOn w:val="8"/>
    <w:qFormat/>
    <w:uiPriority w:val="0"/>
    <w:rPr>
      <w:shd w:val="clear" w:fill="50A6F9"/>
    </w:rPr>
  </w:style>
  <w:style w:type="character" w:customStyle="1" w:styleId="43">
    <w:name w:val="after"/>
    <w:basedOn w:val="8"/>
    <w:qFormat/>
    <w:uiPriority w:val="0"/>
    <w:rPr>
      <w:sz w:val="0"/>
      <w:szCs w:val="0"/>
    </w:rPr>
  </w:style>
  <w:style w:type="character" w:customStyle="1" w:styleId="44">
    <w:name w:val="icontext2"/>
    <w:basedOn w:val="8"/>
    <w:qFormat/>
    <w:uiPriority w:val="0"/>
  </w:style>
  <w:style w:type="character" w:customStyle="1" w:styleId="45">
    <w:name w:val="hilite6"/>
    <w:basedOn w:val="8"/>
    <w:qFormat/>
    <w:uiPriority w:val="0"/>
    <w:rPr>
      <w:color w:val="FFFFFF"/>
      <w:shd w:val="clear" w:fill="666666"/>
    </w:rPr>
  </w:style>
  <w:style w:type="character" w:customStyle="1" w:styleId="46">
    <w:name w:val="active6"/>
    <w:basedOn w:val="8"/>
    <w:qFormat/>
    <w:uiPriority w:val="0"/>
    <w:rPr>
      <w:color w:val="00FF00"/>
      <w:shd w:val="clear" w:fill="111111"/>
    </w:rPr>
  </w:style>
  <w:style w:type="character" w:customStyle="1" w:styleId="47">
    <w:name w:val="w32"/>
    <w:basedOn w:val="8"/>
    <w:qFormat/>
    <w:uiPriority w:val="0"/>
  </w:style>
  <w:style w:type="character" w:customStyle="1" w:styleId="48">
    <w:name w:val="layui-layer-tabnow"/>
    <w:basedOn w:val="8"/>
    <w:qFormat/>
    <w:uiPriority w:val="0"/>
    <w:rPr>
      <w:bdr w:val="single" w:color="CCCCCC" w:sz="6" w:space="0"/>
      <w:shd w:val="clear" w:fill="FFFFFF"/>
    </w:rPr>
  </w:style>
  <w:style w:type="character" w:customStyle="1" w:styleId="49">
    <w:name w:val="first-child"/>
    <w:basedOn w:val="8"/>
    <w:qFormat/>
    <w:uiPriority w:val="0"/>
  </w:style>
  <w:style w:type="character" w:customStyle="1" w:styleId="50">
    <w:name w:val="active"/>
    <w:basedOn w:val="8"/>
    <w:qFormat/>
    <w:uiPriority w:val="0"/>
    <w:rPr>
      <w:color w:val="00FF00"/>
      <w:shd w:val="clear" w:fill="111111"/>
    </w:rPr>
  </w:style>
  <w:style w:type="character" w:customStyle="1" w:styleId="51">
    <w:name w:val="ico1654"/>
    <w:basedOn w:val="8"/>
    <w:qFormat/>
    <w:uiPriority w:val="0"/>
  </w:style>
  <w:style w:type="character" w:customStyle="1" w:styleId="52">
    <w:name w:val="ico1655"/>
    <w:basedOn w:val="8"/>
    <w:qFormat/>
    <w:uiPriority w:val="0"/>
  </w:style>
  <w:style w:type="character" w:customStyle="1" w:styleId="53">
    <w:name w:val="hilite"/>
    <w:basedOn w:val="8"/>
    <w:qFormat/>
    <w:uiPriority w:val="0"/>
    <w:rPr>
      <w:color w:val="FFFFFF"/>
      <w:shd w:val="clear" w:fill="666666"/>
    </w:rPr>
  </w:style>
  <w:style w:type="paragraph" w:customStyle="1" w:styleId="54">
    <w:name w:val="！表格内容"/>
    <w:basedOn w:val="1"/>
    <w:qFormat/>
    <w:uiPriority w:val="0"/>
    <w:pPr>
      <w:spacing w:line="320" w:lineRule="atLeast"/>
    </w:pPr>
    <w:rPr>
      <w:rFonts w:ascii="Times New Roman" w:hAnsi="Times New Roman" w:eastAsia="宋体" w:cs="Times New Roman"/>
    </w:rPr>
  </w:style>
  <w:style w:type="paragraph" w:customStyle="1" w:styleId="55">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894C8-8F95-4787-B56E-9A63F897E2F4}">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67</Pages>
  <Words>24590</Words>
  <Characters>30385</Characters>
  <Lines>102</Lines>
  <Paragraphs>28</Paragraphs>
  <TotalTime>11</TotalTime>
  <ScaleCrop>false</ScaleCrop>
  <LinksUpToDate>false</LinksUpToDate>
  <CharactersWithSpaces>31183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2023-10-07T03:03:44Z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