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szCs w:val="28"/>
          <w:lang w:val="en-US" w:eastAsia="zh-CN"/>
        </w:rPr>
        <w:t xml:space="preserve">202403维修材料月度采购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202403维修材料月度采购</w:t>
      </w:r>
    </w:p>
    <w:p>
      <w:pPr>
        <w:pStyle w:val="14"/>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包组一限价5.5万元；包组二限价6.5万元。</w:t>
      </w:r>
    </w:p>
    <w:p>
      <w:pPr>
        <w:pStyle w:val="14"/>
        <w:tabs>
          <w:tab w:val="left" w:pos="420"/>
        </w:tabs>
        <w:spacing w:line="360" w:lineRule="auto"/>
        <w:ind w:firstLine="480"/>
        <w:rPr>
          <w:rFonts w:ascii="宋体" w:hAnsi="宋体"/>
          <w:sz w:val="24"/>
          <w:highlight w:val="none"/>
        </w:rPr>
      </w:pPr>
      <w:r>
        <w:rPr>
          <w:rFonts w:hint="eastAsia" w:ascii="宋体" w:hAnsi="宋体"/>
          <w:color w:val="auto"/>
          <w:sz w:val="24"/>
          <w:highlight w:val="none"/>
        </w:rPr>
        <w:t>（三）采购内容：</w:t>
      </w:r>
      <w:r>
        <w:rPr>
          <w:rFonts w:hint="eastAsia" w:ascii="宋体" w:hAnsi="宋体"/>
          <w:color w:val="auto"/>
          <w:sz w:val="24"/>
          <w:highlight w:val="none"/>
          <w:lang w:val="en-US" w:eastAsia="zh-CN"/>
        </w:rPr>
        <w:t>包组一五金材料类；包组二电动二通阀材料类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经评审的最低评</w:t>
      </w:r>
      <w:bookmarkStart w:id="0" w:name="_GoBack"/>
      <w:bookmarkEnd w:id="0"/>
      <w:r>
        <w:rPr>
          <w:rFonts w:hint="eastAsia" w:ascii="宋体" w:hAnsi="宋体"/>
          <w:sz w:val="24"/>
          <w:highlight w:val="none"/>
          <w:lang w:val="en-US" w:eastAsia="zh-CN"/>
        </w:rPr>
        <w:t>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w:t>
      </w:r>
      <w:r>
        <w:rPr>
          <w:rFonts w:hint="eastAsia" w:ascii="宋体" w:hAnsi="宋体"/>
          <w:color w:val="auto"/>
          <w:sz w:val="24"/>
          <w:highlight w:val="none"/>
        </w:rPr>
        <w:t>止时间：202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日北京时间</w:t>
      </w:r>
      <w:r>
        <w:rPr>
          <w:rFonts w:hint="eastAsia" w:ascii="宋体" w:hAnsi="宋体"/>
          <w:color w:val="auto"/>
          <w:sz w:val="24"/>
          <w:highlight w:val="none"/>
          <w:lang w:val="en-US" w:eastAsia="zh-CN"/>
        </w:rPr>
        <w:t>16</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分前。</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202403维修材料月度采购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202403维修材料月度采购包组一五金材料类清单</w:t>
      </w:r>
    </w:p>
    <w:tbl>
      <w:tblPr>
        <w:tblStyle w:val="4"/>
        <w:tblW w:w="8722" w:type="dxa"/>
        <w:tblInd w:w="0" w:type="dxa"/>
        <w:tblLayout w:type="fixed"/>
        <w:tblCellMar>
          <w:top w:w="0" w:type="dxa"/>
          <w:left w:w="108" w:type="dxa"/>
          <w:bottom w:w="0" w:type="dxa"/>
          <w:right w:w="108" w:type="dxa"/>
        </w:tblCellMar>
      </w:tblPr>
      <w:tblGrid>
        <w:gridCol w:w="692"/>
        <w:gridCol w:w="1897"/>
        <w:gridCol w:w="2904"/>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9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波纹管塑料王垫片</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四氟平面密封圈（平垫）</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（外径24mm，内径16mm，厚2.5mm）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5000" cy="479425"/>
                  <wp:effectExtent l="0" t="0" r="12700" b="158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35000" cy="479425"/>
                          </a:xfrm>
                          <a:prstGeom prst="rect">
                            <a:avLst/>
                          </a:prstGeom>
                        </pic:spPr>
                      </pic:pic>
                    </a:graphicData>
                  </a:graphic>
                </wp:inline>
              </w:drawing>
            </w: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软白色硅胶垫圈</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外径24mm内径16mm厚3.5mm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6115" cy="337185"/>
                  <wp:effectExtent l="0" t="0" r="63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66115" cy="337185"/>
                          </a:xfrm>
                          <a:prstGeom prst="rect">
                            <a:avLst/>
                          </a:prstGeom>
                        </pic:spPr>
                      </pic:pic>
                    </a:graphicData>
                  </a:graphic>
                </wp:inline>
              </w:drawing>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镀锌外牙直通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2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黄铜闸阀</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品牌：埃美柯、博纳斯威、精嘉；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手动液压钳压线钳</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品牌：德力西电气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 压接 4-70平方</w:t>
            </w:r>
          </w:p>
        </w:tc>
        <w:tc>
          <w:tcPr>
            <w:tcW w:w="713"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铆钉枪</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品牌：德力西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旗舰重型款-单把8寸【2根钻头】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断丝取出器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品牌：卡夫威尔  2件套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可取4 6分管断丝 RT2655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断丝取出器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品牌：世达（SATA）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09704A 5件粗牙断丝取出器组套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7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开关插座</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品牌：公牛  规格： G07系列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一开单控五孔带开关插座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单开86型面板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底盒</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阻燃PVC86型通用盒    86*86*34明装线槽单底盒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风机盘管接水盘</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1140*240*30，FP-102WA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PVC水管</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与联塑同等品牌    规格：6分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PVC内牙弯头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（单边带牙）</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与联塑同等品牌、白色、铜内丝弯头【6分管6分牙】25*3/4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热继电器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品牌：正泰(CHNT) 规格： NR2-25(17-25A)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品牌：三星 规格:SPA612 </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生产日期为半年内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品牌：三星 规格:SPA862 </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生产日期为半年内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品牌：三星 规格:SPA975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生产日期为半年内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便携式清洗机</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江天劲力霸便携式全自动高压清洗机；型号：展锐S800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44220" cy="709295"/>
                  <wp:effectExtent l="0" t="0" r="17780"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744220" cy="7092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黄铜闸阀</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品牌：埃美柯、博纳斯威、精嘉；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黄铜闸阀</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品牌：埃美柯、博纳斯威、精嘉；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5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镀锌管内牙直通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3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镀锌外牙直通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规格：1寸内径32mm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规格：6分内径25mm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PPR变径直通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规格：变径直接头1寸变6分dn32*25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PPR等径三通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规格：.90°等径三通6分内径25mm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PPR等径三通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规格：90°等径三通1寸内径32mm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PPR内牙弯头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规格：内丝弯头dn25*3/4</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(6分管6分牙)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PPR内牙直通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规格：内丝直通dn25*3/4</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(6分管6分牙)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PPR外牙直通</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规格：外丝直通I型dn25*3/4</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(6分管6分牙)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PPR外牙弯头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规格：外丝弯头dn25*3/4</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(6分管6分牙)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PPR外牙弯头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规格：外螺纹弯头外牙接头 32*1（1寸管1寸牙）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PPR内牙弯头</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品牌：联塑、日丰、伟星；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 内螺纹弯头内牙接头 32*1（1寸管1寸牙）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中间继电器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品牌：正泰；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型号规格： JZX-22F（D）/4Z、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14脚 、AC 220伏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中间继电器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品牌：正泰；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 JZX-22F（D）/4Z、</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14脚 、AC 24伏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中间继电器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RXM4AB2P7 AC230V，</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四组触点，含底座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导轨式，二三孔插座，10A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点塑手套</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品牌:鸣固 点塑手套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G750点珠点胶防滑耐磨劳保手套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铜峰、型号CBB60、2.5uf、500V.AC50/60HZ、备注：要保证是正品及生产日期是近2年的</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胶圈</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外径2.4CM 内径1.2CM  厚3.5MM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铜峰、型号CBB60、3.0uf、500V.AC50/60HZ、</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备注：要保证是正品及生产日期是近2年的</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荧光灯用启动器</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佛山照明  S10 220V-4-65W</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25只/盒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1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草甘磷除草剂</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大锄头  1KG/瓶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8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六角螺栓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配一螺母二平介  M18×65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六角螺栓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配一螺母二平介  M16×66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六角螺栓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配一螺母二平介  M20×100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不锈钢波齿垫</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南方和记 DN250 PN1.6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内265MM外328MM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喷枪</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岩谷  ZT-09</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不锈钢波齿垫</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南方和记 DN350 PN1.6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内378MM外435MM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4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油漆扫</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椰树  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2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油漆扫</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椰树  3寸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电焊条</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J422  3.2   大西洋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电焊条</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J422  2.5  大西洋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保温棉胶布</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  宽80mm  莞得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免垫片红胶</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卡夫特  100g/支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手动试压泵</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T-25K-P，台优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镀锌彩钢瓦（蓝色）</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0.5×930×7000mm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镀锌彩钢瓦（蓝色）</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0.4×900×1500mm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防过充智能插座</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公牛</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插排</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公牛，GN-97333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3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50KG，325#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砂子</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抹泥刀</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卡夫威尔，KE3921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抹灰刀</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卡夫威，WK3460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角钢</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50*50*4mm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角钢</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40*40*4mm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角钢</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50*50*4.5mm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镀锌彩钢瓦（蓝色）</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0.4×930×1800mm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钻尾镀锌螺栓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4215" cy="887095"/>
                  <wp:effectExtent l="0" t="0" r="635" b="825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a:srcRect l="21660" t="-367" r="21710"/>
                          <a:stretch>
                            <a:fillRect/>
                          </a:stretch>
                        </pic:blipFill>
                        <pic:spPr>
                          <a:xfrm>
                            <a:off x="0" y="0"/>
                            <a:ext cx="704215" cy="8870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钻尾镀锌螺栓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5.5*45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6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钻尾镀锌螺栓</w:t>
            </w:r>
          </w:p>
        </w:tc>
        <w:tc>
          <w:tcPr>
            <w:tcW w:w="290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5.5*32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09"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4"/>
          <w:highlight w:val="none"/>
          <w:lang w:val="en-US" w:eastAsia="zh-CN"/>
        </w:rPr>
        <w:t>202403维修材料月度采购包组二电动二通阀材料类清单</w:t>
      </w:r>
    </w:p>
    <w:tbl>
      <w:tblPr>
        <w:tblStyle w:val="4"/>
        <w:tblW w:w="8716" w:type="dxa"/>
        <w:tblInd w:w="0" w:type="dxa"/>
        <w:tblLayout w:type="fixed"/>
        <w:tblCellMar>
          <w:top w:w="0" w:type="dxa"/>
          <w:left w:w="108" w:type="dxa"/>
          <w:bottom w:w="0" w:type="dxa"/>
          <w:right w:w="108" w:type="dxa"/>
        </w:tblCellMar>
      </w:tblPr>
      <w:tblGrid>
        <w:gridCol w:w="691"/>
        <w:gridCol w:w="1568"/>
        <w:gridCol w:w="3780"/>
        <w:gridCol w:w="750"/>
        <w:gridCol w:w="855"/>
        <w:gridCol w:w="107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7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电动二通阀执行器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品牌型号：三和易通、粤桥、汉诺尔及同等品牌；横压式；连接位为三孔定位； </w:t>
            </w:r>
          </w:p>
          <w:p>
            <w:pPr>
              <w:keepNext w:val="0"/>
              <w:keepLines w:val="0"/>
              <w:widowControl/>
              <w:suppressLineNumbers w:val="0"/>
              <w:jc w:val="center"/>
              <w:textAlignment w:val="center"/>
              <w:rPr>
                <w:rFonts w:hint="default" w:ascii="宋体" w:hAnsi="宋体" w:eastAsia="宋体" w:cs="宋体"/>
                <w:i w:val="0"/>
                <w:color w:val="auto"/>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作用力10.5+10%牛顿；“开”10秒、“关”5秒；磁带同步驱动马达：6W；550/60HZ；220V。质保期2年以上。</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电动二通阀执行器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品牌型号：三和易通、粤桥、汉诺尔及同等品牌；横压式；连接位为三孔定位； 作用力10.5+10%牛顿；“开”10秒、“关”5秒；磁带同步驱动马达：6W；550/60HZ；220V。质保期2年以上。</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电动二通阀（阀体+执行器整套）</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品牌型号：三和易通、粤桥、汉诺尔；型号：VA-7010-8503；下压式,传动齿轮材质要求铝合金或不锈钢；220V；7W 。阀体材质为黄铜、DN20.阀体厚度不少于5mm</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电动二通阀执行器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品牌型号：三和易通、粤桥、汉诺尔；横压式；连接位为三孔定位； 作用力10.5+10%牛顿；“开”10秒、“关”5秒；磁带同步驱动马达：6W；550/60HZ；220V。质保期2年以上。</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1018电动二通阀执行器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品牌型号：三和易通、粤桥、汉诺尔；型号：VA-7010-8503；DN20；下压式,传动齿轮材质要求铝合金或不锈钢；220V；7W</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二通阀执行器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品牌型号：三和易通、粤桥、汉诺尔；横压式；连接位为三孔定位； 作用力10.5+10%牛顿；“开”10秒、“关”5秒；磁带同步驱动马达：6W；550/60HZ；220V。</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机械单冷式温控器</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品牌：三和易通、汉诺尔， 2、技术要求：单冷式（不要暖气界面）、进线口位于上方；设定温度控制范围:10-30℃；电压,频率:220V±10%,50-60HZ</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4"/>
          <w:highlight w:val="none"/>
          <w:lang w:val="en-US" w:eastAsia="zh-CN"/>
        </w:rPr>
        <w:t>202403维修材料月度采购包组一五金材料类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4"/>
          <w:highlight w:val="none"/>
          <w:lang w:val="en-US" w:eastAsia="zh-CN"/>
        </w:rPr>
        <w:t>202403维修材料月度采购包组二电动二通阀材料类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202403维修材料月度采购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202403维修材料月度采购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202403维修材料月度采购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9"/>
  </w:num>
  <w:num w:numId="3">
    <w:abstractNumId w:val="9"/>
  </w:num>
  <w:num w:numId="4">
    <w:abstractNumId w:val="1"/>
  </w:num>
  <w:num w:numId="5">
    <w:abstractNumId w:val="25"/>
  </w:num>
  <w:num w:numId="6">
    <w:abstractNumId w:val="12"/>
  </w:num>
  <w:num w:numId="7">
    <w:abstractNumId w:val="8"/>
  </w:num>
  <w:num w:numId="8">
    <w:abstractNumId w:val="11"/>
  </w:num>
  <w:num w:numId="9">
    <w:abstractNumId w:val="10"/>
  </w:num>
  <w:num w:numId="10">
    <w:abstractNumId w:val="28"/>
  </w:num>
  <w:num w:numId="11">
    <w:abstractNumId w:val="26"/>
  </w:num>
  <w:num w:numId="12">
    <w:abstractNumId w:val="29"/>
  </w:num>
  <w:num w:numId="13">
    <w:abstractNumId w:val="7"/>
  </w:num>
  <w:num w:numId="14">
    <w:abstractNumId w:val="21"/>
  </w:num>
  <w:num w:numId="15">
    <w:abstractNumId w:val="24"/>
  </w:num>
  <w:num w:numId="16">
    <w:abstractNumId w:val="17"/>
  </w:num>
  <w:num w:numId="17">
    <w:abstractNumId w:val="14"/>
  </w:num>
  <w:num w:numId="18">
    <w:abstractNumId w:val="6"/>
  </w:num>
  <w:num w:numId="19">
    <w:abstractNumId w:val="5"/>
  </w:num>
  <w:num w:numId="20">
    <w:abstractNumId w:val="3"/>
  </w:num>
  <w:num w:numId="21">
    <w:abstractNumId w:val="15"/>
  </w:num>
  <w:num w:numId="22">
    <w:abstractNumId w:val="0"/>
  </w:num>
  <w:num w:numId="23">
    <w:abstractNumId w:val="4"/>
  </w:num>
  <w:num w:numId="24">
    <w:abstractNumId w:val="27"/>
  </w:num>
  <w:num w:numId="25">
    <w:abstractNumId w:val="13"/>
  </w:num>
  <w:num w:numId="26">
    <w:abstractNumId w:val="16"/>
  </w:num>
  <w:num w:numId="27">
    <w:abstractNumId w:val="22"/>
  </w:num>
  <w:num w:numId="28">
    <w:abstractNumId w:val="20"/>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4105D4C"/>
    <w:rsid w:val="04DA3066"/>
    <w:rsid w:val="04FD4D5A"/>
    <w:rsid w:val="0510693F"/>
    <w:rsid w:val="077875C8"/>
    <w:rsid w:val="0A797599"/>
    <w:rsid w:val="0BC84224"/>
    <w:rsid w:val="0C177C6F"/>
    <w:rsid w:val="0D3A78FE"/>
    <w:rsid w:val="0D6445C0"/>
    <w:rsid w:val="12B31C83"/>
    <w:rsid w:val="13172625"/>
    <w:rsid w:val="13B3779E"/>
    <w:rsid w:val="149571E4"/>
    <w:rsid w:val="157A1727"/>
    <w:rsid w:val="160A4C2C"/>
    <w:rsid w:val="17B47679"/>
    <w:rsid w:val="188B412E"/>
    <w:rsid w:val="1B2C1F25"/>
    <w:rsid w:val="1B565D46"/>
    <w:rsid w:val="1C326EE2"/>
    <w:rsid w:val="1D39659A"/>
    <w:rsid w:val="217759F3"/>
    <w:rsid w:val="218E4332"/>
    <w:rsid w:val="219C5AD0"/>
    <w:rsid w:val="21A308B5"/>
    <w:rsid w:val="22012690"/>
    <w:rsid w:val="22602A65"/>
    <w:rsid w:val="229D425D"/>
    <w:rsid w:val="23813585"/>
    <w:rsid w:val="24263C9F"/>
    <w:rsid w:val="257F603C"/>
    <w:rsid w:val="2A0B0C48"/>
    <w:rsid w:val="2A1C4338"/>
    <w:rsid w:val="2BAC0AA4"/>
    <w:rsid w:val="2D10562A"/>
    <w:rsid w:val="2FC35424"/>
    <w:rsid w:val="3067018D"/>
    <w:rsid w:val="30857F08"/>
    <w:rsid w:val="323B70AC"/>
    <w:rsid w:val="33631CF3"/>
    <w:rsid w:val="33686F6B"/>
    <w:rsid w:val="340764A6"/>
    <w:rsid w:val="34506B32"/>
    <w:rsid w:val="349657CB"/>
    <w:rsid w:val="36BA3DC9"/>
    <w:rsid w:val="389E0643"/>
    <w:rsid w:val="38D53AA9"/>
    <w:rsid w:val="39265BBC"/>
    <w:rsid w:val="3A5C4D14"/>
    <w:rsid w:val="3B60507E"/>
    <w:rsid w:val="3D1A5C91"/>
    <w:rsid w:val="3D4C1B1F"/>
    <w:rsid w:val="41C53CBB"/>
    <w:rsid w:val="41F075D0"/>
    <w:rsid w:val="42927E0C"/>
    <w:rsid w:val="43C30E56"/>
    <w:rsid w:val="44753C92"/>
    <w:rsid w:val="450C2AA6"/>
    <w:rsid w:val="48B30830"/>
    <w:rsid w:val="502D195C"/>
    <w:rsid w:val="5109171D"/>
    <w:rsid w:val="53C218B2"/>
    <w:rsid w:val="5419033D"/>
    <w:rsid w:val="55E65214"/>
    <w:rsid w:val="58EF54CD"/>
    <w:rsid w:val="5999325B"/>
    <w:rsid w:val="59B54097"/>
    <w:rsid w:val="5B3A30D6"/>
    <w:rsid w:val="602B4D39"/>
    <w:rsid w:val="605F149E"/>
    <w:rsid w:val="61345013"/>
    <w:rsid w:val="62C71697"/>
    <w:rsid w:val="64A218E9"/>
    <w:rsid w:val="66522E6A"/>
    <w:rsid w:val="67253BA7"/>
    <w:rsid w:val="69A57710"/>
    <w:rsid w:val="6B375E4A"/>
    <w:rsid w:val="6C183363"/>
    <w:rsid w:val="6C2E4CD7"/>
    <w:rsid w:val="6EAB5F37"/>
    <w:rsid w:val="6FF45841"/>
    <w:rsid w:val="70096E04"/>
    <w:rsid w:val="708F2D52"/>
    <w:rsid w:val="71B50B5E"/>
    <w:rsid w:val="72592CCF"/>
    <w:rsid w:val="76A625F4"/>
    <w:rsid w:val="77763A1C"/>
    <w:rsid w:val="78026DB2"/>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character" w:styleId="6">
    <w:name w:val="Strong"/>
    <w:basedOn w:val="5"/>
    <w:autoRedefine/>
    <w:qFormat/>
    <w:uiPriority w:val="0"/>
    <w:rPr>
      <w:b/>
    </w:rPr>
  </w:style>
  <w:style w:type="character" w:styleId="7">
    <w:name w:val="FollowedHyperlink"/>
    <w:basedOn w:val="5"/>
    <w:autoRedefine/>
    <w:qFormat/>
    <w:uiPriority w:val="0"/>
    <w:rPr>
      <w:color w:val="2490F8"/>
      <w:u w:val="none"/>
    </w:rPr>
  </w:style>
  <w:style w:type="character" w:styleId="8">
    <w:name w:val="Emphasis"/>
    <w:basedOn w:val="5"/>
    <w:autoRedefine/>
    <w:qFormat/>
    <w:uiPriority w:val="0"/>
  </w:style>
  <w:style w:type="character" w:styleId="9">
    <w:name w:val="HTML Definition"/>
    <w:basedOn w:val="5"/>
    <w:autoRedefine/>
    <w:qFormat/>
    <w:uiPriority w:val="0"/>
  </w:style>
  <w:style w:type="character" w:styleId="10">
    <w:name w:val="HTML Variable"/>
    <w:basedOn w:val="5"/>
    <w:autoRedefine/>
    <w:qFormat/>
    <w:uiPriority w:val="0"/>
  </w:style>
  <w:style w:type="character" w:styleId="11">
    <w:name w:val="Hyperlink"/>
    <w:basedOn w:val="5"/>
    <w:unhideWhenUsed/>
    <w:qFormat/>
    <w:uiPriority w:val="99"/>
    <w:rPr>
      <w:color w:val="0000FF"/>
      <w:u w:val="single"/>
    </w:rPr>
  </w:style>
  <w:style w:type="character" w:styleId="12">
    <w:name w:val="HTML Code"/>
    <w:basedOn w:val="5"/>
    <w:autoRedefine/>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autoRedefine/>
    <w:unhideWhenUsed/>
    <w:qFormat/>
    <w:uiPriority w:val="34"/>
    <w:pPr>
      <w:ind w:firstLine="420" w:firstLineChars="200"/>
    </w:pPr>
  </w:style>
  <w:style w:type="character" w:customStyle="1" w:styleId="16">
    <w:name w:val="font11"/>
    <w:basedOn w:val="5"/>
    <w:autoRedefine/>
    <w:qFormat/>
    <w:uiPriority w:val="0"/>
    <w:rPr>
      <w:rFonts w:hint="eastAsia" w:ascii="宋体" w:hAnsi="宋体" w:eastAsia="宋体" w:cs="宋体"/>
      <w:color w:val="000000"/>
      <w:sz w:val="22"/>
      <w:szCs w:val="22"/>
      <w:u w:val="none"/>
    </w:rPr>
  </w:style>
  <w:style w:type="character" w:customStyle="1" w:styleId="17">
    <w:name w:val="font01"/>
    <w:basedOn w:val="5"/>
    <w:autoRedefine/>
    <w:qFormat/>
    <w:uiPriority w:val="0"/>
    <w:rPr>
      <w:rFonts w:hint="eastAsia" w:ascii="宋体" w:hAnsi="宋体" w:eastAsia="宋体" w:cs="宋体"/>
      <w:color w:val="FF0000"/>
      <w:sz w:val="22"/>
      <w:szCs w:val="22"/>
      <w:u w:val="none"/>
    </w:rPr>
  </w:style>
  <w:style w:type="character" w:customStyle="1" w:styleId="18">
    <w:name w:val="font21"/>
    <w:basedOn w:val="5"/>
    <w:autoRedefine/>
    <w:qFormat/>
    <w:uiPriority w:val="0"/>
    <w:rPr>
      <w:rFonts w:hint="eastAsia" w:ascii="宋体" w:hAnsi="宋体" w:eastAsia="宋体" w:cs="宋体"/>
      <w:color w:val="FF0000"/>
      <w:sz w:val="22"/>
      <w:szCs w:val="22"/>
      <w:u w:val="none"/>
    </w:rPr>
  </w:style>
  <w:style w:type="character" w:customStyle="1" w:styleId="19">
    <w:name w:val="hilite"/>
    <w:basedOn w:val="5"/>
    <w:autoRedefine/>
    <w:qFormat/>
    <w:uiPriority w:val="0"/>
    <w:rPr>
      <w:color w:val="FFFFFF"/>
      <w:shd w:val="clear" w:fill="666666"/>
    </w:rPr>
  </w:style>
  <w:style w:type="character" w:customStyle="1" w:styleId="20">
    <w:name w:val="icontext1"/>
    <w:basedOn w:val="5"/>
    <w:autoRedefine/>
    <w:qFormat/>
    <w:uiPriority w:val="0"/>
  </w:style>
  <w:style w:type="character" w:customStyle="1" w:styleId="21">
    <w:name w:val="icontext11"/>
    <w:basedOn w:val="5"/>
    <w:autoRedefine/>
    <w:qFormat/>
    <w:uiPriority w:val="0"/>
  </w:style>
  <w:style w:type="character" w:customStyle="1" w:styleId="22">
    <w:name w:val="icontext12"/>
    <w:basedOn w:val="5"/>
    <w:autoRedefine/>
    <w:qFormat/>
    <w:uiPriority w:val="0"/>
  </w:style>
  <w:style w:type="character" w:customStyle="1" w:styleId="23">
    <w:name w:val="cdropright"/>
    <w:basedOn w:val="5"/>
    <w:autoRedefine/>
    <w:qFormat/>
    <w:uiPriority w:val="0"/>
  </w:style>
  <w:style w:type="character" w:customStyle="1" w:styleId="24">
    <w:name w:val="choose-status"/>
    <w:basedOn w:val="5"/>
    <w:autoRedefine/>
    <w:qFormat/>
    <w:uiPriority w:val="0"/>
    <w:rPr>
      <w:color w:val="1F85EC"/>
      <w:shd w:val="clear" w:fill="FFFFFF"/>
    </w:rPr>
  </w:style>
  <w:style w:type="character" w:customStyle="1" w:styleId="25">
    <w:name w:val="cdropleft"/>
    <w:basedOn w:val="5"/>
    <w:autoRedefine/>
    <w:qFormat/>
    <w:uiPriority w:val="0"/>
  </w:style>
  <w:style w:type="character" w:customStyle="1" w:styleId="26">
    <w:name w:val="w32"/>
    <w:basedOn w:val="5"/>
    <w:autoRedefine/>
    <w:qFormat/>
    <w:uiPriority w:val="0"/>
  </w:style>
  <w:style w:type="character" w:customStyle="1" w:styleId="27">
    <w:name w:val="active"/>
    <w:basedOn w:val="5"/>
    <w:autoRedefine/>
    <w:qFormat/>
    <w:uiPriority w:val="0"/>
    <w:rPr>
      <w:color w:val="00FF00"/>
      <w:shd w:val="clear" w:fill="111111"/>
    </w:rPr>
  </w:style>
  <w:style w:type="character" w:customStyle="1" w:styleId="28">
    <w:name w:val="pagechatarealistclose_box"/>
    <w:basedOn w:val="5"/>
    <w:autoRedefine/>
    <w:qFormat/>
    <w:uiPriority w:val="0"/>
  </w:style>
  <w:style w:type="character" w:customStyle="1" w:styleId="29">
    <w:name w:val="pagechatarealistclose_box1"/>
    <w:basedOn w:val="5"/>
    <w:autoRedefine/>
    <w:qFormat/>
    <w:uiPriority w:val="0"/>
  </w:style>
  <w:style w:type="character" w:customStyle="1" w:styleId="30">
    <w:name w:val="layui-layer-tabnow"/>
    <w:basedOn w:val="5"/>
    <w:autoRedefine/>
    <w:qFormat/>
    <w:uiPriority w:val="0"/>
    <w:rPr>
      <w:bdr w:val="single" w:color="CCCCCC" w:sz="6" w:space="0"/>
      <w:shd w:val="clear" w:fill="FFFFFF"/>
    </w:rPr>
  </w:style>
  <w:style w:type="character" w:customStyle="1" w:styleId="31">
    <w:name w:val="first-child"/>
    <w:basedOn w:val="5"/>
    <w:autoRedefine/>
    <w:qFormat/>
    <w:uiPriority w:val="0"/>
  </w:style>
  <w:style w:type="character" w:customStyle="1" w:styleId="32">
    <w:name w:val="ico1654"/>
    <w:basedOn w:val="5"/>
    <w:autoRedefine/>
    <w:qFormat/>
    <w:uiPriority w:val="0"/>
  </w:style>
  <w:style w:type="character" w:customStyle="1" w:styleId="33">
    <w:name w:val="ico1655"/>
    <w:basedOn w:val="5"/>
    <w:autoRedefine/>
    <w:qFormat/>
    <w:uiPriority w:val="0"/>
  </w:style>
  <w:style w:type="character" w:customStyle="1" w:styleId="34">
    <w:name w:val="drapbtn"/>
    <w:basedOn w:val="5"/>
    <w:autoRedefine/>
    <w:qFormat/>
    <w:uiPriority w:val="0"/>
  </w:style>
  <w:style w:type="character" w:customStyle="1" w:styleId="35">
    <w:name w:val="associateddata"/>
    <w:basedOn w:val="5"/>
    <w:autoRedefine/>
    <w:qFormat/>
    <w:uiPriority w:val="0"/>
    <w:rPr>
      <w:shd w:val="clear" w:fill="50A6F9"/>
    </w:rPr>
  </w:style>
  <w:style w:type="character" w:customStyle="1" w:styleId="36">
    <w:name w:val="cy"/>
    <w:basedOn w:val="5"/>
    <w:autoRedefine/>
    <w:qFormat/>
    <w:uiPriority w:val="0"/>
  </w:style>
  <w:style w:type="character" w:customStyle="1" w:styleId="37">
    <w:name w:val="after"/>
    <w:basedOn w:val="5"/>
    <w:autoRedefine/>
    <w:qFormat/>
    <w:uiPriority w:val="0"/>
    <w:rPr>
      <w:sz w:val="0"/>
      <w:szCs w:val="0"/>
    </w:rPr>
  </w:style>
  <w:style w:type="character" w:customStyle="1" w:styleId="38">
    <w:name w:val="tmpztreemove_arrow"/>
    <w:basedOn w:val="5"/>
    <w:autoRedefine/>
    <w:qFormat/>
    <w:uiPriority w:val="0"/>
  </w:style>
  <w:style w:type="character" w:customStyle="1" w:styleId="39">
    <w:name w:val="icontext2"/>
    <w:basedOn w:val="5"/>
    <w:autoRedefine/>
    <w:qFormat/>
    <w:uiPriority w:val="0"/>
  </w:style>
  <w:style w:type="character" w:customStyle="1" w:styleId="40">
    <w:name w:val="icontext3"/>
    <w:basedOn w:val="5"/>
    <w:autoRedefine/>
    <w:qFormat/>
    <w:uiPriority w:val="0"/>
  </w:style>
  <w:style w:type="character" w:customStyle="1" w:styleId="41">
    <w:name w:val="iconline2"/>
    <w:basedOn w:val="5"/>
    <w:autoRedefine/>
    <w:qFormat/>
    <w:uiPriority w:val="0"/>
  </w:style>
  <w:style w:type="character" w:customStyle="1" w:styleId="42">
    <w:name w:val="iconline21"/>
    <w:basedOn w:val="5"/>
    <w:autoRedefine/>
    <w:qFormat/>
    <w:uiPriority w:val="0"/>
  </w:style>
  <w:style w:type="character" w:customStyle="1" w:styleId="43">
    <w:name w:val="button4"/>
    <w:basedOn w:val="5"/>
    <w:autoRedefine/>
    <w:qFormat/>
    <w:uiPriority w:val="0"/>
  </w:style>
  <w:style w:type="character" w:customStyle="1" w:styleId="44">
    <w:name w:val="button"/>
    <w:basedOn w:val="5"/>
    <w:autoRedefine/>
    <w:qFormat/>
    <w:uiPriority w:val="0"/>
  </w:style>
  <w:style w:type="character" w:customStyle="1" w:styleId="45">
    <w:name w:val="estimate_gray"/>
    <w:basedOn w:val="5"/>
    <w:autoRedefine/>
    <w:qFormat/>
    <w:uiPriority w:val="0"/>
  </w:style>
  <w:style w:type="character" w:customStyle="1" w:styleId="46">
    <w:name w:val="estimate_gray1"/>
    <w:basedOn w:val="5"/>
    <w:autoRedefine/>
    <w:qFormat/>
    <w:uiPriority w:val="0"/>
    <w:rPr>
      <w:color w:val="FFFFFF"/>
    </w:rPr>
  </w:style>
  <w:style w:type="character" w:customStyle="1" w:styleId="47">
    <w:name w:val="liked_gray"/>
    <w:basedOn w:val="5"/>
    <w:autoRedefine/>
    <w:qFormat/>
    <w:uiPriority w:val="0"/>
    <w:rPr>
      <w:color w:val="FFFFFF"/>
    </w:rPr>
  </w:style>
  <w:style w:type="character" w:customStyle="1" w:styleId="48">
    <w:name w:val="ico1656"/>
    <w:basedOn w:val="5"/>
    <w:autoRedefine/>
    <w:qFormat/>
    <w:uiPriority w:val="0"/>
  </w:style>
  <w:style w:type="character" w:customStyle="1" w:styleId="49">
    <w:name w:val="ico1657"/>
    <w:basedOn w:val="5"/>
    <w:autoRedefine/>
    <w:qFormat/>
    <w:uiPriority w:val="0"/>
  </w:style>
  <w:style w:type="character" w:customStyle="1" w:styleId="50">
    <w:name w:val="moreaction32"/>
    <w:basedOn w:val="5"/>
    <w:autoRedefine/>
    <w:qFormat/>
    <w:uiPriority w:val="0"/>
  </w:style>
  <w:style w:type="character" w:customStyle="1" w:styleId="51">
    <w:name w:val="copytolefthover"/>
    <w:basedOn w:val="5"/>
    <w:autoRedefine/>
    <w:qFormat/>
    <w:uiPriority w:val="0"/>
    <w:rPr>
      <w:vanish/>
    </w:rPr>
  </w:style>
  <w:style w:type="character" w:customStyle="1" w:styleId="52">
    <w:name w:val="active2"/>
    <w:basedOn w:val="5"/>
    <w:autoRedefine/>
    <w:qFormat/>
    <w:uiPriority w:val="0"/>
    <w:rPr>
      <w:color w:val="00FF00"/>
      <w:shd w:val="clear" w:fill="111111"/>
    </w:rPr>
  </w:style>
  <w:style w:type="character" w:customStyle="1" w:styleId="53">
    <w:name w:val="choosename"/>
    <w:basedOn w:val="5"/>
    <w:autoRedefine/>
    <w:qFormat/>
    <w:uiPriority w:val="0"/>
  </w:style>
  <w:style w:type="character" w:customStyle="1" w:styleId="54">
    <w:name w:val="hover43"/>
    <w:basedOn w:val="5"/>
    <w:autoRedefine/>
    <w:qFormat/>
    <w:uiPriority w:val="0"/>
    <w:rPr>
      <w:color w:val="FFFFFF"/>
    </w:rPr>
  </w:style>
  <w:style w:type="character" w:customStyle="1" w:styleId="55">
    <w:name w:val="hover44"/>
    <w:basedOn w:val="5"/>
    <w:autoRedefine/>
    <w:qFormat/>
    <w:uiPriority w:val="0"/>
    <w:rPr>
      <w:color w:val="2490F8"/>
    </w:rPr>
  </w:style>
  <w:style w:type="character" w:customStyle="1" w:styleId="56">
    <w:name w:val="viewscale"/>
    <w:basedOn w:val="5"/>
    <w:autoRedefine/>
    <w:qFormat/>
    <w:uiPriority w:val="0"/>
    <w:rPr>
      <w:color w:val="FFFFFF"/>
      <w:sz w:val="24"/>
      <w:szCs w:val="24"/>
    </w:rPr>
  </w:style>
  <w:style w:type="character" w:customStyle="1" w:styleId="57">
    <w:name w:val="active7"/>
    <w:basedOn w:val="5"/>
    <w:autoRedefine/>
    <w:qFormat/>
    <w:uiPriority w:val="0"/>
    <w:rPr>
      <w:color w:val="00FF00"/>
      <w:shd w:val="clear" w:fill="111111"/>
    </w:rPr>
  </w:style>
  <w:style w:type="character" w:customStyle="1" w:styleId="58">
    <w:name w:val="ico16"/>
    <w:basedOn w:val="5"/>
    <w:autoRedefine/>
    <w:qFormat/>
    <w:uiPriority w:val="0"/>
  </w:style>
  <w:style w:type="character" w:customStyle="1" w:styleId="59">
    <w:name w:val="ico161"/>
    <w:basedOn w:val="5"/>
    <w:autoRedefine/>
    <w:qFormat/>
    <w:uiPriority w:val="0"/>
  </w:style>
  <w:style w:type="character" w:customStyle="1" w:styleId="60">
    <w:name w:val="ico162"/>
    <w:basedOn w:val="5"/>
    <w:qFormat/>
    <w:uiPriority w:val="0"/>
  </w:style>
  <w:style w:type="character" w:customStyle="1" w:styleId="61">
    <w:name w:val="ico163"/>
    <w:basedOn w:val="5"/>
    <w:autoRedefine/>
    <w:qFormat/>
    <w:uiPriority w:val="0"/>
  </w:style>
  <w:style w:type="character" w:customStyle="1" w:styleId="62">
    <w:name w:val="active5"/>
    <w:basedOn w:val="5"/>
    <w:autoRedefine/>
    <w:qFormat/>
    <w:uiPriority w:val="0"/>
    <w:rPr>
      <w:color w:val="00FF00"/>
      <w:shd w:val="clear" w:fill="111111"/>
    </w:rPr>
  </w:style>
  <w:style w:type="character" w:customStyle="1" w:styleId="63">
    <w:name w:val="ico1652"/>
    <w:basedOn w:val="5"/>
    <w:autoRedefine/>
    <w:qFormat/>
    <w:uiPriority w:val="0"/>
  </w:style>
  <w:style w:type="character" w:customStyle="1" w:styleId="64">
    <w:name w:val="ico1653"/>
    <w:basedOn w:val="5"/>
    <w:autoRedefine/>
    <w:qFormat/>
    <w:uiPriority w:val="0"/>
  </w:style>
  <w:style w:type="character" w:customStyle="1" w:styleId="65">
    <w:name w:val="hover41"/>
    <w:basedOn w:val="5"/>
    <w:autoRedefine/>
    <w:qFormat/>
    <w:uiPriority w:val="0"/>
    <w:rPr>
      <w:color w:val="FFFFFF"/>
    </w:rPr>
  </w:style>
  <w:style w:type="character" w:customStyle="1" w:styleId="66">
    <w:name w:val="hover42"/>
    <w:basedOn w:val="5"/>
    <w:autoRedefine/>
    <w:qFormat/>
    <w:uiPriority w:val="0"/>
    <w:rPr>
      <w:color w:val="2490F8"/>
    </w:rPr>
  </w:style>
  <w:style w:type="character" w:customStyle="1" w:styleId="67">
    <w:name w:val="hilite6"/>
    <w:basedOn w:val="5"/>
    <w:autoRedefine/>
    <w:qFormat/>
    <w:uiPriority w:val="0"/>
    <w:rPr>
      <w:color w:val="FFFFFF"/>
      <w:shd w:val="clear" w:fill="666666"/>
    </w:rPr>
  </w:style>
  <w:style w:type="character" w:customStyle="1" w:styleId="68">
    <w:name w:val="active3"/>
    <w:basedOn w:val="5"/>
    <w:autoRedefine/>
    <w:qFormat/>
    <w:uiPriority w:val="0"/>
    <w:rPr>
      <w:color w:val="00FF00"/>
      <w:shd w:val="clear" w:fill="111111"/>
    </w:rPr>
  </w:style>
  <w:style w:type="character" w:customStyle="1" w:styleId="69">
    <w:name w:val="active6"/>
    <w:basedOn w:val="5"/>
    <w:autoRedefine/>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52</TotalTime>
  <ScaleCrop>false</ScaleCrop>
  <LinksUpToDate>false</LinksUpToDate>
  <CharactersWithSpaces>16983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2024-03-27T08:10:28Z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C34A15E2AD9E45DAB881EB619547230A_12</vt:lpwstr>
  </property>
</Properties>
</file>