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900C3C">
      <w:pPr>
        <w:jc w:val="center"/>
        <w:rPr>
          <w:rFonts w:hint="eastAsia" w:ascii="宋体" w:hAnsi="宋体" w:cs="方正小标宋简体"/>
          <w:sz w:val="40"/>
          <w:szCs w:val="28"/>
          <w:highlight w:val="none"/>
        </w:rPr>
      </w:pPr>
    </w:p>
    <w:p w14:paraId="3AFF978F">
      <w:pPr>
        <w:spacing w:before="156" w:beforeLines="50" w:after="156" w:afterLines="50" w:line="360" w:lineRule="auto"/>
        <w:jc w:val="center"/>
        <w:rPr>
          <w:rFonts w:ascii="宋体" w:hAnsi="宋体" w:eastAsia="宋体"/>
          <w:b/>
          <w:bCs/>
          <w:sz w:val="28"/>
          <w:szCs w:val="28"/>
        </w:rPr>
      </w:pPr>
      <w:r>
        <w:rPr>
          <w:rFonts w:hint="eastAsia" w:ascii="宋体" w:hAnsi="宋体" w:eastAsia="宋体"/>
          <w:b/>
          <w:bCs/>
          <w:sz w:val="28"/>
          <w:szCs w:val="28"/>
        </w:rPr>
        <w:t>广州</w:t>
      </w:r>
      <w:r>
        <w:rPr>
          <w:rFonts w:hint="eastAsia" w:ascii="宋体" w:hAnsi="宋体" w:eastAsia="宋体"/>
          <w:b/>
          <w:bCs/>
          <w:sz w:val="28"/>
          <w:szCs w:val="28"/>
          <w:lang w:val="en-US" w:eastAsia="zh-CN"/>
        </w:rPr>
        <w:t>大学城能源发展</w:t>
      </w:r>
      <w:r>
        <w:rPr>
          <w:rFonts w:hint="eastAsia" w:ascii="宋体" w:hAnsi="宋体" w:eastAsia="宋体"/>
          <w:b/>
          <w:bCs/>
          <w:sz w:val="28"/>
          <w:szCs w:val="28"/>
        </w:rPr>
        <w:t>有限公司</w:t>
      </w:r>
    </w:p>
    <w:p w14:paraId="0AA72499">
      <w:pPr>
        <w:spacing w:before="156" w:beforeLines="50" w:after="156" w:afterLines="50" w:line="360" w:lineRule="auto"/>
        <w:jc w:val="center"/>
        <w:rPr>
          <w:rFonts w:hint="eastAsia" w:ascii="宋体" w:hAnsi="宋体" w:cstheme="minorBidi"/>
          <w:b/>
          <w:bCs/>
          <w:sz w:val="28"/>
          <w:szCs w:val="28"/>
          <w:highlight w:val="none"/>
        </w:rPr>
      </w:pPr>
      <w:r>
        <w:rPr>
          <w:rFonts w:hint="eastAsia" w:ascii="宋体" w:hAnsi="宋体" w:eastAsia="宋体"/>
          <w:b/>
          <w:bCs/>
          <w:sz w:val="28"/>
          <w:szCs w:val="28"/>
          <w:lang w:val="en-US" w:eastAsia="zh-CN"/>
        </w:rPr>
        <w:t>广州大学城</w:t>
      </w:r>
      <w:r>
        <w:rPr>
          <w:rFonts w:hint="eastAsia" w:ascii="宋体" w:hAnsi="宋体"/>
          <w:b/>
          <w:bCs/>
          <w:sz w:val="28"/>
          <w:szCs w:val="28"/>
          <w:lang w:val="en-US" w:eastAsia="zh-CN"/>
        </w:rPr>
        <w:t>热水系统集中热源节能优化改造项目</w:t>
      </w:r>
      <w:r>
        <w:rPr>
          <w:rFonts w:hint="eastAsia" w:ascii="宋体" w:hAnsi="宋体" w:eastAsia="宋体"/>
          <w:b/>
          <w:bCs/>
          <w:sz w:val="28"/>
          <w:szCs w:val="28"/>
          <w:lang w:val="en-US" w:eastAsia="zh-CN"/>
        </w:rPr>
        <w:t>可行性研究报告编制及相关服务</w:t>
      </w:r>
      <w:r>
        <w:rPr>
          <w:rFonts w:hint="eastAsia" w:ascii="宋体" w:hAnsi="宋体" w:cstheme="minorBidi"/>
          <w:b/>
          <w:bCs/>
          <w:sz w:val="28"/>
          <w:szCs w:val="28"/>
          <w:highlight w:val="none"/>
        </w:rPr>
        <w:t>竞选文件</w:t>
      </w:r>
    </w:p>
    <w:p w14:paraId="61DFEE6F">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项目基本情况</w:t>
      </w:r>
    </w:p>
    <w:p w14:paraId="0FE23546">
      <w:pPr>
        <w:pStyle w:val="40"/>
        <w:numPr>
          <w:ilvl w:val="1"/>
          <w:numId w:val="2"/>
        </w:numPr>
        <w:spacing w:before="156" w:beforeLines="50" w:after="156" w:afterLines="50" w:line="360" w:lineRule="auto"/>
        <w:ind w:firstLineChars="0"/>
        <w:rPr>
          <w:rFonts w:hint="eastAsia" w:ascii="宋体" w:hAnsi="宋体" w:cs="宋体"/>
          <w:sz w:val="24"/>
          <w:highlight w:val="none"/>
        </w:rPr>
      </w:pPr>
      <w:r>
        <w:rPr>
          <w:rFonts w:hint="eastAsia" w:ascii="宋体" w:hAnsi="宋体" w:cs="宋体"/>
          <w:sz w:val="24"/>
          <w:highlight w:val="none"/>
        </w:rPr>
        <w:t>项目名称：</w:t>
      </w:r>
      <w:r>
        <w:rPr>
          <w:rFonts w:hint="eastAsia" w:ascii="宋体" w:hAnsi="宋体" w:eastAsia="宋体" w:cs="宋体"/>
          <w:sz w:val="24"/>
          <w:szCs w:val="24"/>
          <w:highlight w:val="none"/>
          <w:u w:val="single"/>
        </w:rPr>
        <w:t>广州大学城</w:t>
      </w:r>
      <w:r>
        <w:rPr>
          <w:rFonts w:hint="eastAsia" w:ascii="宋体" w:hAnsi="宋体" w:cs="宋体"/>
          <w:b w:val="0"/>
          <w:bCs w:val="0"/>
          <w:sz w:val="24"/>
          <w:szCs w:val="24"/>
          <w:highlight w:val="none"/>
          <w:u w:val="single"/>
          <w:lang w:val="en-US" w:eastAsia="zh-CN"/>
        </w:rPr>
        <w:t>热水系统集中热源节能优化改造项目</w:t>
      </w:r>
      <w:r>
        <w:rPr>
          <w:rFonts w:hint="eastAsia" w:ascii="宋体" w:hAnsi="宋体" w:eastAsia="宋体" w:cs="宋体"/>
          <w:sz w:val="24"/>
          <w:szCs w:val="24"/>
          <w:highlight w:val="none"/>
          <w:u w:val="single"/>
        </w:rPr>
        <w:t>可行性研究报告编制及相关服务</w:t>
      </w:r>
    </w:p>
    <w:p w14:paraId="7DDC9787">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项目地点：</w:t>
      </w:r>
      <w:r>
        <w:rPr>
          <w:rFonts w:hint="eastAsia" w:ascii="宋体" w:hAnsi="宋体" w:cs="宋体"/>
          <w:sz w:val="24"/>
          <w:highlight w:val="none"/>
          <w:u w:val="single"/>
          <w:lang w:val="en-US" w:eastAsia="zh-CN"/>
        </w:rPr>
        <w:t xml:space="preserve">广州大学城  </w:t>
      </w:r>
    </w:p>
    <w:p w14:paraId="54198CAA">
      <w:pPr>
        <w:numPr>
          <w:ilvl w:val="1"/>
          <w:numId w:val="2"/>
        </w:numPr>
        <w:spacing w:before="156" w:beforeLines="50" w:after="156" w:afterLines="50" w:line="360" w:lineRule="auto"/>
        <w:ind w:left="0" w:firstLine="480" w:firstLineChars="200"/>
        <w:rPr>
          <w:rFonts w:hint="eastAsia" w:ascii="宋体" w:hAnsi="宋体" w:cs="宋体"/>
          <w:sz w:val="24"/>
          <w:highlight w:val="none"/>
        </w:rPr>
      </w:pPr>
      <w:r>
        <w:rPr>
          <w:rFonts w:hint="eastAsia" w:ascii="宋体" w:hAnsi="宋体" w:cs="宋体"/>
          <w:sz w:val="24"/>
          <w:highlight w:val="none"/>
        </w:rPr>
        <w:t>采购限价：</w:t>
      </w:r>
      <w:r>
        <w:rPr>
          <w:rFonts w:hint="eastAsia" w:ascii="宋体" w:hAnsi="宋体" w:cs="宋体"/>
          <w:sz w:val="24"/>
          <w:highlight w:val="none"/>
          <w:u w:val="single"/>
          <w:lang w:val="en-US" w:eastAsia="zh-CN"/>
        </w:rPr>
        <w:t xml:space="preserve">12万元 </w:t>
      </w:r>
      <w:r>
        <w:rPr>
          <w:rFonts w:hint="eastAsia" w:ascii="宋体" w:hAnsi="宋体"/>
          <w:color w:val="auto"/>
          <w:sz w:val="24"/>
          <w:u w:val="single"/>
        </w:rPr>
        <w:t>（投标报价超过采购限价为无效投标）</w:t>
      </w:r>
      <w:r>
        <w:rPr>
          <w:rFonts w:hint="eastAsia" w:ascii="宋体" w:hAnsi="宋体" w:cs="宋体"/>
          <w:sz w:val="24"/>
          <w:highlight w:val="none"/>
          <w:u w:val="single"/>
          <w:lang w:val="en-US" w:eastAsia="zh-CN"/>
        </w:rPr>
        <w:t xml:space="preserve">    </w:t>
      </w:r>
    </w:p>
    <w:p w14:paraId="14F622FF">
      <w:pPr>
        <w:numPr>
          <w:ilvl w:val="1"/>
          <w:numId w:val="2"/>
        </w:numPr>
        <w:spacing w:before="156" w:beforeLines="50" w:after="156" w:afterLines="50" w:line="360" w:lineRule="auto"/>
        <w:ind w:left="0" w:firstLine="480" w:firstLineChars="200"/>
        <w:rPr>
          <w:rFonts w:hint="eastAsia" w:ascii="宋体" w:hAnsi="宋体" w:cs="宋体"/>
          <w:sz w:val="24"/>
          <w:highlight w:val="none"/>
          <w:u w:val="single"/>
        </w:rPr>
      </w:pPr>
      <w:r>
        <w:rPr>
          <w:rFonts w:hint="eastAsia" w:ascii="宋体" w:hAnsi="宋体" w:cs="宋体"/>
          <w:sz w:val="24"/>
          <w:highlight w:val="none"/>
        </w:rPr>
        <w:t>项目概况</w:t>
      </w:r>
      <w:r>
        <w:rPr>
          <w:rFonts w:hint="eastAsia" w:ascii="宋体" w:hAnsi="宋体" w:cs="宋体"/>
          <w:sz w:val="24"/>
          <w:highlight w:val="none"/>
          <w:lang w:eastAsia="zh-CN"/>
        </w:rPr>
        <w:t>：</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kern w:val="2"/>
          <w:sz w:val="24"/>
          <w:szCs w:val="24"/>
          <w:u w:val="single"/>
          <w:lang w:val="en-US" w:eastAsia="zh-CN" w:bidi="ar-SA"/>
        </w:rPr>
        <w:t>广州大学城集中热水系统于2005年投入使用，采用余热24小时生产为主，其他加热方式为辅，定时供应的生产模式。为进一步降低热水制备站生产成本，并提高热水生产安全性和热源供应保障能力，现提出广州大学城热水制备站迁改工程可行性研究报告编制及相关服务采购需求。拟将热水制备站迁至</w:t>
      </w:r>
      <w:r>
        <w:rPr>
          <w:rFonts w:hint="eastAsia"/>
          <w:sz w:val="28"/>
          <w:szCs w:val="28"/>
          <w:lang w:val="en-US" w:eastAsia="zh-CN"/>
        </w:rPr>
        <w:t>第一/第二/第三/第四冷站</w:t>
      </w:r>
      <w:r>
        <w:rPr>
          <w:rFonts w:hint="eastAsia" w:ascii="宋体" w:hAnsi="宋体" w:eastAsia="宋体" w:cs="宋体"/>
          <w:kern w:val="2"/>
          <w:sz w:val="24"/>
          <w:szCs w:val="24"/>
          <w:u w:val="single"/>
          <w:lang w:val="en-US" w:eastAsia="zh-CN" w:bidi="ar-SA"/>
        </w:rPr>
        <w:t>，原热水制备站用于出租，另外，热源可考虑采用风冷螺杆式热泵机组（带冷回收功能），并尽量在电价谷段运行，从而降低生产成本</w:t>
      </w:r>
      <w:r>
        <w:rPr>
          <w:rFonts w:hint="eastAsia" w:ascii="宋体" w:hAnsi="宋体" w:cs="宋体"/>
          <w:sz w:val="24"/>
          <w:szCs w:val="24"/>
          <w:u w:val="single"/>
          <w:lang w:val="en-US" w:eastAsia="zh-CN"/>
        </w:rPr>
        <w:t>（该方案仅供参考，具体以最终方案为准）</w:t>
      </w:r>
      <w:r>
        <w:rPr>
          <w:rFonts w:hint="eastAsia" w:ascii="宋体" w:hAnsi="宋体" w:eastAsia="宋体" w:cs="宋体"/>
          <w:kern w:val="2"/>
          <w:sz w:val="24"/>
          <w:szCs w:val="24"/>
          <w:u w:val="single"/>
          <w:lang w:val="en-US" w:eastAsia="zh-CN" w:bidi="ar-SA"/>
        </w:rPr>
        <w:t>。</w:t>
      </w:r>
    </w:p>
    <w:p w14:paraId="0EBBEE96">
      <w:pPr>
        <w:spacing w:line="360" w:lineRule="auto"/>
        <w:ind w:firstLine="480" w:firstLineChars="200"/>
        <w:rPr>
          <w:rFonts w:hint="eastAsia" w:ascii="宋体" w:hAnsi="宋体" w:cs="宋体"/>
          <w:sz w:val="24"/>
          <w:highlight w:val="none"/>
        </w:rPr>
      </w:pPr>
      <w:r>
        <w:rPr>
          <w:rFonts w:hint="eastAsia" w:ascii="宋体" w:hAnsi="宋体" w:cs="宋体"/>
          <w:sz w:val="24"/>
          <w:highlight w:val="none"/>
        </w:rPr>
        <w:t>注：本文件中甲方特指采购人，乙方特指中标单位。</w:t>
      </w:r>
    </w:p>
    <w:p w14:paraId="0923E482">
      <w:pPr>
        <w:numPr>
          <w:ilvl w:val="0"/>
          <w:numId w:val="1"/>
        </w:numPr>
        <w:spacing w:before="156" w:beforeLines="50" w:after="156" w:afterLines="50" w:line="360" w:lineRule="auto"/>
        <w:ind w:left="0" w:firstLine="482" w:firstLineChars="200"/>
        <w:rPr>
          <w:rFonts w:hint="eastAsia" w:ascii="宋体" w:hAnsi="宋体" w:cs="宋体"/>
          <w:b/>
          <w:bCs/>
          <w:sz w:val="24"/>
          <w:highlight w:val="none"/>
        </w:rPr>
      </w:pPr>
      <w:r>
        <w:rPr>
          <w:rFonts w:hint="eastAsia" w:ascii="宋体" w:hAnsi="宋体" w:cs="宋体"/>
          <w:b/>
          <w:bCs/>
          <w:sz w:val="24"/>
          <w:highlight w:val="none"/>
        </w:rPr>
        <w:t>合格投标人资格要求</w:t>
      </w:r>
    </w:p>
    <w:p w14:paraId="2CE28340">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投标单位必须是</w:t>
      </w:r>
      <w:r>
        <w:rPr>
          <w:rFonts w:hint="eastAsia" w:ascii="宋体" w:hAnsi="宋体" w:eastAsia="宋体" w:cs="宋体"/>
          <w:sz w:val="24"/>
          <w:szCs w:val="24"/>
          <w:highlight w:val="none"/>
        </w:rPr>
        <w:t>具有独立承担民事责任能力的在中华人民共和国境内注册的法人或其他组织，提供营业执照或法人证书或民办非企业单位登记证书的盖章扫描件证明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且在有效期内</w:t>
      </w:r>
      <w:r>
        <w:rPr>
          <w:rFonts w:hint="eastAsia" w:ascii="宋体" w:hAnsi="宋体" w:eastAsia="宋体" w:cs="宋体"/>
          <w:sz w:val="24"/>
          <w:szCs w:val="24"/>
          <w:highlight w:val="none"/>
          <w:lang w:eastAsia="zh-CN"/>
        </w:rPr>
        <w:t>。</w:t>
      </w:r>
    </w:p>
    <w:p w14:paraId="56E8F349">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投标人未被列入国家企业信用信息公示系统（www.gsxt.gov.cn)中严重违法失信企业名单，且未被列入“信用中国”网站（www.creditchina.gov.cn）失信被执行人名单（附查询结果截图并打印页面加盖公章）。</w:t>
      </w:r>
    </w:p>
    <w:p w14:paraId="5EA07E56">
      <w:pPr>
        <w:pStyle w:val="40"/>
        <w:numPr>
          <w:ilvl w:val="0"/>
          <w:numId w:val="3"/>
        </w:numPr>
        <w:spacing w:before="156" w:beforeLines="50" w:after="156" w:afterLines="50" w:line="360" w:lineRule="auto"/>
        <w:ind w:left="425" w:leftChars="0" w:hanging="425" w:firstLineChars="0"/>
        <w:rPr>
          <w:rFonts w:hint="eastAsia" w:ascii="宋体" w:hAnsi="宋体" w:eastAsia="宋体" w:cs="宋体"/>
          <w:sz w:val="24"/>
          <w:szCs w:val="24"/>
          <w:highlight w:val="none"/>
        </w:rPr>
      </w:pPr>
      <w:r>
        <w:rPr>
          <w:rFonts w:hint="eastAsia" w:ascii="宋体" w:hAnsi="宋体" w:cs="宋体"/>
          <w:color w:val="000000"/>
          <w:sz w:val="24"/>
          <w:highlight w:val="none"/>
        </w:rPr>
        <w:t>投标人没有处于被责令停业或破产状态，且资产未被重组、接管和冻结，声明在投标活动中3年内没有重大违法活动和涉嫌违规行为（附投标声明函）。</w:t>
      </w:r>
    </w:p>
    <w:p w14:paraId="4691423A">
      <w:pPr>
        <w:pStyle w:val="40"/>
        <w:numPr>
          <w:ilvl w:val="0"/>
          <w:numId w:val="3"/>
        </w:numPr>
        <w:spacing w:before="156" w:beforeLines="50" w:after="156" w:afterLines="50" w:line="360" w:lineRule="auto"/>
        <w:ind w:left="425" w:leftChars="0" w:hanging="425" w:firstLineChars="0"/>
        <w:rPr>
          <w:rFonts w:hint="eastAsia" w:ascii="宋体" w:hAnsi="宋体" w:eastAsia="宋体" w:cs="宋体"/>
          <w:color w:val="auto"/>
          <w:sz w:val="24"/>
          <w:szCs w:val="24"/>
          <w:highlight w:val="none"/>
        </w:rPr>
      </w:pPr>
      <w:r>
        <w:rPr>
          <w:rFonts w:hint="eastAsia" w:asciiTheme="minorEastAsia" w:hAnsiTheme="minorEastAsia"/>
          <w:color w:val="auto"/>
          <w:sz w:val="24"/>
          <w:lang w:val="en-US" w:eastAsia="zh-CN"/>
        </w:rPr>
        <w:t>投标人</w:t>
      </w:r>
      <w:r>
        <w:rPr>
          <w:rFonts w:hint="eastAsia" w:asciiTheme="minorEastAsia" w:hAnsiTheme="minorEastAsia"/>
          <w:color w:val="auto"/>
          <w:sz w:val="24"/>
        </w:rPr>
        <w:t>已在全国投资项目在线审批监管平台完成咨询业务备案，具有工程咨询资信证书。需提供备案网页或证书复印件作为证明</w:t>
      </w:r>
      <w:r>
        <w:rPr>
          <w:rFonts w:hint="eastAsia" w:asciiTheme="minorEastAsia" w:hAnsiTheme="minorEastAsia"/>
          <w:color w:val="auto"/>
          <w:sz w:val="24"/>
          <w:lang w:val="en-US" w:eastAsia="zh-CN"/>
        </w:rPr>
        <w:t>材料。</w:t>
      </w:r>
    </w:p>
    <w:p w14:paraId="21CC4989">
      <w:pPr>
        <w:pStyle w:val="40"/>
        <w:numPr>
          <w:ilvl w:val="0"/>
          <w:numId w:val="3"/>
        </w:numPr>
        <w:spacing w:before="156" w:beforeLines="50" w:after="156" w:afterLines="50" w:line="360" w:lineRule="auto"/>
        <w:ind w:left="425" w:leftChars="0" w:hanging="425" w:firstLineChars="0"/>
        <w:rPr>
          <w:rFonts w:hint="eastAsia" w:eastAsia="宋体" w:cs="Times New Roman" w:asciiTheme="minorEastAsia" w:hAnsiTheme="minorEastAsia"/>
          <w:color w:val="auto"/>
          <w:sz w:val="24"/>
        </w:rPr>
      </w:pPr>
      <w:r>
        <w:rPr>
          <w:rFonts w:hint="eastAsia" w:eastAsia="宋体" w:cs="Times New Roman" w:asciiTheme="minorEastAsia" w:hAnsiTheme="minorEastAsia"/>
          <w:color w:val="auto"/>
          <w:sz w:val="24"/>
        </w:rPr>
        <w:t>投标人近3年内(20</w:t>
      </w:r>
      <w:r>
        <w:rPr>
          <w:rFonts w:hint="eastAsia" w:eastAsia="宋体" w:cs="Times New Roman" w:asciiTheme="minorEastAsia" w:hAnsiTheme="minorEastAsia"/>
          <w:color w:val="auto"/>
          <w:sz w:val="24"/>
          <w:lang w:val="en-US" w:eastAsia="zh-CN"/>
        </w:rPr>
        <w:t>22</w:t>
      </w:r>
      <w:r>
        <w:rPr>
          <w:rFonts w:hint="eastAsia" w:eastAsia="宋体" w:cs="Times New Roman" w:asciiTheme="minorEastAsia" w:hAnsiTheme="minorEastAsia"/>
          <w:color w:val="auto"/>
          <w:sz w:val="24"/>
        </w:rPr>
        <w:t>年1月1日至今)具有类似</w:t>
      </w:r>
      <w:r>
        <w:rPr>
          <w:rFonts w:hint="eastAsia" w:eastAsia="宋体" w:cs="Times New Roman" w:asciiTheme="minorEastAsia" w:hAnsiTheme="minorEastAsia"/>
          <w:color w:val="auto"/>
          <w:sz w:val="24"/>
          <w:lang w:val="en-US" w:eastAsia="zh-CN"/>
        </w:rPr>
        <w:t>集中供热或热水制备站或综合能源站</w:t>
      </w:r>
      <w:r>
        <w:rPr>
          <w:rFonts w:hint="eastAsia" w:eastAsia="宋体" w:cs="Times New Roman" w:asciiTheme="minorEastAsia" w:hAnsiTheme="minorEastAsia"/>
          <w:color w:val="auto"/>
          <w:sz w:val="24"/>
        </w:rPr>
        <w:t>咨询</w:t>
      </w:r>
      <w:r>
        <w:rPr>
          <w:rFonts w:hint="eastAsia" w:eastAsia="宋体" w:cs="Times New Roman" w:asciiTheme="minorEastAsia" w:hAnsiTheme="minorEastAsia"/>
          <w:color w:val="auto"/>
          <w:sz w:val="24"/>
          <w:lang w:val="en-US" w:eastAsia="zh-CN"/>
        </w:rPr>
        <w:t>或</w:t>
      </w:r>
      <w:r>
        <w:rPr>
          <w:rFonts w:hint="eastAsia" w:eastAsia="宋体" w:cs="Times New Roman" w:asciiTheme="minorEastAsia" w:hAnsiTheme="minorEastAsia"/>
          <w:color w:val="auto"/>
          <w:sz w:val="24"/>
        </w:rPr>
        <w:t>设计</w:t>
      </w:r>
      <w:r>
        <w:rPr>
          <w:rFonts w:hint="eastAsia" w:eastAsia="宋体" w:cs="Times New Roman" w:asciiTheme="minorEastAsia" w:hAnsiTheme="minorEastAsia"/>
          <w:color w:val="auto"/>
          <w:sz w:val="24"/>
          <w:lang w:val="en-US" w:eastAsia="zh-CN"/>
        </w:rPr>
        <w:t>或研究</w:t>
      </w:r>
      <w:r>
        <w:rPr>
          <w:rFonts w:hint="eastAsia" w:eastAsia="宋体" w:cs="Times New Roman" w:asciiTheme="minorEastAsia" w:hAnsiTheme="minorEastAsia"/>
          <w:color w:val="auto"/>
          <w:sz w:val="24"/>
        </w:rPr>
        <w:t>经验，提供合同关键页复印件，包括但不限于项目名称、金额及实施内容、合同盖章、签订日期，加盖单位公章。</w:t>
      </w:r>
    </w:p>
    <w:p w14:paraId="2BCC9D07">
      <w:pPr>
        <w:pStyle w:val="40"/>
        <w:numPr>
          <w:ilvl w:val="0"/>
          <w:numId w:val="3"/>
        </w:numPr>
        <w:spacing w:before="156" w:beforeLines="50" w:after="156" w:afterLines="50" w:line="360" w:lineRule="auto"/>
        <w:ind w:left="425" w:leftChars="0" w:hanging="425" w:firstLineChars="0"/>
        <w:rPr>
          <w:rFonts w:hint="eastAsia" w:ascii="宋体" w:hAnsi="宋体" w:cs="宋体"/>
          <w:b/>
          <w:sz w:val="24"/>
          <w:highlight w:val="none"/>
          <w:lang w:val="en-US" w:eastAsia="zh-CN"/>
        </w:rPr>
      </w:pPr>
      <w:r>
        <w:rPr>
          <w:rFonts w:hint="eastAsia" w:ascii="宋体" w:hAnsi="宋体" w:eastAsia="宋体" w:cs="宋体"/>
          <w:sz w:val="24"/>
          <w:szCs w:val="24"/>
          <w:highlight w:val="none"/>
          <w:lang w:val="en-US" w:eastAsia="zh-CN"/>
        </w:rPr>
        <w:t>不接受联合体报价。</w:t>
      </w:r>
    </w:p>
    <w:p w14:paraId="06852E50">
      <w:pPr>
        <w:pStyle w:val="40"/>
        <w:numPr>
          <w:ilvl w:val="-1"/>
          <w:numId w:val="0"/>
        </w:numPr>
        <w:spacing w:line="360" w:lineRule="auto"/>
        <w:ind w:left="0" w:leftChars="0" w:firstLine="0" w:firstLineChars="0"/>
        <w:rPr>
          <w:rFonts w:hint="default" w:ascii="宋体" w:hAnsi="宋体" w:cs="宋体"/>
          <w:b/>
          <w:sz w:val="24"/>
          <w:highlight w:val="none"/>
          <w:lang w:val="en-US" w:eastAsia="zh-CN"/>
        </w:rPr>
      </w:pPr>
      <w:r>
        <w:rPr>
          <w:rFonts w:hint="eastAsia" w:ascii="宋体" w:hAnsi="宋体" w:cs="宋体"/>
          <w:b/>
          <w:sz w:val="24"/>
          <w:highlight w:val="none"/>
          <w:lang w:val="en-US" w:eastAsia="zh-CN"/>
        </w:rPr>
        <w:t>三、项目采购内容</w:t>
      </w:r>
    </w:p>
    <w:p w14:paraId="3DB6E388">
      <w:pPr>
        <w:pStyle w:val="40"/>
        <w:spacing w:line="360" w:lineRule="auto"/>
        <w:ind w:left="420" w:leftChars="200" w:firstLine="0" w:firstLineChars="0"/>
        <w:rPr>
          <w:sz w:val="24"/>
          <w:szCs w:val="24"/>
        </w:rPr>
      </w:pPr>
      <w:r>
        <w:rPr>
          <w:rFonts w:hint="eastAsia"/>
          <w:sz w:val="24"/>
          <w:szCs w:val="24"/>
        </w:rPr>
        <w:t>1、可行性研究报告</w:t>
      </w:r>
    </w:p>
    <w:p w14:paraId="75ABDC21">
      <w:pPr>
        <w:pStyle w:val="40"/>
        <w:spacing w:line="360" w:lineRule="auto"/>
        <w:ind w:firstLine="560"/>
        <w:rPr>
          <w:sz w:val="24"/>
          <w:szCs w:val="24"/>
        </w:rPr>
      </w:pPr>
      <w:r>
        <w:rPr>
          <w:rFonts w:hint="eastAsia"/>
          <w:sz w:val="24"/>
          <w:szCs w:val="24"/>
        </w:rPr>
        <w:t>各项基础资料的收集</w:t>
      </w:r>
      <w:r>
        <w:rPr>
          <w:rFonts w:hint="eastAsia"/>
          <w:sz w:val="24"/>
          <w:szCs w:val="24"/>
          <w:lang w:val="en-US" w:eastAsia="zh-CN"/>
        </w:rPr>
        <w:t>和整理</w:t>
      </w:r>
      <w:r>
        <w:rPr>
          <w:rFonts w:hint="eastAsia"/>
          <w:sz w:val="24"/>
          <w:szCs w:val="24"/>
        </w:rPr>
        <w:t>，</w:t>
      </w:r>
      <w:r>
        <w:rPr>
          <w:rFonts w:hint="eastAsia"/>
          <w:sz w:val="24"/>
          <w:szCs w:val="24"/>
          <w:lang w:val="en-US" w:eastAsia="zh-CN"/>
        </w:rPr>
        <w:t>技术方案的对比和分析，</w:t>
      </w:r>
      <w:r>
        <w:rPr>
          <w:rFonts w:hint="eastAsia"/>
          <w:sz w:val="24"/>
          <w:szCs w:val="24"/>
        </w:rPr>
        <w:t>可行性研究报告的编制，编制过程中的修改及深化。</w:t>
      </w:r>
    </w:p>
    <w:p w14:paraId="009CCD82">
      <w:pPr>
        <w:pStyle w:val="40"/>
        <w:spacing w:line="360" w:lineRule="auto"/>
        <w:ind w:left="420" w:leftChars="200" w:firstLine="0" w:firstLineChars="0"/>
        <w:rPr>
          <w:sz w:val="24"/>
          <w:szCs w:val="24"/>
        </w:rPr>
      </w:pPr>
      <w:r>
        <w:rPr>
          <w:rFonts w:hint="eastAsia"/>
          <w:sz w:val="24"/>
          <w:szCs w:val="24"/>
        </w:rPr>
        <w:t>2、其他相关服务</w:t>
      </w:r>
    </w:p>
    <w:p w14:paraId="43C3F039">
      <w:pPr>
        <w:pStyle w:val="40"/>
        <w:spacing w:line="360" w:lineRule="auto"/>
        <w:ind w:firstLine="560"/>
        <w:rPr>
          <w:sz w:val="24"/>
          <w:szCs w:val="24"/>
        </w:rPr>
      </w:pPr>
      <w:r>
        <w:rPr>
          <w:rFonts w:hint="eastAsia"/>
          <w:sz w:val="24"/>
          <w:szCs w:val="24"/>
        </w:rPr>
        <w:t>准备立项的相关资料，配合</w:t>
      </w:r>
      <w:r>
        <w:rPr>
          <w:rFonts w:hint="eastAsia"/>
          <w:sz w:val="24"/>
          <w:szCs w:val="24"/>
          <w:lang w:val="en-US" w:eastAsia="zh-CN"/>
        </w:rPr>
        <w:t>甲方</w:t>
      </w:r>
      <w:r>
        <w:rPr>
          <w:rFonts w:hint="eastAsia"/>
          <w:sz w:val="24"/>
          <w:szCs w:val="24"/>
        </w:rPr>
        <w:t>通过内审或委托第三方进行的审查或者邀请专家进行的评审，同时根据评审意见修改完善可行性研究报告，最终完成项目立项。</w:t>
      </w:r>
    </w:p>
    <w:p w14:paraId="313C380B">
      <w:pPr>
        <w:pStyle w:val="40"/>
        <w:numPr>
          <w:ilvl w:val="255"/>
          <w:numId w:val="0"/>
        </w:numPr>
        <w:spacing w:before="156" w:beforeLines="50" w:after="156" w:afterLines="50" w:line="360" w:lineRule="auto"/>
        <w:ind w:left="0" w:firstLine="241" w:firstLineChars="100"/>
        <w:rPr>
          <w:rFonts w:hint="eastAsia" w:ascii="宋体" w:hAnsi="宋体" w:cs="宋体"/>
          <w:b/>
          <w:sz w:val="24"/>
          <w:highlight w:val="none"/>
        </w:rPr>
      </w:pPr>
      <w:r>
        <w:rPr>
          <w:rFonts w:hint="eastAsia" w:ascii="宋体" w:hAnsi="宋体" w:cs="宋体"/>
          <w:b/>
          <w:sz w:val="24"/>
          <w:highlight w:val="none"/>
          <w:lang w:val="en-US" w:eastAsia="zh-CN"/>
        </w:rPr>
        <w:t>四</w:t>
      </w:r>
      <w:r>
        <w:rPr>
          <w:rFonts w:hint="eastAsia" w:ascii="宋体" w:hAnsi="宋体" w:cs="宋体"/>
          <w:b/>
          <w:sz w:val="24"/>
          <w:highlight w:val="none"/>
        </w:rPr>
        <w:t>、项目工期</w:t>
      </w:r>
    </w:p>
    <w:p w14:paraId="71D1B018">
      <w:pPr>
        <w:numPr>
          <w:ilvl w:val="0"/>
          <w:numId w:val="4"/>
        </w:numPr>
        <w:spacing w:line="360" w:lineRule="auto"/>
        <w:ind w:left="425" w:leftChars="0" w:hanging="425" w:firstLineChars="0"/>
        <w:rPr>
          <w:sz w:val="24"/>
          <w:szCs w:val="24"/>
        </w:rPr>
      </w:pPr>
      <w:r>
        <w:rPr>
          <w:rFonts w:hint="eastAsia"/>
          <w:sz w:val="24"/>
          <w:szCs w:val="24"/>
        </w:rPr>
        <w:t>咨询单位根据</w:t>
      </w:r>
      <w:r>
        <w:rPr>
          <w:rFonts w:hint="eastAsia"/>
          <w:sz w:val="24"/>
          <w:szCs w:val="24"/>
          <w:lang w:val="en-US" w:eastAsia="zh-CN"/>
        </w:rPr>
        <w:t>甲方</w:t>
      </w:r>
      <w:r>
        <w:rPr>
          <w:rFonts w:hint="eastAsia"/>
          <w:sz w:val="24"/>
          <w:szCs w:val="24"/>
        </w:rPr>
        <w:t>提供的资料</w:t>
      </w:r>
      <w:r>
        <w:rPr>
          <w:rFonts w:hint="eastAsia"/>
          <w:sz w:val="24"/>
          <w:szCs w:val="24"/>
          <w:lang w:val="en-US" w:eastAsia="zh-CN"/>
        </w:rPr>
        <w:t>10</w:t>
      </w:r>
      <w:r>
        <w:rPr>
          <w:rFonts w:hint="eastAsia"/>
          <w:sz w:val="24"/>
          <w:szCs w:val="24"/>
        </w:rPr>
        <w:t>个</w:t>
      </w:r>
      <w:r>
        <w:rPr>
          <w:rFonts w:hint="eastAsia"/>
          <w:sz w:val="24"/>
          <w:szCs w:val="24"/>
          <w:lang w:val="en-US" w:eastAsia="zh-CN"/>
        </w:rPr>
        <w:t>工作日</w:t>
      </w:r>
      <w:r>
        <w:rPr>
          <w:rFonts w:hint="eastAsia"/>
          <w:sz w:val="24"/>
          <w:szCs w:val="24"/>
        </w:rPr>
        <w:t>提交可行性研究报告初稿，中间过程根据</w:t>
      </w:r>
      <w:r>
        <w:rPr>
          <w:rFonts w:hint="eastAsia"/>
          <w:sz w:val="24"/>
          <w:szCs w:val="24"/>
          <w:lang w:val="en-US" w:eastAsia="zh-CN"/>
        </w:rPr>
        <w:t>甲方</w:t>
      </w:r>
      <w:r>
        <w:rPr>
          <w:rFonts w:hint="eastAsia"/>
          <w:sz w:val="24"/>
          <w:szCs w:val="24"/>
        </w:rPr>
        <w:t>修改意见提出后不超过3个</w:t>
      </w:r>
      <w:bookmarkStart w:id="0" w:name="OLE_LINK1"/>
      <w:r>
        <w:rPr>
          <w:rFonts w:hint="eastAsia"/>
          <w:sz w:val="24"/>
          <w:szCs w:val="24"/>
          <w:lang w:val="en-US" w:eastAsia="zh-CN"/>
        </w:rPr>
        <w:t>工作日</w:t>
      </w:r>
      <w:bookmarkEnd w:id="0"/>
      <w:r>
        <w:rPr>
          <w:rFonts w:hint="eastAsia"/>
          <w:sz w:val="24"/>
          <w:szCs w:val="24"/>
        </w:rPr>
        <w:t>提交修改稿。</w:t>
      </w:r>
    </w:p>
    <w:p w14:paraId="058869C8">
      <w:pPr>
        <w:numPr>
          <w:ilvl w:val="0"/>
          <w:numId w:val="4"/>
        </w:numPr>
        <w:spacing w:line="360" w:lineRule="auto"/>
        <w:ind w:left="425" w:leftChars="0" w:hanging="425" w:firstLineChars="0"/>
        <w:rPr>
          <w:rFonts w:hint="eastAsia"/>
          <w:sz w:val="28"/>
          <w:szCs w:val="28"/>
          <w:lang w:val="en-US" w:eastAsia="zh-CN"/>
        </w:rPr>
      </w:pPr>
      <w:r>
        <w:rPr>
          <w:rFonts w:hint="eastAsia"/>
          <w:sz w:val="24"/>
          <w:szCs w:val="24"/>
          <w:lang w:val="en-US" w:eastAsia="zh-CN"/>
        </w:rPr>
        <w:t>甲方提供正式评审意见后3个工作日提交终稿。</w:t>
      </w:r>
    </w:p>
    <w:p w14:paraId="764B453F">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五</w:t>
      </w:r>
      <w:r>
        <w:rPr>
          <w:rFonts w:hint="eastAsia" w:ascii="宋体" w:hAnsi="宋体" w:cs="宋体"/>
          <w:b/>
          <w:sz w:val="24"/>
          <w:highlight w:val="none"/>
        </w:rPr>
        <w:t>、</w:t>
      </w:r>
      <w:r>
        <w:rPr>
          <w:rFonts w:hint="eastAsia" w:ascii="宋体" w:hAnsi="宋体" w:cs="宋体"/>
          <w:b/>
          <w:sz w:val="24"/>
          <w:highlight w:val="none"/>
          <w:lang w:val="en-US" w:eastAsia="zh-CN"/>
        </w:rPr>
        <w:t>项目</w:t>
      </w:r>
      <w:r>
        <w:rPr>
          <w:rFonts w:hint="eastAsia" w:ascii="宋体" w:hAnsi="宋体" w:cs="宋体"/>
          <w:b/>
          <w:sz w:val="24"/>
          <w:highlight w:val="none"/>
        </w:rPr>
        <w:t>费用及支付方式</w:t>
      </w:r>
    </w:p>
    <w:p w14:paraId="79F27DD2">
      <w:pPr>
        <w:numPr>
          <w:ilvl w:val="1"/>
          <w:numId w:val="5"/>
        </w:numPr>
        <w:spacing w:before="156" w:beforeLines="50" w:after="156" w:afterLines="50" w:line="360" w:lineRule="auto"/>
        <w:rPr>
          <w:rFonts w:hint="eastAsia" w:ascii="宋体" w:hAnsi="宋体" w:cs="宋体"/>
          <w:sz w:val="24"/>
          <w:highlight w:val="none"/>
        </w:rPr>
      </w:pPr>
      <w:r>
        <w:rPr>
          <w:rFonts w:hint="eastAsia" w:ascii="宋体" w:hAnsi="宋体"/>
          <w:sz w:val="24"/>
        </w:rPr>
        <w:t>本项目采用总价包干。本项目的总价即投标总价应包括投标人完成本项目（如果中标）约定所有工作内容，提供完整的咨询服务成果所必须的全部费用和投标人应承担的一切税费及后续服务等中标人完成本项目内容所需的全部费用。投标人认为完成本项目需要发生的其他相关服务等，采购人无需就本项目项下委托事项向中标人支付上述费用之外的任何其他费用</w:t>
      </w:r>
      <w:r>
        <w:rPr>
          <w:rFonts w:hint="eastAsia" w:ascii="宋体" w:hAnsi="宋体" w:cs="宋体"/>
          <w:sz w:val="24"/>
          <w:highlight w:val="none"/>
        </w:rPr>
        <w:t>。</w:t>
      </w:r>
    </w:p>
    <w:p w14:paraId="6EBA3B85">
      <w:pPr>
        <w:numPr>
          <w:ilvl w:val="1"/>
          <w:numId w:val="5"/>
        </w:numPr>
        <w:spacing w:before="156" w:beforeLines="50" w:after="156" w:afterLines="50" w:line="360" w:lineRule="auto"/>
        <w:rPr>
          <w:rFonts w:hint="eastAsia" w:ascii="宋体" w:hAnsi="宋体" w:cs="宋体"/>
          <w:sz w:val="24"/>
          <w:highlight w:val="none"/>
        </w:rPr>
      </w:pPr>
      <w:r>
        <w:rPr>
          <w:rFonts w:hint="eastAsia" w:ascii="宋体" w:hAnsi="宋体" w:cs="宋体"/>
          <w:sz w:val="24"/>
          <w:highlight w:val="none"/>
        </w:rPr>
        <w:t>付款方式</w:t>
      </w:r>
    </w:p>
    <w:p w14:paraId="74CDC404">
      <w:pPr>
        <w:numPr>
          <w:ilvl w:val="0"/>
          <w:numId w:val="6"/>
        </w:num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在本合同履行期内，若国家税费调整，合同含税金额按国家规定税率作出相应调整，乙方每次申请付款应按照合同内容开具相应税率的合法有效的增值税专用发票。每次付款前乙方开具符合国家税务规定的等额合格的增值税专用发票给甲方。乙方晚于付款期限提供的，甲方付款期限相应顺延。</w:t>
      </w:r>
    </w:p>
    <w:p w14:paraId="220494A7">
      <w:pPr>
        <w:numPr>
          <w:ilvl w:val="0"/>
          <w:numId w:val="6"/>
        </w:numPr>
        <w:spacing w:before="156" w:beforeLines="50" w:after="156" w:afterLines="50" w:line="360" w:lineRule="auto"/>
        <w:ind w:left="480"/>
        <w:rPr>
          <w:rFonts w:hint="eastAsia" w:ascii="宋体" w:hAnsi="宋体" w:cs="宋体"/>
          <w:color w:val="000000"/>
          <w:sz w:val="24"/>
          <w:highlight w:val="none"/>
          <w:lang w:val="en-US" w:eastAsia="zh-CN"/>
        </w:rPr>
      </w:pPr>
      <w:r>
        <w:rPr>
          <w:rFonts w:hint="eastAsia" w:ascii="宋体" w:hAnsi="宋体" w:cs="宋体"/>
          <w:color w:val="000000"/>
          <w:sz w:val="24"/>
          <w:highlight w:val="none"/>
          <w:lang w:val="en-US" w:eastAsia="zh-CN"/>
        </w:rPr>
        <w:t>按以下工作开展阶段付款</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5090"/>
        <w:gridCol w:w="1781"/>
        <w:gridCol w:w="1111"/>
      </w:tblGrid>
      <w:tr w14:paraId="0E98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2EB459E7">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款项名称</w:t>
            </w:r>
          </w:p>
        </w:tc>
        <w:tc>
          <w:tcPr>
            <w:tcW w:w="5090" w:type="dxa"/>
          </w:tcPr>
          <w:p w14:paraId="54EBA6C3">
            <w:pPr>
              <w:numPr>
                <w:ilvl w:val="-1"/>
                <w:numId w:val="0"/>
              </w:numPr>
              <w:spacing w:before="156" w:beforeLines="50" w:after="156" w:afterLines="50" w:line="360" w:lineRule="auto"/>
              <w:ind w:firstLine="720" w:firstLineChars="300"/>
              <w:jc w:val="both"/>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付款条件</w:t>
            </w:r>
          </w:p>
        </w:tc>
        <w:tc>
          <w:tcPr>
            <w:tcW w:w="1781" w:type="dxa"/>
          </w:tcPr>
          <w:p w14:paraId="4FD2BF51">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支付比例（占合同价比例）</w:t>
            </w:r>
          </w:p>
        </w:tc>
        <w:tc>
          <w:tcPr>
            <w:tcW w:w="1111" w:type="dxa"/>
          </w:tcPr>
          <w:p w14:paraId="6C8284EA">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备注</w:t>
            </w:r>
          </w:p>
        </w:tc>
      </w:tr>
      <w:tr w14:paraId="38BB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4B03611D">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第一次付款</w:t>
            </w:r>
          </w:p>
        </w:tc>
        <w:tc>
          <w:tcPr>
            <w:tcW w:w="5090" w:type="dxa"/>
          </w:tcPr>
          <w:p w14:paraId="09D26283">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合同签订后</w:t>
            </w:r>
          </w:p>
        </w:tc>
        <w:tc>
          <w:tcPr>
            <w:tcW w:w="1781" w:type="dxa"/>
          </w:tcPr>
          <w:p w14:paraId="2C487C8A">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20%</w:t>
            </w:r>
          </w:p>
        </w:tc>
        <w:tc>
          <w:tcPr>
            <w:tcW w:w="1111" w:type="dxa"/>
          </w:tcPr>
          <w:p w14:paraId="362E1FE8">
            <w:pPr>
              <w:numPr>
                <w:ilvl w:val="-1"/>
                <w:numId w:val="0"/>
              </w:numPr>
              <w:spacing w:before="156" w:beforeLines="50" w:after="156" w:afterLines="50" w:line="360" w:lineRule="auto"/>
              <w:jc w:val="center"/>
              <w:rPr>
                <w:rFonts w:hint="eastAsia" w:ascii="宋体" w:hAnsi="宋体" w:cs="宋体"/>
                <w:color w:val="000000"/>
                <w:sz w:val="24"/>
                <w:highlight w:val="none"/>
                <w:vertAlign w:val="baseline"/>
                <w:lang w:val="en-US" w:eastAsia="zh-CN"/>
              </w:rPr>
            </w:pPr>
          </w:p>
        </w:tc>
      </w:tr>
      <w:tr w14:paraId="7BD9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6ADF4B1E">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第二次付款</w:t>
            </w:r>
          </w:p>
        </w:tc>
        <w:tc>
          <w:tcPr>
            <w:tcW w:w="5090" w:type="dxa"/>
          </w:tcPr>
          <w:p w14:paraId="19CAF452">
            <w:pPr>
              <w:numPr>
                <w:ilvl w:val="-1"/>
                <w:numId w:val="0"/>
              </w:numPr>
              <w:spacing w:before="156" w:beforeLines="50" w:after="156" w:afterLines="50" w:line="360" w:lineRule="auto"/>
              <w:jc w:val="center"/>
              <w:rPr>
                <w:rFonts w:hint="eastAsia" w:ascii="宋体" w:hAnsi="宋体" w:cs="宋体"/>
                <w:color w:val="000000"/>
                <w:sz w:val="24"/>
                <w:highlight w:val="none"/>
                <w:vertAlign w:val="baseline"/>
                <w:lang w:val="en-US" w:eastAsia="zh-CN"/>
              </w:rPr>
            </w:pPr>
            <w:r>
              <w:rPr>
                <w:rFonts w:hint="eastAsia" w:asciiTheme="minorEastAsia" w:hAnsiTheme="minorEastAsia"/>
                <w:sz w:val="24"/>
                <w:szCs w:val="28"/>
              </w:rPr>
              <w:t>在要求时间内提交初稿并经</w:t>
            </w:r>
            <w:r>
              <w:rPr>
                <w:rFonts w:hint="eastAsia" w:cs="Arial" w:asciiTheme="minorEastAsia" w:hAnsiTheme="minorEastAsia"/>
                <w:color w:val="000000"/>
                <w:sz w:val="24"/>
                <w:szCs w:val="28"/>
              </w:rPr>
              <w:t>初步</w:t>
            </w:r>
            <w:r>
              <w:rPr>
                <w:rFonts w:hint="eastAsia" w:asciiTheme="minorEastAsia" w:hAnsiTheme="minorEastAsia"/>
                <w:sz w:val="24"/>
                <w:szCs w:val="28"/>
              </w:rPr>
              <w:t>验收确认</w:t>
            </w:r>
          </w:p>
        </w:tc>
        <w:tc>
          <w:tcPr>
            <w:tcW w:w="1781" w:type="dxa"/>
          </w:tcPr>
          <w:p w14:paraId="591FE828">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30%</w:t>
            </w:r>
          </w:p>
        </w:tc>
        <w:tc>
          <w:tcPr>
            <w:tcW w:w="1111" w:type="dxa"/>
          </w:tcPr>
          <w:p w14:paraId="0CF73579">
            <w:pPr>
              <w:numPr>
                <w:ilvl w:val="-1"/>
                <w:numId w:val="0"/>
              </w:numPr>
              <w:spacing w:before="156" w:beforeLines="50" w:after="156" w:afterLines="50" w:line="360" w:lineRule="auto"/>
              <w:jc w:val="center"/>
              <w:rPr>
                <w:rFonts w:hint="eastAsia" w:ascii="宋体" w:hAnsi="宋体" w:cs="宋体"/>
                <w:color w:val="000000"/>
                <w:sz w:val="24"/>
                <w:highlight w:val="none"/>
                <w:vertAlign w:val="baseline"/>
                <w:lang w:val="en-US" w:eastAsia="zh-CN"/>
              </w:rPr>
            </w:pPr>
          </w:p>
        </w:tc>
      </w:tr>
      <w:tr w14:paraId="04E4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8" w:type="dxa"/>
          </w:tcPr>
          <w:p w14:paraId="7460AC05">
            <w:pPr>
              <w:numPr>
                <w:ilvl w:val="-1"/>
                <w:numId w:val="0"/>
              </w:numPr>
              <w:spacing w:before="156" w:beforeLines="50" w:after="156" w:afterLines="50" w:line="360" w:lineRule="auto"/>
              <w:jc w:val="center"/>
              <w:rPr>
                <w:rFonts w:hint="eastAsia"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第三次付款</w:t>
            </w:r>
          </w:p>
        </w:tc>
        <w:tc>
          <w:tcPr>
            <w:tcW w:w="5090" w:type="dxa"/>
          </w:tcPr>
          <w:p w14:paraId="7CC65934">
            <w:pPr>
              <w:numPr>
                <w:ilvl w:val="-1"/>
                <w:numId w:val="0"/>
              </w:numPr>
              <w:spacing w:before="156" w:beforeLines="50" w:after="156" w:afterLines="50" w:line="360" w:lineRule="auto"/>
              <w:jc w:val="center"/>
              <w:rPr>
                <w:rFonts w:hint="eastAsia" w:ascii="宋体" w:hAnsi="宋体" w:cs="宋体"/>
                <w:color w:val="000000"/>
                <w:sz w:val="24"/>
                <w:highlight w:val="none"/>
                <w:vertAlign w:val="baseline"/>
                <w:lang w:val="en-US" w:eastAsia="zh-CN"/>
              </w:rPr>
            </w:pPr>
            <w:r>
              <w:rPr>
                <w:rFonts w:hint="eastAsia" w:asciiTheme="minorEastAsia" w:hAnsiTheme="minorEastAsia"/>
                <w:sz w:val="24"/>
                <w:szCs w:val="28"/>
              </w:rPr>
              <w:t>在要求时间内提交终稿并经最终验收确认</w:t>
            </w:r>
          </w:p>
        </w:tc>
        <w:tc>
          <w:tcPr>
            <w:tcW w:w="1781" w:type="dxa"/>
          </w:tcPr>
          <w:p w14:paraId="679F755B">
            <w:pPr>
              <w:numPr>
                <w:ilvl w:val="-1"/>
                <w:numId w:val="0"/>
              </w:numPr>
              <w:spacing w:before="156" w:beforeLines="50" w:after="156" w:afterLines="50" w:line="360" w:lineRule="auto"/>
              <w:jc w:val="center"/>
              <w:rPr>
                <w:rFonts w:hint="default" w:ascii="宋体" w:hAnsi="宋体" w:cs="宋体"/>
                <w:color w:val="000000"/>
                <w:sz w:val="24"/>
                <w:highlight w:val="none"/>
                <w:vertAlign w:val="baseline"/>
                <w:lang w:val="en-US" w:eastAsia="zh-CN"/>
              </w:rPr>
            </w:pPr>
            <w:r>
              <w:rPr>
                <w:rFonts w:hint="eastAsia" w:ascii="宋体" w:hAnsi="宋体" w:cs="宋体"/>
                <w:color w:val="000000"/>
                <w:sz w:val="24"/>
                <w:highlight w:val="none"/>
                <w:vertAlign w:val="baseline"/>
                <w:lang w:val="en-US" w:eastAsia="zh-CN"/>
              </w:rPr>
              <w:t>50%</w:t>
            </w:r>
          </w:p>
        </w:tc>
        <w:tc>
          <w:tcPr>
            <w:tcW w:w="1111" w:type="dxa"/>
          </w:tcPr>
          <w:p w14:paraId="7E07C2AF">
            <w:pPr>
              <w:numPr>
                <w:ilvl w:val="-1"/>
                <w:numId w:val="0"/>
              </w:numPr>
              <w:spacing w:before="156" w:beforeLines="50" w:after="156" w:afterLines="50" w:line="360" w:lineRule="auto"/>
              <w:jc w:val="center"/>
              <w:rPr>
                <w:rFonts w:hint="eastAsia" w:ascii="宋体" w:hAnsi="宋体" w:cs="宋体"/>
                <w:color w:val="000000"/>
                <w:sz w:val="24"/>
                <w:highlight w:val="none"/>
                <w:vertAlign w:val="baseline"/>
                <w:lang w:val="en-US" w:eastAsia="zh-CN"/>
              </w:rPr>
            </w:pPr>
          </w:p>
        </w:tc>
      </w:tr>
    </w:tbl>
    <w:p w14:paraId="67371BCF">
      <w:pPr>
        <w:spacing w:before="156" w:beforeLines="50" w:after="156" w:afterLines="50" w:line="360" w:lineRule="auto"/>
        <w:ind w:left="0"/>
        <w:rPr>
          <w:rFonts w:hint="eastAsia" w:ascii="宋体" w:hAnsi="宋体" w:cs="宋体"/>
          <w:color w:val="000000"/>
          <w:sz w:val="24"/>
          <w:highlight w:val="none"/>
        </w:rPr>
      </w:pPr>
    </w:p>
    <w:p w14:paraId="69D30B21">
      <w:pPr>
        <w:spacing w:before="156" w:beforeLines="50" w:after="156" w:afterLines="50" w:line="360" w:lineRule="auto"/>
        <w:ind w:left="482"/>
        <w:rPr>
          <w:rFonts w:hint="eastAsia" w:ascii="宋体" w:hAnsi="宋体" w:cs="宋体"/>
          <w:b/>
          <w:sz w:val="24"/>
          <w:highlight w:val="none"/>
        </w:rPr>
      </w:pPr>
      <w:r>
        <w:rPr>
          <w:rFonts w:hint="eastAsia" w:ascii="宋体" w:hAnsi="宋体" w:cs="宋体"/>
          <w:b/>
          <w:sz w:val="24"/>
          <w:highlight w:val="none"/>
          <w:lang w:val="en-US" w:eastAsia="zh-CN"/>
        </w:rPr>
        <w:t>六</w:t>
      </w:r>
      <w:r>
        <w:rPr>
          <w:rFonts w:hint="eastAsia" w:ascii="宋体" w:hAnsi="宋体" w:cs="宋体"/>
          <w:b/>
          <w:sz w:val="24"/>
          <w:highlight w:val="none"/>
        </w:rPr>
        <w:t>、投标文件格式</w:t>
      </w:r>
    </w:p>
    <w:p w14:paraId="39B6516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根据采购人要求的投标文件格式，进行密封报价（盖章）。投标文件应包含以下内容：</w:t>
      </w:r>
    </w:p>
    <w:p w14:paraId="0F4ABB72">
      <w:pPr>
        <w:pStyle w:val="57"/>
        <w:numPr>
          <w:ilvl w:val="0"/>
          <w:numId w:val="7"/>
        </w:numPr>
        <w:spacing w:line="360" w:lineRule="auto"/>
        <w:ind w:firstLine="480"/>
        <w:rPr>
          <w:rFonts w:ascii="宋体" w:hAnsi="宋体"/>
          <w:color w:val="auto"/>
          <w:sz w:val="24"/>
        </w:rPr>
      </w:pPr>
      <w:r>
        <w:rPr>
          <w:rFonts w:hint="eastAsia" w:ascii="宋体" w:hAnsi="宋体"/>
          <w:color w:val="auto"/>
          <w:sz w:val="24"/>
        </w:rPr>
        <w:t>价格文件（见</w:t>
      </w:r>
      <w:r>
        <w:rPr>
          <w:rFonts w:hint="eastAsia" w:ascii="宋体" w:hAnsi="宋体"/>
          <w:color w:val="auto"/>
          <w:sz w:val="24"/>
          <w:lang w:val="en-US" w:eastAsia="zh-CN"/>
        </w:rPr>
        <w:t>附件1</w:t>
      </w:r>
      <w:r>
        <w:rPr>
          <w:rFonts w:hint="eastAsia" w:ascii="宋体" w:hAnsi="宋体"/>
          <w:color w:val="auto"/>
          <w:sz w:val="24"/>
        </w:rPr>
        <w:t>格式</w:t>
      </w:r>
      <w:r>
        <w:rPr>
          <w:rFonts w:hint="eastAsia" w:ascii="宋体" w:hAnsi="宋体"/>
          <w:color w:val="auto"/>
          <w:sz w:val="24"/>
          <w:lang w:val="en-US" w:eastAsia="zh-CN"/>
        </w:rPr>
        <w:t>1</w:t>
      </w:r>
      <w:r>
        <w:rPr>
          <w:rFonts w:hint="eastAsia" w:ascii="宋体" w:hAnsi="宋体"/>
          <w:color w:val="auto"/>
          <w:sz w:val="24"/>
        </w:rPr>
        <w:t>，加盖公章）</w:t>
      </w:r>
    </w:p>
    <w:p w14:paraId="00166420">
      <w:pPr>
        <w:pStyle w:val="40"/>
        <w:numPr>
          <w:ilvl w:val="0"/>
          <w:numId w:val="8"/>
        </w:numPr>
        <w:spacing w:line="360" w:lineRule="auto"/>
        <w:ind w:left="851" w:hanging="291" w:firstLineChars="0"/>
        <w:rPr>
          <w:rFonts w:cs="Arial" w:asciiTheme="minorEastAsia" w:hAnsiTheme="minorEastAsia"/>
          <w:color w:val="auto"/>
          <w:sz w:val="24"/>
          <w:szCs w:val="28"/>
        </w:rPr>
      </w:pPr>
      <w:r>
        <w:rPr>
          <w:rFonts w:hint="eastAsia" w:cs="Arial" w:asciiTheme="minorEastAsia" w:hAnsiTheme="minorEastAsia"/>
          <w:color w:val="auto"/>
          <w:sz w:val="24"/>
          <w:szCs w:val="28"/>
        </w:rPr>
        <w:t>报价一览表</w:t>
      </w:r>
    </w:p>
    <w:p w14:paraId="07CFB890">
      <w:pPr>
        <w:pStyle w:val="57"/>
        <w:numPr>
          <w:ilvl w:val="0"/>
          <w:numId w:val="7"/>
        </w:numPr>
        <w:spacing w:line="360" w:lineRule="auto"/>
        <w:ind w:firstLine="480"/>
        <w:rPr>
          <w:rFonts w:ascii="宋体" w:hAnsi="宋体"/>
          <w:color w:val="auto"/>
          <w:sz w:val="24"/>
        </w:rPr>
      </w:pPr>
      <w:r>
        <w:rPr>
          <w:rFonts w:hint="eastAsia" w:ascii="宋体" w:hAnsi="宋体"/>
          <w:color w:val="auto"/>
          <w:sz w:val="24"/>
        </w:rPr>
        <w:t>商务部分</w:t>
      </w:r>
    </w:p>
    <w:p w14:paraId="1AD41A4E">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1.提供营业执照或法人证书或民办非企业单位登记证书的盖章扫描件证明；</w:t>
      </w:r>
    </w:p>
    <w:p w14:paraId="1B457497">
      <w:pPr>
        <w:spacing w:before="120" w:beforeLines="50" w:after="120" w:afterLines="50" w:line="360" w:lineRule="auto"/>
        <w:ind w:firstLine="480" w:firstLineChars="200"/>
        <w:rPr>
          <w:rFonts w:ascii="宋体" w:hAnsi="宋体"/>
          <w:color w:val="auto"/>
          <w:sz w:val="24"/>
          <w:szCs w:val="24"/>
        </w:rPr>
      </w:pPr>
      <w:r>
        <w:rPr>
          <w:rFonts w:hint="eastAsia" w:ascii="宋体" w:hAnsi="宋体"/>
          <w:color w:val="auto"/>
          <w:sz w:val="24"/>
          <w:szCs w:val="24"/>
        </w:rPr>
        <w:t>2.投标人未被列入国家企业信用信息公示系统（www.gsxt.gov.cn)中严重违法失信企业名单，且未被列入“信用中国”网站（www.creditchina.gov.cn）失信被执行人名单（附查询结果截图并打印页面加盖公章）；</w:t>
      </w:r>
    </w:p>
    <w:p w14:paraId="73FE734B">
      <w:pPr>
        <w:spacing w:before="120" w:beforeLines="50" w:after="120" w:afterLines="50" w:line="360" w:lineRule="auto"/>
        <w:ind w:firstLine="480" w:firstLineChars="200"/>
        <w:rPr>
          <w:rFonts w:hint="eastAsia" w:ascii="宋体" w:hAnsi="宋体"/>
          <w:color w:val="auto"/>
          <w:sz w:val="24"/>
          <w:szCs w:val="24"/>
          <w:lang w:eastAsia="zh-CN"/>
        </w:rPr>
      </w:pPr>
      <w:r>
        <w:rPr>
          <w:rFonts w:hint="eastAsia" w:ascii="宋体" w:hAnsi="宋体"/>
          <w:color w:val="auto"/>
          <w:sz w:val="24"/>
          <w:szCs w:val="24"/>
        </w:rPr>
        <w:t>3.投标人没有处于被责令停业或破产状态，且资产未被重组、接管和冻结，声明在投标活动中3年内没有重大违法活动和涉嫌违规行为（附投标声明函</w:t>
      </w:r>
      <w:r>
        <w:rPr>
          <w:rFonts w:hint="eastAsia" w:ascii="宋体" w:hAnsi="宋体"/>
          <w:color w:val="auto"/>
          <w:sz w:val="24"/>
          <w:szCs w:val="24"/>
          <w:lang w:eastAsia="zh-CN"/>
        </w:rPr>
        <w:t>，</w:t>
      </w:r>
      <w:r>
        <w:rPr>
          <w:rFonts w:hint="eastAsia" w:ascii="宋体" w:hAnsi="宋体"/>
          <w:color w:val="auto"/>
          <w:sz w:val="24"/>
          <w:szCs w:val="24"/>
          <w:lang w:val="en-US" w:eastAsia="zh-CN"/>
        </w:rPr>
        <w:t>见附件2格式4</w:t>
      </w:r>
      <w:r>
        <w:rPr>
          <w:rFonts w:hint="eastAsia" w:ascii="宋体" w:hAnsi="宋体"/>
          <w:color w:val="auto"/>
          <w:sz w:val="24"/>
          <w:szCs w:val="24"/>
        </w:rPr>
        <w:t>）</w:t>
      </w:r>
      <w:r>
        <w:rPr>
          <w:rFonts w:hint="eastAsia" w:ascii="宋体" w:hAnsi="宋体"/>
          <w:color w:val="auto"/>
          <w:sz w:val="24"/>
          <w:szCs w:val="24"/>
          <w:lang w:eastAsia="zh-CN"/>
        </w:rPr>
        <w:t>；</w:t>
      </w:r>
    </w:p>
    <w:p w14:paraId="4039BC85">
      <w:pPr>
        <w:pStyle w:val="40"/>
        <w:numPr>
          <w:ilvl w:val="0"/>
          <w:numId w:val="0"/>
        </w:numPr>
        <w:tabs>
          <w:tab w:val="left" w:pos="851"/>
        </w:tabs>
        <w:spacing w:line="360" w:lineRule="auto"/>
        <w:ind w:firstLine="480" w:firstLineChars="200"/>
        <w:rPr>
          <w:rFonts w:hint="default"/>
          <w:color w:val="auto"/>
          <w:lang w:val="en-US" w:eastAsia="zh-CN"/>
        </w:rPr>
      </w:pPr>
      <w:r>
        <w:rPr>
          <w:rFonts w:hint="eastAsia" w:ascii="宋体" w:hAnsi="宋体"/>
          <w:color w:val="auto"/>
          <w:sz w:val="24"/>
          <w:szCs w:val="24"/>
          <w:lang w:val="en-US" w:eastAsia="zh-CN"/>
        </w:rPr>
        <w:t>4.</w:t>
      </w:r>
      <w:r>
        <w:rPr>
          <w:rFonts w:hint="eastAsia" w:asciiTheme="minorEastAsia" w:hAnsiTheme="minorEastAsia"/>
          <w:color w:val="auto"/>
          <w:sz w:val="24"/>
          <w:szCs w:val="28"/>
        </w:rPr>
        <w:t>投标人已在全国投资项目在线审批监管平台完成咨询业务备案，具有有效期内的建筑或市政公用工程工程咨询资信证书。需提供备案网页及证书复印件作为证明材料；</w:t>
      </w:r>
    </w:p>
    <w:p w14:paraId="33463B26">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5.</w:t>
      </w:r>
      <w:r>
        <w:rPr>
          <w:rFonts w:hint="eastAsia" w:asciiTheme="minorEastAsia" w:hAnsiTheme="minorEastAsia"/>
          <w:color w:val="auto"/>
          <w:sz w:val="24"/>
          <w:szCs w:val="28"/>
        </w:rPr>
        <w:t>供应商调查表（</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3</w:t>
      </w:r>
      <w:r>
        <w:rPr>
          <w:rFonts w:hint="eastAsia" w:asciiTheme="minorEastAsia" w:hAnsiTheme="minorEastAsia"/>
          <w:color w:val="auto"/>
          <w:sz w:val="24"/>
          <w:szCs w:val="28"/>
        </w:rPr>
        <w:t>）；</w:t>
      </w:r>
    </w:p>
    <w:p w14:paraId="42387584">
      <w:pPr>
        <w:pStyle w:val="40"/>
        <w:numPr>
          <w:ilvl w:val="-1"/>
          <w:numId w:val="0"/>
        </w:numPr>
        <w:tabs>
          <w:tab w:val="left" w:pos="851"/>
        </w:tabs>
        <w:spacing w:line="360" w:lineRule="auto"/>
        <w:ind w:left="567" w:firstLine="0" w:firstLineChars="0"/>
        <w:rPr>
          <w:rFonts w:asciiTheme="minorEastAsia" w:hAnsiTheme="minorEastAsia"/>
          <w:color w:val="auto"/>
          <w:sz w:val="24"/>
          <w:szCs w:val="28"/>
        </w:rPr>
      </w:pPr>
      <w:r>
        <w:rPr>
          <w:rFonts w:hint="eastAsia" w:asciiTheme="minorEastAsia" w:hAnsiTheme="minorEastAsia"/>
          <w:color w:val="auto"/>
          <w:sz w:val="24"/>
          <w:szCs w:val="28"/>
          <w:lang w:val="en-US" w:eastAsia="zh-CN"/>
        </w:rPr>
        <w:t>6.</w:t>
      </w:r>
      <w:r>
        <w:rPr>
          <w:rFonts w:hint="eastAsia" w:asciiTheme="minorEastAsia" w:hAnsiTheme="minorEastAsia"/>
          <w:color w:val="auto"/>
          <w:sz w:val="24"/>
          <w:szCs w:val="28"/>
        </w:rPr>
        <w:t>法定代表人证明书、法定代表人授权委托书原件（</w:t>
      </w:r>
      <w:r>
        <w:rPr>
          <w:rFonts w:hint="eastAsia" w:ascii="宋体" w:hAnsi="宋体"/>
          <w:color w:val="auto"/>
          <w:sz w:val="24"/>
        </w:rPr>
        <w:t>见</w:t>
      </w:r>
      <w:r>
        <w:rPr>
          <w:rFonts w:hint="eastAsia" w:ascii="宋体" w:hAnsi="宋体"/>
          <w:color w:val="auto"/>
          <w:sz w:val="24"/>
          <w:lang w:val="en-US" w:eastAsia="zh-CN"/>
        </w:rPr>
        <w:t>附件2</w:t>
      </w:r>
      <w:r>
        <w:rPr>
          <w:rFonts w:hint="eastAsia" w:ascii="宋体" w:hAnsi="宋体"/>
          <w:color w:val="auto"/>
          <w:sz w:val="24"/>
        </w:rPr>
        <w:t>格式</w:t>
      </w:r>
      <w:r>
        <w:rPr>
          <w:rFonts w:hint="eastAsia" w:ascii="宋体" w:hAnsi="宋体"/>
          <w:color w:val="auto"/>
          <w:sz w:val="24"/>
          <w:lang w:val="en-US" w:eastAsia="zh-CN"/>
        </w:rPr>
        <w:t>2</w:t>
      </w:r>
      <w:r>
        <w:rPr>
          <w:rFonts w:hint="eastAsia" w:asciiTheme="minorEastAsia" w:hAnsiTheme="minorEastAsia"/>
          <w:color w:val="auto"/>
          <w:sz w:val="24"/>
          <w:szCs w:val="28"/>
        </w:rPr>
        <w:t>）；</w:t>
      </w:r>
    </w:p>
    <w:p w14:paraId="1DF2DB45">
      <w:pPr>
        <w:pStyle w:val="40"/>
        <w:numPr>
          <w:ilvl w:val="-1"/>
          <w:numId w:val="0"/>
        </w:numPr>
        <w:spacing w:line="360" w:lineRule="auto"/>
        <w:ind w:left="0" w:firstLine="480" w:firstLineChars="200"/>
        <w:rPr>
          <w:rFonts w:asciiTheme="minorEastAsia" w:hAnsiTheme="minorEastAsia"/>
          <w:color w:val="auto"/>
          <w:sz w:val="24"/>
          <w:szCs w:val="24"/>
          <w:highlight w:val="none"/>
        </w:rPr>
      </w:pPr>
      <w:r>
        <w:rPr>
          <w:rFonts w:hint="eastAsia" w:asciiTheme="minorEastAsia" w:hAnsiTheme="minorEastAsia"/>
          <w:color w:val="auto"/>
          <w:sz w:val="24"/>
          <w:szCs w:val="28"/>
          <w:lang w:val="en-US" w:eastAsia="zh-CN"/>
        </w:rPr>
        <w:t>7.</w:t>
      </w:r>
      <w:r>
        <w:rPr>
          <w:rFonts w:hint="eastAsia" w:eastAsia="宋体" w:cs="Times New Roman" w:asciiTheme="minorEastAsia" w:hAnsiTheme="minorEastAsia"/>
          <w:color w:val="auto"/>
          <w:sz w:val="24"/>
        </w:rPr>
        <w:t>投标人近3年内(20</w:t>
      </w:r>
      <w:r>
        <w:rPr>
          <w:rFonts w:hint="eastAsia" w:eastAsia="宋体" w:cs="Times New Roman" w:asciiTheme="minorEastAsia" w:hAnsiTheme="minorEastAsia"/>
          <w:color w:val="auto"/>
          <w:sz w:val="24"/>
          <w:lang w:val="en-US" w:eastAsia="zh-CN"/>
        </w:rPr>
        <w:t>22</w:t>
      </w:r>
      <w:r>
        <w:rPr>
          <w:rFonts w:hint="eastAsia" w:eastAsia="宋体" w:cs="Times New Roman" w:asciiTheme="minorEastAsia" w:hAnsiTheme="minorEastAsia"/>
          <w:color w:val="auto"/>
          <w:sz w:val="24"/>
        </w:rPr>
        <w:t>年1月1日至今)具有类似</w:t>
      </w:r>
      <w:r>
        <w:rPr>
          <w:rFonts w:hint="eastAsia" w:eastAsia="宋体" w:cs="Times New Roman" w:asciiTheme="minorEastAsia" w:hAnsiTheme="minorEastAsia"/>
          <w:color w:val="auto"/>
          <w:sz w:val="24"/>
          <w:lang w:val="en-US" w:eastAsia="zh-CN"/>
        </w:rPr>
        <w:t>集中供热或热水制备站或综合能源站</w:t>
      </w:r>
      <w:r>
        <w:rPr>
          <w:rFonts w:hint="eastAsia" w:eastAsia="宋体" w:cs="Times New Roman" w:asciiTheme="minorEastAsia" w:hAnsiTheme="minorEastAsia"/>
          <w:color w:val="auto"/>
          <w:sz w:val="24"/>
        </w:rPr>
        <w:t>咨询</w:t>
      </w:r>
      <w:r>
        <w:rPr>
          <w:rFonts w:hint="eastAsia" w:eastAsia="宋体" w:cs="Times New Roman" w:asciiTheme="minorEastAsia" w:hAnsiTheme="minorEastAsia"/>
          <w:color w:val="auto"/>
          <w:sz w:val="24"/>
          <w:lang w:val="en-US" w:eastAsia="zh-CN"/>
        </w:rPr>
        <w:t>或</w:t>
      </w:r>
      <w:r>
        <w:rPr>
          <w:rFonts w:hint="eastAsia" w:eastAsia="宋体" w:cs="Times New Roman" w:asciiTheme="minorEastAsia" w:hAnsiTheme="minorEastAsia"/>
          <w:color w:val="auto"/>
          <w:sz w:val="24"/>
        </w:rPr>
        <w:t>设计</w:t>
      </w:r>
      <w:r>
        <w:rPr>
          <w:rFonts w:hint="eastAsia" w:eastAsia="宋体" w:cs="Times New Roman" w:asciiTheme="minorEastAsia" w:hAnsiTheme="minorEastAsia"/>
          <w:color w:val="auto"/>
          <w:sz w:val="24"/>
          <w:lang w:val="en-US" w:eastAsia="zh-CN"/>
        </w:rPr>
        <w:t>或研究</w:t>
      </w:r>
      <w:r>
        <w:rPr>
          <w:rFonts w:hint="eastAsia" w:eastAsia="宋体" w:cs="Times New Roman" w:asciiTheme="minorEastAsia" w:hAnsiTheme="minorEastAsia"/>
          <w:color w:val="auto"/>
          <w:sz w:val="24"/>
        </w:rPr>
        <w:t>经验，提供合同关键页复印件，包括但不限于项目名称、金额及实施内容、合同盖章、签订日期，加盖单位公章</w:t>
      </w:r>
      <w:r>
        <w:rPr>
          <w:rFonts w:hint="eastAsia" w:asciiTheme="minorEastAsia" w:hAnsiTheme="minorEastAsia"/>
          <w:color w:val="auto"/>
          <w:sz w:val="24"/>
          <w:szCs w:val="24"/>
          <w:highlight w:val="none"/>
        </w:rPr>
        <w:t>。</w:t>
      </w:r>
    </w:p>
    <w:p w14:paraId="6CBB076E">
      <w:pPr>
        <w:pStyle w:val="40"/>
        <w:numPr>
          <w:ilvl w:val="-1"/>
          <w:numId w:val="0"/>
        </w:numPr>
        <w:tabs>
          <w:tab w:val="left" w:pos="851"/>
        </w:tabs>
        <w:spacing w:line="360" w:lineRule="auto"/>
        <w:ind w:left="0" w:firstLine="480" w:firstLineChars="200"/>
        <w:rPr>
          <w:rFonts w:asciiTheme="minorEastAsia" w:hAnsiTheme="minorEastAsia"/>
          <w:color w:val="auto"/>
          <w:sz w:val="24"/>
          <w:szCs w:val="28"/>
          <w:highlight w:val="none"/>
        </w:rPr>
      </w:pPr>
      <w:r>
        <w:rPr>
          <w:rFonts w:hint="eastAsia" w:asciiTheme="minorEastAsia" w:hAnsiTheme="minorEastAsia"/>
          <w:color w:val="auto"/>
          <w:sz w:val="24"/>
          <w:szCs w:val="28"/>
          <w:lang w:val="en-US" w:eastAsia="zh-CN"/>
        </w:rPr>
        <w:t>8.</w:t>
      </w:r>
      <w:r>
        <w:rPr>
          <w:rFonts w:hint="eastAsia" w:asciiTheme="minorEastAsia" w:hAnsiTheme="minorEastAsia"/>
          <w:color w:val="auto"/>
          <w:sz w:val="24"/>
          <w:szCs w:val="28"/>
        </w:rPr>
        <w:t>本</w:t>
      </w:r>
      <w:r>
        <w:rPr>
          <w:rFonts w:hint="eastAsia" w:asciiTheme="minorEastAsia" w:hAnsiTheme="minorEastAsia"/>
          <w:color w:val="auto"/>
          <w:sz w:val="24"/>
          <w:szCs w:val="28"/>
          <w:lang w:val="en-US" w:eastAsia="zh-CN"/>
        </w:rPr>
        <w:t>项目</w:t>
      </w:r>
      <w:r>
        <w:rPr>
          <w:rFonts w:hint="eastAsia" w:asciiTheme="minorEastAsia" w:hAnsiTheme="minorEastAsia"/>
          <w:color w:val="auto"/>
          <w:sz w:val="24"/>
          <w:szCs w:val="28"/>
        </w:rPr>
        <w:t>拟</w:t>
      </w:r>
      <w:r>
        <w:rPr>
          <w:rFonts w:hint="eastAsia" w:asciiTheme="minorEastAsia" w:hAnsiTheme="minorEastAsia"/>
          <w:color w:val="auto"/>
          <w:sz w:val="24"/>
          <w:szCs w:val="28"/>
          <w:highlight w:val="none"/>
        </w:rPr>
        <w:t>派项目负责人简历表</w:t>
      </w:r>
      <w:r>
        <w:rPr>
          <w:rFonts w:asciiTheme="minorEastAsia" w:hAnsiTheme="minorEastAsia"/>
          <w:color w:val="auto"/>
          <w:sz w:val="24"/>
          <w:szCs w:val="28"/>
          <w:highlight w:val="none"/>
        </w:rPr>
        <w:t>（包括姓名、部门和职务、</w:t>
      </w:r>
      <w:r>
        <w:rPr>
          <w:rFonts w:hint="eastAsia" w:asciiTheme="minorEastAsia" w:hAnsiTheme="minorEastAsia"/>
          <w:color w:val="auto"/>
          <w:sz w:val="24"/>
          <w:szCs w:val="28"/>
          <w:highlight w:val="none"/>
        </w:rPr>
        <w:t>所学专业和</w:t>
      </w:r>
      <w:r>
        <w:rPr>
          <w:rFonts w:asciiTheme="minorEastAsia" w:hAnsiTheme="minorEastAsia"/>
          <w:color w:val="auto"/>
          <w:sz w:val="24"/>
          <w:szCs w:val="28"/>
          <w:highlight w:val="none"/>
        </w:rPr>
        <w:t>毕业</w:t>
      </w:r>
      <w:r>
        <w:rPr>
          <w:rFonts w:hint="eastAsia" w:asciiTheme="minorEastAsia" w:hAnsiTheme="minorEastAsia"/>
          <w:color w:val="auto"/>
          <w:sz w:val="24"/>
          <w:szCs w:val="28"/>
          <w:highlight w:val="none"/>
        </w:rPr>
        <w:t>院校名称及毕业</w:t>
      </w:r>
      <w:r>
        <w:rPr>
          <w:rFonts w:asciiTheme="minorEastAsia" w:hAnsiTheme="minorEastAsia"/>
          <w:color w:val="auto"/>
          <w:sz w:val="24"/>
          <w:szCs w:val="28"/>
          <w:highlight w:val="none"/>
        </w:rPr>
        <w:t>时间、主要资历、经验及承担过的</w:t>
      </w:r>
      <w:r>
        <w:rPr>
          <w:rFonts w:hint="eastAsia" w:asciiTheme="minorEastAsia" w:hAnsiTheme="minorEastAsia"/>
          <w:color w:val="auto"/>
          <w:sz w:val="24"/>
          <w:szCs w:val="28"/>
          <w:highlight w:val="none"/>
        </w:rPr>
        <w:t>类似</w:t>
      </w:r>
      <w:r>
        <w:rPr>
          <w:rFonts w:asciiTheme="minorEastAsia" w:hAnsiTheme="minorEastAsia"/>
          <w:color w:val="auto"/>
          <w:sz w:val="24"/>
          <w:szCs w:val="28"/>
          <w:highlight w:val="none"/>
        </w:rPr>
        <w:t>项目</w:t>
      </w:r>
      <w:r>
        <w:rPr>
          <w:rFonts w:hint="eastAsia" w:asciiTheme="minorEastAsia" w:hAnsiTheme="minorEastAsia"/>
          <w:color w:val="auto"/>
          <w:sz w:val="24"/>
          <w:szCs w:val="28"/>
          <w:highlight w:val="none"/>
        </w:rPr>
        <w:t>，</w:t>
      </w:r>
      <w:r>
        <w:rPr>
          <w:rFonts w:asciiTheme="minorEastAsia" w:hAnsiTheme="minorEastAsia"/>
          <w:color w:val="auto"/>
          <w:sz w:val="24"/>
          <w:szCs w:val="28"/>
          <w:highlight w:val="none"/>
        </w:rPr>
        <w:t>获得认证资质证书</w:t>
      </w:r>
      <w:r>
        <w:rPr>
          <w:rFonts w:hint="eastAsia" w:asciiTheme="minorEastAsia" w:hAnsiTheme="minorEastAsia"/>
          <w:color w:val="auto"/>
          <w:sz w:val="24"/>
          <w:szCs w:val="28"/>
          <w:highlight w:val="none"/>
        </w:rPr>
        <w:t>及复印件</w:t>
      </w:r>
      <w:r>
        <w:rPr>
          <w:rFonts w:asciiTheme="minorEastAsia" w:hAnsiTheme="minorEastAsia"/>
          <w:color w:val="auto"/>
          <w:sz w:val="24"/>
          <w:szCs w:val="28"/>
          <w:highlight w:val="none"/>
        </w:rPr>
        <w:t>）</w:t>
      </w:r>
      <w:r>
        <w:rPr>
          <w:rFonts w:hint="eastAsia" w:asciiTheme="minorEastAsia" w:hAnsiTheme="minorEastAsia"/>
          <w:color w:val="auto"/>
          <w:sz w:val="24"/>
          <w:szCs w:val="28"/>
          <w:highlight w:val="none"/>
        </w:rPr>
        <w:t>；</w:t>
      </w:r>
    </w:p>
    <w:p w14:paraId="7D665FEE">
      <w:pPr>
        <w:pStyle w:val="40"/>
        <w:numPr>
          <w:ilvl w:val="-1"/>
          <w:numId w:val="0"/>
        </w:numPr>
        <w:tabs>
          <w:tab w:val="left" w:pos="851"/>
        </w:tabs>
        <w:spacing w:line="360" w:lineRule="auto"/>
        <w:ind w:left="0" w:firstLine="480" w:firstLineChars="200"/>
        <w:rPr>
          <w:rFonts w:asciiTheme="minorEastAsia" w:hAnsiTheme="minorEastAsia"/>
          <w:color w:val="auto"/>
          <w:sz w:val="24"/>
          <w:szCs w:val="28"/>
          <w:highlight w:val="none"/>
        </w:rPr>
      </w:pPr>
      <w:r>
        <w:rPr>
          <w:rFonts w:hint="eastAsia" w:asciiTheme="minorEastAsia" w:hAnsiTheme="minorEastAsia"/>
          <w:color w:val="auto"/>
          <w:sz w:val="24"/>
          <w:szCs w:val="28"/>
          <w:highlight w:val="none"/>
          <w:lang w:val="en-US" w:eastAsia="zh-CN"/>
        </w:rPr>
        <w:t>9.</w:t>
      </w:r>
      <w:r>
        <w:rPr>
          <w:rFonts w:hint="eastAsia" w:asciiTheme="minorEastAsia" w:hAnsiTheme="minorEastAsia"/>
          <w:color w:val="auto"/>
          <w:sz w:val="24"/>
          <w:szCs w:val="28"/>
          <w:highlight w:val="none"/>
        </w:rPr>
        <w:t>本</w:t>
      </w:r>
      <w:r>
        <w:rPr>
          <w:rFonts w:hint="eastAsia" w:asciiTheme="minorEastAsia" w:hAnsiTheme="minorEastAsia"/>
          <w:color w:val="auto"/>
          <w:sz w:val="24"/>
          <w:szCs w:val="28"/>
          <w:highlight w:val="none"/>
          <w:lang w:val="en-US" w:eastAsia="zh-CN"/>
        </w:rPr>
        <w:t>项目</w:t>
      </w:r>
      <w:r>
        <w:rPr>
          <w:rFonts w:hint="eastAsia" w:asciiTheme="minorEastAsia" w:hAnsiTheme="minorEastAsia"/>
          <w:color w:val="auto"/>
          <w:sz w:val="24"/>
          <w:szCs w:val="28"/>
          <w:highlight w:val="none"/>
        </w:rPr>
        <w:t>拟派项目团队成员的简历表</w:t>
      </w:r>
      <w:r>
        <w:rPr>
          <w:rFonts w:asciiTheme="minorEastAsia" w:hAnsiTheme="minorEastAsia"/>
          <w:color w:val="auto"/>
          <w:sz w:val="24"/>
          <w:szCs w:val="28"/>
          <w:highlight w:val="none"/>
        </w:rPr>
        <w:t>（包括姓名、部门和职务、</w:t>
      </w:r>
      <w:r>
        <w:rPr>
          <w:rFonts w:hint="eastAsia" w:asciiTheme="minorEastAsia" w:hAnsiTheme="minorEastAsia"/>
          <w:color w:val="auto"/>
          <w:sz w:val="24"/>
          <w:szCs w:val="28"/>
          <w:highlight w:val="none"/>
        </w:rPr>
        <w:t>所学专业和</w:t>
      </w:r>
      <w:r>
        <w:rPr>
          <w:rFonts w:asciiTheme="minorEastAsia" w:hAnsiTheme="minorEastAsia"/>
          <w:color w:val="auto"/>
          <w:sz w:val="24"/>
          <w:szCs w:val="28"/>
          <w:highlight w:val="none"/>
        </w:rPr>
        <w:t>毕业</w:t>
      </w:r>
      <w:r>
        <w:rPr>
          <w:rFonts w:hint="eastAsia" w:asciiTheme="minorEastAsia" w:hAnsiTheme="minorEastAsia"/>
          <w:color w:val="auto"/>
          <w:sz w:val="24"/>
          <w:szCs w:val="28"/>
          <w:highlight w:val="none"/>
        </w:rPr>
        <w:t>院校名称及毕业</w:t>
      </w:r>
      <w:r>
        <w:rPr>
          <w:rFonts w:asciiTheme="minorEastAsia" w:hAnsiTheme="minorEastAsia"/>
          <w:color w:val="auto"/>
          <w:sz w:val="24"/>
          <w:szCs w:val="28"/>
          <w:highlight w:val="none"/>
        </w:rPr>
        <w:t>时间、主要资历、经验及承担过的</w:t>
      </w:r>
      <w:r>
        <w:rPr>
          <w:rFonts w:hint="eastAsia" w:asciiTheme="minorEastAsia" w:hAnsiTheme="minorEastAsia"/>
          <w:color w:val="auto"/>
          <w:sz w:val="24"/>
          <w:szCs w:val="28"/>
          <w:highlight w:val="none"/>
        </w:rPr>
        <w:t>类似</w:t>
      </w:r>
      <w:r>
        <w:rPr>
          <w:rFonts w:asciiTheme="minorEastAsia" w:hAnsiTheme="minorEastAsia"/>
          <w:color w:val="auto"/>
          <w:sz w:val="24"/>
          <w:szCs w:val="28"/>
          <w:highlight w:val="none"/>
        </w:rPr>
        <w:t>项目</w:t>
      </w:r>
      <w:r>
        <w:rPr>
          <w:rFonts w:hint="eastAsia" w:asciiTheme="minorEastAsia" w:hAnsiTheme="minorEastAsia"/>
          <w:color w:val="auto"/>
          <w:sz w:val="24"/>
          <w:szCs w:val="28"/>
          <w:highlight w:val="none"/>
        </w:rPr>
        <w:t>，</w:t>
      </w:r>
      <w:r>
        <w:rPr>
          <w:rFonts w:asciiTheme="minorEastAsia" w:hAnsiTheme="minorEastAsia"/>
          <w:color w:val="auto"/>
          <w:sz w:val="24"/>
          <w:szCs w:val="28"/>
          <w:highlight w:val="none"/>
        </w:rPr>
        <w:t>获得认证资质证书</w:t>
      </w:r>
      <w:r>
        <w:rPr>
          <w:rFonts w:hint="eastAsia" w:asciiTheme="minorEastAsia" w:hAnsiTheme="minorEastAsia"/>
          <w:color w:val="auto"/>
          <w:sz w:val="24"/>
          <w:szCs w:val="28"/>
          <w:highlight w:val="none"/>
        </w:rPr>
        <w:t>及复印件</w:t>
      </w:r>
      <w:r>
        <w:rPr>
          <w:rFonts w:asciiTheme="minorEastAsia" w:hAnsiTheme="minorEastAsia"/>
          <w:color w:val="auto"/>
          <w:sz w:val="24"/>
          <w:szCs w:val="28"/>
          <w:highlight w:val="none"/>
        </w:rPr>
        <w:t>）</w:t>
      </w:r>
      <w:r>
        <w:rPr>
          <w:rFonts w:hint="eastAsia" w:asciiTheme="minorEastAsia" w:hAnsiTheme="minorEastAsia"/>
          <w:color w:val="auto"/>
          <w:sz w:val="24"/>
          <w:szCs w:val="28"/>
          <w:highlight w:val="none"/>
        </w:rPr>
        <w:t>等</w:t>
      </w:r>
    </w:p>
    <w:p w14:paraId="7C1EF8E0">
      <w:pPr>
        <w:pStyle w:val="40"/>
        <w:numPr>
          <w:ilvl w:val="-1"/>
          <w:numId w:val="0"/>
        </w:numPr>
        <w:tabs>
          <w:tab w:val="left" w:pos="851"/>
        </w:tabs>
        <w:spacing w:line="360" w:lineRule="auto"/>
        <w:ind w:left="567" w:firstLine="0" w:firstLineChars="0"/>
        <w:rPr>
          <w:rFonts w:hint="eastAsia"/>
        </w:rPr>
      </w:pPr>
      <w:r>
        <w:rPr>
          <w:rFonts w:hint="eastAsia" w:asciiTheme="minorEastAsia" w:hAnsiTheme="minorEastAsia"/>
          <w:color w:val="auto"/>
          <w:sz w:val="24"/>
          <w:szCs w:val="28"/>
          <w:lang w:val="en-US" w:eastAsia="zh-CN"/>
        </w:rPr>
        <w:t>10.</w:t>
      </w:r>
      <w:r>
        <w:rPr>
          <w:rFonts w:hint="eastAsia" w:asciiTheme="minorEastAsia" w:hAnsiTheme="minorEastAsia"/>
          <w:color w:val="auto"/>
          <w:sz w:val="24"/>
          <w:szCs w:val="28"/>
        </w:rPr>
        <w:t>投标人认为有必要的其他资质等材料复印件。</w:t>
      </w:r>
    </w:p>
    <w:p w14:paraId="1C027086">
      <w:pPr>
        <w:pStyle w:val="57"/>
        <w:numPr>
          <w:ilvl w:val="0"/>
          <w:numId w:val="0"/>
        </w:numPr>
        <w:spacing w:line="360" w:lineRule="auto"/>
        <w:ind w:left="480" w:leftChars="0"/>
        <w:rPr>
          <w:rFonts w:hint="eastAsia" w:ascii="宋体" w:hAnsi="宋体" w:cs="宋体"/>
          <w:sz w:val="24"/>
          <w:highlight w:val="none"/>
        </w:rPr>
      </w:pPr>
      <w:r>
        <w:rPr>
          <w:rFonts w:hint="eastAsia" w:ascii="宋体" w:hAnsi="宋体" w:cs="宋体"/>
          <w:sz w:val="24"/>
          <w:highlight w:val="none"/>
          <w:lang w:eastAsia="zh-CN"/>
        </w:rPr>
        <w:t>（</w:t>
      </w:r>
      <w:r>
        <w:rPr>
          <w:rFonts w:hint="eastAsia" w:ascii="宋体" w:hAnsi="宋体" w:cs="宋体"/>
          <w:sz w:val="24"/>
          <w:highlight w:val="none"/>
          <w:lang w:val="en-US" w:eastAsia="zh-CN"/>
        </w:rPr>
        <w:t>三）</w:t>
      </w:r>
      <w:r>
        <w:rPr>
          <w:rFonts w:hint="eastAsia" w:ascii="宋体" w:hAnsi="宋体" w:cs="宋体"/>
          <w:sz w:val="24"/>
          <w:highlight w:val="none"/>
        </w:rPr>
        <w:t>技术部分</w:t>
      </w:r>
      <w:r>
        <w:rPr>
          <w:rFonts w:hint="eastAsia" w:ascii="宋体" w:hAnsi="宋体"/>
          <w:sz w:val="24"/>
        </w:rPr>
        <w:t>（格式自定，加盖公章）</w:t>
      </w:r>
    </w:p>
    <w:p w14:paraId="2DAD13D5">
      <w:pPr>
        <w:pStyle w:val="57"/>
        <w:numPr>
          <w:ilvl w:val="0"/>
          <w:numId w:val="0"/>
        </w:numPr>
        <w:spacing w:line="360" w:lineRule="auto"/>
        <w:ind w:left="480" w:leftChars="0"/>
        <w:rPr>
          <w:rFonts w:hint="eastAsia" w:ascii="宋体" w:hAnsi="宋体" w:eastAsia="宋体"/>
          <w:sz w:val="24"/>
          <w:lang w:eastAsia="zh-CN"/>
        </w:rPr>
      </w:pPr>
      <w:r>
        <w:rPr>
          <w:rFonts w:hint="eastAsia" w:ascii="宋体" w:hAnsi="宋体"/>
          <w:sz w:val="24"/>
        </w:rPr>
        <w:t>服务方案：供应商应针对本项目制定切实可行的服务方案，包括但不限于：</w:t>
      </w:r>
    </w:p>
    <w:p w14:paraId="4C30E782">
      <w:pPr>
        <w:pStyle w:val="40"/>
        <w:numPr>
          <w:ilvl w:val="0"/>
          <w:numId w:val="9"/>
        </w:numPr>
        <w:spacing w:line="360" w:lineRule="auto"/>
        <w:ind w:left="425" w:leftChars="0" w:hanging="425" w:firstLineChars="0"/>
        <w:rPr>
          <w:rFonts w:ascii="宋体" w:hAnsi="宋体"/>
          <w:sz w:val="24"/>
        </w:rPr>
      </w:pPr>
      <w:r>
        <w:rPr>
          <w:rFonts w:hint="eastAsia" w:ascii="宋体" w:hAnsi="宋体"/>
          <w:sz w:val="24"/>
        </w:rPr>
        <w:t>对项目的整体认知；</w:t>
      </w:r>
    </w:p>
    <w:p w14:paraId="21DEEBF7">
      <w:pPr>
        <w:pStyle w:val="40"/>
        <w:numPr>
          <w:ilvl w:val="0"/>
          <w:numId w:val="9"/>
        </w:numPr>
        <w:spacing w:line="360" w:lineRule="auto"/>
        <w:ind w:left="425" w:leftChars="0" w:hanging="425" w:firstLineChars="0"/>
        <w:rPr>
          <w:rFonts w:ascii="宋体" w:hAnsi="宋体"/>
          <w:sz w:val="24"/>
        </w:rPr>
      </w:pPr>
      <w:r>
        <w:rPr>
          <w:rFonts w:hint="eastAsia" w:ascii="宋体" w:hAnsi="宋体"/>
          <w:sz w:val="24"/>
        </w:rPr>
        <w:t>项目重点和难点分析（包括但不限于</w:t>
      </w:r>
      <w:r>
        <w:rPr>
          <w:rFonts w:hint="eastAsia" w:asciiTheme="minorEastAsia" w:hAnsiTheme="minorEastAsia"/>
          <w:sz w:val="24"/>
        </w:rPr>
        <w:t>分期建设方案及投资建议</w:t>
      </w:r>
      <w:r>
        <w:rPr>
          <w:rFonts w:hint="eastAsia" w:ascii="宋体" w:hAnsi="宋体"/>
          <w:sz w:val="24"/>
        </w:rPr>
        <w:t>、降低投资及运行费用的措施</w:t>
      </w:r>
      <w:r>
        <w:rPr>
          <w:rFonts w:hint="eastAsia" w:ascii="宋体" w:hAnsi="宋体"/>
          <w:sz w:val="24"/>
          <w:lang w:eastAsia="zh-CN"/>
        </w:rPr>
        <w:t>、</w:t>
      </w:r>
      <w:r>
        <w:rPr>
          <w:rFonts w:hint="eastAsia" w:ascii="宋体" w:hAnsi="宋体"/>
          <w:sz w:val="24"/>
          <w:lang w:val="en-US" w:eastAsia="zh-CN"/>
        </w:rPr>
        <w:t>风险分析及控制措施</w:t>
      </w:r>
      <w:r>
        <w:rPr>
          <w:rFonts w:hint="eastAsia" w:ascii="宋体" w:hAnsi="宋体"/>
          <w:sz w:val="24"/>
        </w:rPr>
        <w:t>等）；</w:t>
      </w:r>
    </w:p>
    <w:p w14:paraId="7D498407">
      <w:pPr>
        <w:pStyle w:val="40"/>
        <w:numPr>
          <w:ilvl w:val="0"/>
          <w:numId w:val="9"/>
        </w:numPr>
        <w:spacing w:line="360" w:lineRule="auto"/>
        <w:ind w:left="425" w:leftChars="0" w:hanging="425" w:firstLineChars="0"/>
        <w:rPr>
          <w:rFonts w:ascii="宋体" w:hAnsi="宋体"/>
          <w:sz w:val="24"/>
        </w:rPr>
      </w:pPr>
      <w:r>
        <w:rPr>
          <w:rFonts w:hint="eastAsia" w:ascii="宋体" w:hAnsi="宋体"/>
          <w:sz w:val="24"/>
        </w:rPr>
        <w:t>技术方案（包括但不限于：规模测算、技术路线比选、工艺方案、</w:t>
      </w:r>
      <w:r>
        <w:rPr>
          <w:rFonts w:hint="eastAsia" w:ascii="宋体" w:hAnsi="宋体"/>
          <w:sz w:val="24"/>
          <w:lang w:val="en-US" w:eastAsia="zh-CN"/>
        </w:rPr>
        <w:t>设备及管网布置</w:t>
      </w:r>
      <w:r>
        <w:rPr>
          <w:rFonts w:hint="eastAsia" w:ascii="宋体" w:hAnsi="宋体"/>
          <w:sz w:val="24"/>
        </w:rPr>
        <w:t>、运行及控制策略等）；</w:t>
      </w:r>
    </w:p>
    <w:p w14:paraId="46DFB6D5">
      <w:pPr>
        <w:pStyle w:val="40"/>
        <w:numPr>
          <w:ilvl w:val="0"/>
          <w:numId w:val="9"/>
        </w:numPr>
        <w:spacing w:line="360" w:lineRule="auto"/>
        <w:ind w:left="425" w:leftChars="0" w:hanging="425" w:firstLineChars="0"/>
        <w:rPr>
          <w:rFonts w:ascii="宋体" w:hAnsi="宋体"/>
          <w:sz w:val="24"/>
        </w:rPr>
      </w:pPr>
      <w:r>
        <w:rPr>
          <w:rFonts w:hint="eastAsia" w:ascii="宋体" w:hAnsi="宋体"/>
          <w:sz w:val="24"/>
        </w:rPr>
        <w:t>质量与进度保证措施（提出针对本项目提供优质的服务计划及技术支持，其他措施自拟）；</w:t>
      </w:r>
    </w:p>
    <w:p w14:paraId="6CF116E7">
      <w:pPr>
        <w:pStyle w:val="40"/>
        <w:numPr>
          <w:ilvl w:val="0"/>
          <w:numId w:val="9"/>
        </w:numPr>
        <w:spacing w:line="360" w:lineRule="auto"/>
        <w:ind w:left="425" w:leftChars="0" w:hanging="425" w:firstLineChars="0"/>
        <w:rPr>
          <w:rFonts w:ascii="宋体" w:hAnsi="宋体"/>
          <w:sz w:val="24"/>
        </w:rPr>
      </w:pPr>
      <w:r>
        <w:rPr>
          <w:rFonts w:hint="eastAsia" w:ascii="宋体" w:hAnsi="宋体"/>
          <w:sz w:val="24"/>
          <w:lang w:val="en-US" w:eastAsia="zh-CN"/>
        </w:rPr>
        <w:t>绿色建筑和</w:t>
      </w:r>
      <w:r>
        <w:rPr>
          <w:rFonts w:hint="eastAsia" w:ascii="宋体" w:hAnsi="宋体"/>
          <w:sz w:val="24"/>
        </w:rPr>
        <w:t>节能</w:t>
      </w:r>
      <w:r>
        <w:rPr>
          <w:rFonts w:hint="eastAsia" w:ascii="宋体" w:hAnsi="宋体"/>
          <w:sz w:val="24"/>
          <w:lang w:val="en-US" w:eastAsia="zh-CN"/>
        </w:rPr>
        <w:t>措施</w:t>
      </w:r>
      <w:r>
        <w:rPr>
          <w:rFonts w:hint="eastAsia" w:ascii="宋体" w:hAnsi="宋体"/>
          <w:sz w:val="24"/>
        </w:rPr>
        <w:t>；</w:t>
      </w:r>
    </w:p>
    <w:p w14:paraId="5036ECE2">
      <w:pPr>
        <w:pStyle w:val="40"/>
        <w:numPr>
          <w:ilvl w:val="0"/>
          <w:numId w:val="9"/>
        </w:numPr>
        <w:spacing w:line="360" w:lineRule="auto"/>
        <w:ind w:left="425" w:leftChars="0" w:hanging="425" w:firstLineChars="0"/>
        <w:rPr>
          <w:rFonts w:ascii="宋体" w:hAnsi="宋体"/>
          <w:sz w:val="24"/>
        </w:rPr>
      </w:pPr>
      <w:r>
        <w:rPr>
          <w:rFonts w:hint="eastAsia" w:ascii="宋体" w:hAnsi="宋体"/>
          <w:sz w:val="24"/>
        </w:rPr>
        <w:t>全生命周期成本分析方案；</w:t>
      </w:r>
    </w:p>
    <w:p w14:paraId="56F6BCA9">
      <w:pPr>
        <w:numPr>
          <w:ilvl w:val="0"/>
          <w:numId w:val="9"/>
        </w:numPr>
        <w:spacing w:before="156" w:beforeLines="50" w:after="156" w:afterLines="50" w:line="360" w:lineRule="auto"/>
        <w:ind w:left="425" w:leftChars="0" w:hanging="425" w:firstLineChars="0"/>
        <w:rPr>
          <w:rFonts w:hint="eastAsia" w:ascii="宋体" w:hAnsi="宋体" w:cs="宋体"/>
          <w:sz w:val="24"/>
          <w:highlight w:val="none"/>
        </w:rPr>
      </w:pPr>
      <w:r>
        <w:rPr>
          <w:rFonts w:hint="eastAsia" w:ascii="宋体" w:hAnsi="宋体"/>
          <w:sz w:val="24"/>
        </w:rPr>
        <w:t>投标人认为其它需要说明的文字</w:t>
      </w:r>
    </w:p>
    <w:p w14:paraId="4881920E">
      <w:pPr>
        <w:spacing w:before="156" w:beforeLines="50" w:after="156" w:afterLines="50" w:line="360" w:lineRule="auto"/>
        <w:ind w:left="480"/>
        <w:rPr>
          <w:rFonts w:hint="eastAsia" w:ascii="宋体" w:hAnsi="宋体" w:cs="宋体"/>
          <w:b/>
          <w:color w:val="000000"/>
          <w:sz w:val="24"/>
          <w:highlight w:val="none"/>
        </w:rPr>
      </w:pPr>
      <w:r>
        <w:rPr>
          <w:rFonts w:hint="eastAsia" w:ascii="宋体" w:hAnsi="宋体" w:cs="宋体"/>
          <w:b/>
          <w:color w:val="000000"/>
          <w:sz w:val="24"/>
          <w:highlight w:val="none"/>
          <w:lang w:val="en-US" w:eastAsia="zh-CN"/>
        </w:rPr>
        <w:t>七</w:t>
      </w:r>
      <w:r>
        <w:rPr>
          <w:rFonts w:hint="eastAsia" w:ascii="宋体" w:hAnsi="宋体" w:cs="宋体"/>
          <w:b/>
          <w:color w:val="000000"/>
          <w:sz w:val="24"/>
          <w:highlight w:val="none"/>
        </w:rPr>
        <w:t>、</w:t>
      </w:r>
      <w:bookmarkStart w:id="1" w:name="_Hlk176529568"/>
      <w:r>
        <w:rPr>
          <w:rFonts w:hint="eastAsia" w:ascii="宋体" w:hAnsi="宋体" w:cs="宋体"/>
          <w:b/>
          <w:color w:val="000000"/>
          <w:sz w:val="24"/>
          <w:highlight w:val="none"/>
        </w:rPr>
        <w:t>特别注意</w:t>
      </w:r>
    </w:p>
    <w:p w14:paraId="2C8997D9">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2、供应商之间不得与同一个第三人存在关联关系，如存在关联关系，则投标无效。如果发现供应商存在围标、串标等违法情形，将列入采购黑名单，不得参与采购人的采购项目。</w:t>
      </w:r>
    </w:p>
    <w:p w14:paraId="7E338677">
      <w:pPr>
        <w:spacing w:before="156" w:beforeLines="50" w:after="156" w:afterLines="50" w:line="360" w:lineRule="auto"/>
        <w:ind w:left="480"/>
        <w:rPr>
          <w:rFonts w:hint="eastAsia" w:ascii="宋体" w:hAnsi="宋体" w:cs="宋体"/>
          <w:color w:val="000000"/>
          <w:sz w:val="24"/>
          <w:highlight w:val="none"/>
        </w:rPr>
      </w:pPr>
      <w:r>
        <w:rPr>
          <w:rFonts w:hint="eastAsia" w:ascii="宋体" w:hAnsi="宋体" w:cs="宋体"/>
          <w:color w:val="000000"/>
          <w:sz w:val="24"/>
          <w:highlight w:val="none"/>
        </w:rPr>
        <w:t>3、采购项目若存在项目调整或计划变动，采购人有权单方面终止采购。</w:t>
      </w:r>
      <w:bookmarkEnd w:id="1"/>
    </w:p>
    <w:p w14:paraId="0D5442E5">
      <w:pPr>
        <w:spacing w:before="156" w:beforeLines="50" w:after="156" w:afterLines="50" w:line="360" w:lineRule="auto"/>
        <w:ind w:left="482"/>
        <w:rPr>
          <w:rFonts w:hint="eastAsia" w:ascii="宋体" w:hAnsi="宋体" w:cs="宋体"/>
          <w:b/>
          <w:sz w:val="24"/>
          <w:highlight w:val="none"/>
        </w:rPr>
      </w:pPr>
      <w:bookmarkStart w:id="2" w:name="_Hlk176529543"/>
      <w:r>
        <w:rPr>
          <w:rFonts w:hint="eastAsia" w:ascii="宋体" w:hAnsi="宋体" w:cs="宋体"/>
          <w:b/>
          <w:sz w:val="24"/>
          <w:highlight w:val="none"/>
          <w:lang w:val="en-US" w:eastAsia="zh-CN"/>
        </w:rPr>
        <w:t>八</w:t>
      </w:r>
      <w:r>
        <w:rPr>
          <w:rFonts w:hint="eastAsia" w:ascii="宋体" w:hAnsi="宋体" w:cs="宋体"/>
          <w:b/>
          <w:sz w:val="24"/>
          <w:highlight w:val="none"/>
        </w:rPr>
        <w:t>、评标方法及成交确认</w:t>
      </w:r>
    </w:p>
    <w:p w14:paraId="6C577794">
      <w:pPr>
        <w:spacing w:line="360" w:lineRule="auto"/>
        <w:ind w:firstLine="480" w:firstLineChars="200"/>
        <w:rPr>
          <w:rFonts w:ascii="宋体" w:hAnsi="宋体"/>
          <w:sz w:val="24"/>
        </w:rPr>
      </w:pPr>
      <w:bookmarkStart w:id="3" w:name="_Hlk33472865"/>
      <w:r>
        <w:rPr>
          <w:rFonts w:hint="eastAsia" w:ascii="宋体" w:hAnsi="宋体" w:cs="宋体"/>
          <w:sz w:val="24"/>
          <w:highlight w:val="none"/>
          <w:lang w:val="en-US" w:eastAsia="zh-CN"/>
        </w:rPr>
        <w:t>1、</w:t>
      </w:r>
      <w:r>
        <w:rPr>
          <w:rFonts w:hint="eastAsia" w:ascii="宋体" w:hAnsi="宋体"/>
          <w:sz w:val="24"/>
        </w:rPr>
        <w:t>本项目采用</w:t>
      </w:r>
      <w:r>
        <w:rPr>
          <w:rFonts w:hint="eastAsia" w:ascii="宋体" w:hAnsi="宋体"/>
          <w:b/>
          <w:bCs/>
          <w:sz w:val="24"/>
        </w:rPr>
        <w:t>综合评估法</w:t>
      </w:r>
      <w:r>
        <w:rPr>
          <w:rFonts w:hint="eastAsia" w:ascii="宋体" w:hAnsi="宋体"/>
          <w:sz w:val="24"/>
        </w:rPr>
        <w:t>，对投标人进行价格、商务、技术和信用评审，其中</w:t>
      </w:r>
      <w:r>
        <w:rPr>
          <w:rFonts w:hint="eastAsia" w:ascii="宋体" w:hAnsi="宋体"/>
          <w:b/>
          <w:bCs/>
          <w:sz w:val="24"/>
          <w:highlight w:val="none"/>
        </w:rPr>
        <w:t>价格评审部分占</w:t>
      </w:r>
      <w:r>
        <w:rPr>
          <w:rFonts w:hint="eastAsia" w:ascii="宋体" w:hAnsi="宋体"/>
          <w:b/>
          <w:bCs/>
          <w:sz w:val="24"/>
          <w:highlight w:val="none"/>
          <w:lang w:val="en-US" w:eastAsia="zh-CN"/>
        </w:rPr>
        <w:t>5</w:t>
      </w:r>
      <w:r>
        <w:rPr>
          <w:rFonts w:hint="eastAsia" w:ascii="宋体" w:hAnsi="宋体"/>
          <w:b/>
          <w:bCs/>
          <w:sz w:val="24"/>
          <w:highlight w:val="none"/>
        </w:rPr>
        <w:t>0%，商务评审部分占2</w:t>
      </w:r>
      <w:r>
        <w:rPr>
          <w:rFonts w:hint="eastAsia" w:ascii="宋体" w:hAnsi="宋体"/>
          <w:b/>
          <w:bCs/>
          <w:sz w:val="24"/>
          <w:highlight w:val="none"/>
          <w:lang w:val="en-US" w:eastAsia="zh-CN"/>
        </w:rPr>
        <w:t>5</w:t>
      </w:r>
      <w:r>
        <w:rPr>
          <w:rFonts w:hint="eastAsia" w:ascii="宋体" w:hAnsi="宋体"/>
          <w:b/>
          <w:bCs/>
          <w:sz w:val="24"/>
          <w:highlight w:val="none"/>
        </w:rPr>
        <w:t>%，技术评审占</w:t>
      </w:r>
      <w:r>
        <w:rPr>
          <w:rFonts w:hint="eastAsia" w:ascii="宋体" w:hAnsi="宋体"/>
          <w:b/>
          <w:bCs/>
          <w:sz w:val="24"/>
          <w:highlight w:val="none"/>
          <w:lang w:val="en-US" w:eastAsia="zh-CN"/>
        </w:rPr>
        <w:t>25</w:t>
      </w:r>
      <w:r>
        <w:rPr>
          <w:rFonts w:hint="eastAsia" w:ascii="宋体" w:hAnsi="宋体"/>
          <w:b/>
          <w:bCs/>
          <w:sz w:val="24"/>
          <w:highlight w:val="none"/>
        </w:rPr>
        <w:t>%，投标人评审得分=价格得分+商务得分+技术得分</w:t>
      </w:r>
      <w:r>
        <w:rPr>
          <w:rFonts w:hint="eastAsia" w:ascii="宋体" w:hAnsi="宋体"/>
          <w:sz w:val="24"/>
          <w:highlight w:val="none"/>
        </w:rPr>
        <w:t>，评分标准见附件</w:t>
      </w:r>
      <w:r>
        <w:rPr>
          <w:rFonts w:hint="eastAsia" w:ascii="宋体" w:hAnsi="宋体"/>
          <w:sz w:val="24"/>
          <w:highlight w:val="none"/>
          <w:lang w:val="en-US" w:eastAsia="zh-CN"/>
        </w:rPr>
        <w:t>2</w:t>
      </w:r>
      <w:r>
        <w:rPr>
          <w:rFonts w:hint="eastAsia" w:ascii="宋体" w:hAnsi="宋体"/>
          <w:sz w:val="24"/>
          <w:highlight w:val="none"/>
        </w:rPr>
        <w:t>。同时通过投标人资格及有效性审查和投标后，各投</w:t>
      </w:r>
      <w:r>
        <w:rPr>
          <w:rFonts w:hint="eastAsia" w:ascii="宋体" w:hAnsi="宋体"/>
          <w:sz w:val="24"/>
        </w:rPr>
        <w:t>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14:paraId="7B0E5862">
      <w:pPr>
        <w:pStyle w:val="40"/>
        <w:numPr>
          <w:ilvl w:val="-1"/>
          <w:numId w:val="0"/>
        </w:numPr>
        <w:spacing w:after="100"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采购人不对未成交人就评标过程以及未能成交原因作出任何解释。未成交人不得向评标委员会组成人员或其他有关人员索问评标过程的情况和材料。</w:t>
      </w:r>
    </w:p>
    <w:p w14:paraId="1F151A2B">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358CB589">
      <w:pPr>
        <w:pStyle w:val="40"/>
        <w:numPr>
          <w:ilvl w:val="-1"/>
          <w:numId w:val="0"/>
        </w:numPr>
        <w:spacing w:before="0" w:beforeLines="-2147483648" w:after="100" w:afterLines="-2147483648" w:afterAutospacing="1" w:line="360" w:lineRule="auto"/>
        <w:ind w:left="0" w:leftChars="0" w:firstLine="0" w:firstLineChars="0"/>
        <w:jc w:val="left"/>
        <w:rPr>
          <w:rFonts w:hint="eastAsia"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成交方式：</w:t>
      </w:r>
      <w:r>
        <w:rPr>
          <w:rFonts w:hint="eastAsia" w:ascii="宋体" w:hAnsi="宋体" w:cs="宋体"/>
          <w:b/>
          <w:sz w:val="24"/>
          <w:highlight w:val="none"/>
        </w:rPr>
        <w:t>收到我司通知单位为成交单位，无收到通知单位为未成交单位。</w:t>
      </w:r>
      <w:bookmarkEnd w:id="2"/>
    </w:p>
    <w:bookmarkEnd w:id="3"/>
    <w:p w14:paraId="174DA049">
      <w:pPr>
        <w:spacing w:before="156" w:beforeLines="50" w:after="156" w:afterLines="50" w:line="360" w:lineRule="auto"/>
        <w:ind w:left="482"/>
        <w:rPr>
          <w:rFonts w:hint="eastAsia" w:ascii="宋体" w:hAnsi="宋体" w:cs="宋体"/>
          <w:b/>
          <w:sz w:val="24"/>
          <w:highlight w:val="none"/>
        </w:rPr>
      </w:pPr>
      <w:bookmarkStart w:id="4" w:name="_Hlk33473031"/>
      <w:r>
        <w:rPr>
          <w:rFonts w:hint="eastAsia" w:ascii="宋体" w:hAnsi="宋体" w:cs="宋体"/>
          <w:b/>
          <w:sz w:val="24"/>
          <w:highlight w:val="none"/>
          <w:lang w:val="en-US" w:eastAsia="zh-CN"/>
        </w:rPr>
        <w:t>九</w:t>
      </w:r>
      <w:r>
        <w:rPr>
          <w:rFonts w:hint="eastAsia" w:ascii="宋体" w:hAnsi="宋体" w:cs="宋体"/>
          <w:b/>
          <w:sz w:val="24"/>
          <w:highlight w:val="none"/>
        </w:rPr>
        <w:t>、递交投标文件</w:t>
      </w:r>
    </w:p>
    <w:p w14:paraId="7FDDDD42">
      <w:pPr>
        <w:pStyle w:val="40"/>
        <w:numPr>
          <w:ilvl w:val="-1"/>
          <w:numId w:val="0"/>
        </w:numPr>
        <w:spacing w:before="120" w:beforeLines="50" w:after="120" w:afterLines="50" w:line="360" w:lineRule="auto"/>
        <w:ind w:left="0" w:firstLine="480" w:firstLineChars="200"/>
        <w:rPr>
          <w:rFonts w:hint="eastAsia" w:ascii="宋体" w:hAnsi="宋体" w:cs="宋体"/>
          <w:sz w:val="24"/>
          <w:highlight w:val="none"/>
        </w:rPr>
      </w:pPr>
      <w:bookmarkStart w:id="5" w:name="_Hlk33472917"/>
      <w:bookmarkStart w:id="6" w:name="_Hlk33473061"/>
      <w:r>
        <w:rPr>
          <w:rFonts w:hint="eastAsia" w:ascii="宋体" w:hAnsi="宋体" w:cs="宋体"/>
          <w:sz w:val="24"/>
          <w:highlight w:val="none"/>
          <w:lang w:val="en-US" w:eastAsia="zh-CN"/>
        </w:rPr>
        <w:t>1、</w:t>
      </w:r>
      <w:r>
        <w:rPr>
          <w:rFonts w:hint="eastAsia" w:ascii="宋体" w:hAnsi="宋体" w:cs="宋体"/>
          <w:sz w:val="24"/>
          <w:highlight w:val="none"/>
        </w:rPr>
        <w:t>投标文件递交截止时间：</w:t>
      </w:r>
      <w:r>
        <w:rPr>
          <w:rFonts w:hint="eastAsia" w:ascii="宋体" w:hAnsi="宋体" w:cs="宋体"/>
          <w:sz w:val="24"/>
          <w:highlight w:val="none"/>
          <w:u w:val="single"/>
        </w:rPr>
        <w:t>202</w:t>
      </w:r>
      <w:r>
        <w:rPr>
          <w:rFonts w:hint="eastAsia" w:ascii="宋体" w:hAnsi="宋体" w:cs="宋体"/>
          <w:sz w:val="24"/>
          <w:highlight w:val="none"/>
          <w:u w:val="single"/>
          <w:lang w:val="en-US" w:eastAsia="zh-CN"/>
        </w:rPr>
        <w:t>5</w:t>
      </w:r>
      <w:r>
        <w:rPr>
          <w:rFonts w:hint="eastAsia" w:ascii="宋体" w:hAnsi="宋体" w:cs="宋体"/>
          <w:sz w:val="24"/>
          <w:highlight w:val="none"/>
          <w:u w:val="single"/>
        </w:rPr>
        <w:t>年</w:t>
      </w:r>
      <w:r>
        <w:rPr>
          <w:rFonts w:hint="eastAsia" w:ascii="宋体" w:hAnsi="宋体" w:cs="宋体"/>
          <w:sz w:val="24"/>
          <w:highlight w:val="none"/>
          <w:u w:val="single"/>
          <w:lang w:val="en-US" w:eastAsia="zh-CN"/>
        </w:rPr>
        <w:t>4</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21</w:t>
      </w:r>
      <w:r>
        <w:rPr>
          <w:rFonts w:hint="eastAsia" w:ascii="宋体" w:hAnsi="宋体" w:cs="宋体"/>
          <w:sz w:val="24"/>
          <w:highlight w:val="none"/>
          <w:u w:val="single"/>
        </w:rPr>
        <w:t>日北京时间15时00分前</w:t>
      </w:r>
      <w:r>
        <w:rPr>
          <w:rFonts w:hint="eastAsia" w:ascii="宋体" w:hAnsi="宋体" w:cs="宋体"/>
          <w:sz w:val="24"/>
          <w:highlight w:val="none"/>
        </w:rPr>
        <w:t>。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eastAsia="宋体" w:cs="宋体"/>
          <w:b/>
          <w:bCs/>
          <w:sz w:val="24"/>
          <w:szCs w:val="24"/>
          <w:highlight w:val="none"/>
          <w:u w:val="single"/>
        </w:rPr>
        <w:t>广州大学城</w:t>
      </w:r>
      <w:r>
        <w:rPr>
          <w:rFonts w:hint="eastAsia" w:ascii="宋体" w:hAnsi="宋体" w:cs="宋体"/>
          <w:b/>
          <w:bCs/>
          <w:sz w:val="24"/>
          <w:szCs w:val="24"/>
          <w:highlight w:val="none"/>
          <w:u w:val="single"/>
          <w:lang w:val="en-US" w:eastAsia="zh-CN"/>
        </w:rPr>
        <w:t>热水系统集中热源节能优化改造项目</w:t>
      </w:r>
      <w:r>
        <w:rPr>
          <w:rFonts w:hint="eastAsia" w:ascii="宋体" w:hAnsi="宋体" w:eastAsia="宋体" w:cs="宋体"/>
          <w:b/>
          <w:bCs/>
          <w:sz w:val="24"/>
          <w:szCs w:val="24"/>
          <w:highlight w:val="none"/>
          <w:u w:val="single"/>
        </w:rPr>
        <w:t>可行性研究报告编制及相关服务</w:t>
      </w:r>
      <w:r>
        <w:rPr>
          <w:rFonts w:hint="eastAsia" w:ascii="宋体" w:hAnsi="宋体" w:eastAsia="宋体"/>
          <w:b/>
          <w:bCs/>
          <w:sz w:val="24"/>
          <w:szCs w:val="24"/>
          <w:u w:val="single"/>
        </w:rPr>
        <w:t>投标文件</w:t>
      </w:r>
      <w:r>
        <w:rPr>
          <w:rFonts w:hint="eastAsia" w:ascii="宋体" w:hAnsi="宋体" w:cs="宋体"/>
          <w:sz w:val="24"/>
          <w:highlight w:val="none"/>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sz w:val="24"/>
          <w:szCs w:val="24"/>
          <w:highlight w:val="none"/>
        </w:rPr>
        <w:t>投标供应商递交投标文件后，请联系采购人确认。</w:t>
      </w:r>
    </w:p>
    <w:p w14:paraId="6E872973">
      <w:pPr>
        <w:numPr>
          <w:ilvl w:val="-1"/>
          <w:numId w:val="0"/>
        </w:numPr>
        <w:spacing w:before="156" w:beforeLines="50" w:after="156" w:afterLines="50" w:line="360" w:lineRule="auto"/>
        <w:ind w:left="420" w:leftChars="200" w:firstLine="0" w:firstLineChars="0"/>
        <w:rPr>
          <w:rFonts w:hint="eastAsia" w:ascii="宋体" w:hAnsi="宋体" w:cs="宋体"/>
          <w:sz w:val="24"/>
          <w:highlight w:val="none"/>
        </w:rPr>
      </w:pPr>
      <w:r>
        <w:rPr>
          <w:rFonts w:hint="eastAsia" w:ascii="宋体" w:hAnsi="宋体" w:cs="宋体"/>
          <w:sz w:val="24"/>
          <w:highlight w:val="none"/>
          <w:lang w:val="en-US" w:eastAsia="zh-CN"/>
        </w:rPr>
        <w:t>2、</w:t>
      </w:r>
      <w:r>
        <w:rPr>
          <w:rFonts w:hint="eastAsia" w:ascii="宋体" w:hAnsi="宋体" w:cs="宋体"/>
          <w:sz w:val="24"/>
          <w:highlight w:val="none"/>
        </w:rPr>
        <w:t>投标文件逾期递交、未送达指定地点的、或未按要求密封的，采购人有权不予受理</w:t>
      </w:r>
      <w:bookmarkEnd w:id="5"/>
      <w:r>
        <w:rPr>
          <w:rFonts w:hint="eastAsia" w:ascii="宋体" w:hAnsi="宋体" w:cs="宋体"/>
          <w:sz w:val="24"/>
          <w:highlight w:val="none"/>
        </w:rPr>
        <w:t>。</w:t>
      </w:r>
    </w:p>
    <w:bookmarkEnd w:id="6"/>
    <w:p w14:paraId="32569E0F">
      <w:pPr>
        <w:spacing w:before="156" w:beforeLines="50" w:after="156" w:afterLines="50" w:line="360" w:lineRule="auto"/>
        <w:ind w:left="482"/>
        <w:rPr>
          <w:rFonts w:hint="eastAsia" w:ascii="宋体" w:hAnsi="宋体" w:cs="宋体"/>
          <w:b/>
          <w:sz w:val="24"/>
          <w:highlight w:val="none"/>
        </w:rPr>
      </w:pPr>
      <w:bookmarkStart w:id="7" w:name="_Hlk33473147"/>
      <w:bookmarkStart w:id="8" w:name="_Hlk33472987"/>
      <w:r>
        <w:rPr>
          <w:rFonts w:hint="eastAsia" w:ascii="宋体" w:hAnsi="宋体" w:cs="宋体"/>
          <w:b/>
          <w:sz w:val="24"/>
          <w:highlight w:val="none"/>
        </w:rPr>
        <w:t>十、公开发布</w:t>
      </w:r>
    </w:p>
    <w:p w14:paraId="1BE3825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本竞选文件在广州城投综合能源投资经营管理有限公司网站（网址：https://www.gzuci.com/）广州国企阳光采购信息发布平台（http://ygcg.gzggzy.cn/）同时发布。本竞选文件在各媒体发布的文本如有不同之处，以在广州城投综合能源投资经营管理有限公司网站发布的文本为准。</w:t>
      </w:r>
    </w:p>
    <w:bookmarkEnd w:id="7"/>
    <w:p w14:paraId="091728D7">
      <w:pPr>
        <w:spacing w:before="156" w:beforeLines="50" w:after="156" w:afterLines="50" w:line="360" w:lineRule="auto"/>
        <w:ind w:firstLine="241" w:firstLineChars="100"/>
        <w:rPr>
          <w:rFonts w:hint="eastAsia" w:ascii="宋体" w:hAnsi="宋体" w:cs="宋体"/>
          <w:b/>
          <w:sz w:val="24"/>
          <w:highlight w:val="none"/>
        </w:rPr>
      </w:pPr>
      <w:r>
        <w:rPr>
          <w:rFonts w:hint="eastAsia" w:ascii="宋体" w:hAnsi="宋体" w:cs="宋体"/>
          <w:b/>
          <w:sz w:val="24"/>
          <w:highlight w:val="none"/>
        </w:rPr>
        <w:t>十</w:t>
      </w:r>
      <w:r>
        <w:rPr>
          <w:rFonts w:hint="eastAsia" w:ascii="宋体" w:hAnsi="宋体" w:cs="宋体"/>
          <w:b/>
          <w:sz w:val="24"/>
          <w:highlight w:val="none"/>
          <w:lang w:val="en-US" w:eastAsia="zh-CN"/>
        </w:rPr>
        <w:t>一</w:t>
      </w:r>
      <w:r>
        <w:rPr>
          <w:rFonts w:hint="eastAsia" w:ascii="宋体" w:hAnsi="宋体" w:cs="宋体"/>
          <w:b/>
          <w:sz w:val="24"/>
          <w:highlight w:val="none"/>
        </w:rPr>
        <w:t>、采购人地址和联系方式</w:t>
      </w:r>
    </w:p>
    <w:p w14:paraId="24349056">
      <w:pPr>
        <w:spacing w:before="156" w:beforeLines="50" w:after="156" w:afterLines="50" w:line="360" w:lineRule="auto"/>
        <w:ind w:firstLine="480" w:firstLineChars="200"/>
        <w:rPr>
          <w:rFonts w:hint="eastAsia" w:ascii="宋体" w:hAnsi="宋体" w:cs="宋体"/>
          <w:sz w:val="24"/>
          <w:highlight w:val="none"/>
          <w:u w:val="none"/>
        </w:rPr>
      </w:pPr>
      <w:r>
        <w:rPr>
          <w:rFonts w:hint="eastAsia" w:ascii="宋体" w:hAnsi="宋体" w:cs="宋体"/>
          <w:sz w:val="24"/>
          <w:highlight w:val="none"/>
        </w:rPr>
        <w:t>采购单位：</w:t>
      </w:r>
      <w:r>
        <w:rPr>
          <w:rFonts w:hint="eastAsia" w:ascii="宋体" w:hAnsi="宋体" w:eastAsia="宋体"/>
          <w:sz w:val="24"/>
          <w:szCs w:val="24"/>
          <w:u w:val="none"/>
          <w:lang w:val="en-US" w:eastAsia="zh-CN"/>
        </w:rPr>
        <w:t>广州大学城能源发展有限公司</w:t>
      </w:r>
    </w:p>
    <w:p w14:paraId="18F5C53C">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联系地址：广州市番禺区大学城明志街1号信息枢纽楼9楼</w:t>
      </w:r>
    </w:p>
    <w:p w14:paraId="26DDBC27">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联系人：王小姐</w:t>
      </w:r>
    </w:p>
    <w:p w14:paraId="5B9C0381">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联系电话：020-39302078</w:t>
      </w:r>
    </w:p>
    <w:p w14:paraId="2FDA94B7">
      <w:pPr>
        <w:pStyle w:val="5"/>
        <w:ind w:firstLine="480"/>
        <w:rPr>
          <w:rFonts w:hint="eastAsia" w:ascii="宋体" w:hAnsi="宋体" w:cs="宋体"/>
          <w:highlight w:val="none"/>
        </w:rPr>
      </w:pPr>
      <w:r>
        <w:rPr>
          <w:rFonts w:hint="eastAsia" w:ascii="宋体" w:hAnsi="宋体" w:cs="宋体"/>
          <w:highlight w:val="none"/>
        </w:rPr>
        <w:t>附件1：投标文件目录及格式要求</w:t>
      </w:r>
    </w:p>
    <w:p w14:paraId="6BCA1602">
      <w:pPr>
        <w:spacing w:before="156" w:beforeLines="50" w:after="156" w:afterLines="50" w:line="360" w:lineRule="auto"/>
        <w:ind w:firstLine="480" w:firstLineChars="200"/>
        <w:rPr>
          <w:rFonts w:hint="eastAsia" w:ascii="宋体" w:hAnsi="宋体" w:cs="宋体"/>
          <w:sz w:val="24"/>
          <w:highlight w:val="none"/>
        </w:rPr>
      </w:pPr>
      <w:bookmarkStart w:id="9" w:name="_Hlk33473223"/>
      <w:r>
        <w:rPr>
          <w:rFonts w:hint="eastAsia" w:ascii="宋体" w:hAnsi="宋体" w:cs="宋体"/>
          <w:sz w:val="24"/>
          <w:highlight w:val="none"/>
        </w:rPr>
        <w:t>附件2：评审方法</w:t>
      </w:r>
    </w:p>
    <w:p w14:paraId="63649CAB">
      <w:pPr>
        <w:spacing w:before="156" w:beforeLines="50" w:after="156" w:afterLines="50" w:line="360" w:lineRule="auto"/>
        <w:ind w:firstLine="480" w:firstLineChars="200"/>
        <w:rPr>
          <w:rFonts w:hint="eastAsia" w:ascii="宋体" w:hAnsi="宋体" w:cs="宋体"/>
          <w:sz w:val="24"/>
          <w:highlight w:val="none"/>
        </w:rPr>
      </w:pPr>
      <w:r>
        <w:rPr>
          <w:rFonts w:hint="eastAsia" w:ascii="宋体" w:hAnsi="宋体" w:cs="宋体"/>
          <w:sz w:val="24"/>
          <w:highlight w:val="none"/>
        </w:rPr>
        <w:t>附件3: 需求书</w:t>
      </w:r>
    </w:p>
    <w:p w14:paraId="7F78F50B">
      <w:pPr>
        <w:spacing w:before="156" w:beforeLines="50" w:after="156" w:afterLines="50" w:line="360" w:lineRule="auto"/>
        <w:ind w:firstLine="420" w:firstLineChars="200"/>
        <w:jc w:val="right"/>
        <w:rPr>
          <w:rFonts w:hint="eastAsia" w:hAnsi="宋体" w:eastAsia="宋体" w:cs="宋体"/>
          <w:highlight w:val="none"/>
          <w:lang w:eastAsia="zh-CN"/>
        </w:rPr>
      </w:pPr>
      <w:r>
        <w:rPr>
          <w:rFonts w:hint="eastAsia" w:hAnsi="宋体" w:cs="宋体"/>
          <w:highlight w:val="none"/>
        </w:rPr>
        <w:t>采购人：</w:t>
      </w:r>
      <w:r>
        <w:rPr>
          <w:rFonts w:hint="eastAsia" w:ascii="宋体" w:hAnsi="宋体" w:eastAsia="宋体"/>
          <w:sz w:val="24"/>
          <w:szCs w:val="24"/>
          <w:u w:val="none"/>
          <w:lang w:val="en-US" w:eastAsia="zh-CN"/>
        </w:rPr>
        <w:t>广州大学城能源发展有限公司</w:t>
      </w:r>
    </w:p>
    <w:p w14:paraId="7FB9B0ED">
      <w:pPr>
        <w:pStyle w:val="7"/>
        <w:spacing w:before="156" w:beforeLines="50" w:after="156" w:afterLines="50" w:line="360" w:lineRule="auto"/>
        <w:ind w:left="0" w:leftChars="0" w:right="560"/>
        <w:jc w:val="right"/>
        <w:rPr>
          <w:rFonts w:hint="eastAsia" w:hAnsi="宋体" w:cs="宋体"/>
          <w:highlight w:val="none"/>
        </w:rPr>
      </w:pPr>
      <w:r>
        <w:rPr>
          <w:rFonts w:hint="eastAsia" w:hAnsi="宋体" w:cs="宋体"/>
          <w:highlight w:val="none"/>
        </w:rPr>
        <w:t>202</w:t>
      </w:r>
      <w:r>
        <w:rPr>
          <w:rFonts w:hint="eastAsia" w:hAnsi="宋体" w:cs="宋体"/>
          <w:highlight w:val="none"/>
          <w:lang w:val="en-US" w:eastAsia="zh-CN"/>
        </w:rPr>
        <w:t>5</w:t>
      </w:r>
      <w:r>
        <w:rPr>
          <w:rFonts w:hint="eastAsia" w:hAnsi="宋体" w:cs="宋体"/>
          <w:highlight w:val="none"/>
        </w:rPr>
        <w:t>年</w:t>
      </w:r>
      <w:r>
        <w:rPr>
          <w:rFonts w:hint="eastAsia" w:hAnsi="宋体" w:cs="宋体"/>
          <w:highlight w:val="none"/>
          <w:lang w:val="en-US" w:eastAsia="zh-CN"/>
        </w:rPr>
        <w:t>4</w:t>
      </w:r>
      <w:r>
        <w:rPr>
          <w:rFonts w:hint="eastAsia" w:hAnsi="宋体" w:cs="宋体"/>
          <w:highlight w:val="none"/>
        </w:rPr>
        <w:t>月</w:t>
      </w:r>
      <w:r>
        <w:rPr>
          <w:rFonts w:hint="eastAsia" w:hAnsi="宋体" w:cs="宋体"/>
          <w:highlight w:val="none"/>
          <w:lang w:val="en-US" w:eastAsia="zh-CN"/>
        </w:rPr>
        <w:t xml:space="preserve"> 10</w:t>
      </w:r>
      <w:r>
        <w:rPr>
          <w:rFonts w:hint="eastAsia" w:hAnsi="宋体" w:cs="宋体"/>
          <w:highlight w:val="none"/>
        </w:rPr>
        <w:t xml:space="preserve"> 日</w:t>
      </w:r>
      <w:bookmarkEnd w:id="4"/>
      <w:bookmarkEnd w:id="8"/>
      <w:bookmarkEnd w:id="9"/>
    </w:p>
    <w:p w14:paraId="09D90E6C">
      <w:pPr>
        <w:pStyle w:val="5"/>
        <w:ind w:firstLine="480"/>
        <w:rPr>
          <w:rFonts w:hint="eastAsia" w:ascii="宋体" w:hAnsi="宋体" w:cs="宋体"/>
          <w:b/>
          <w:bCs/>
          <w:sz w:val="24"/>
          <w:szCs w:val="24"/>
          <w:highlight w:val="none"/>
        </w:rPr>
      </w:pPr>
      <w:r>
        <w:rPr>
          <w:rFonts w:hint="eastAsia" w:ascii="宋体" w:hAnsi="宋体" w:cs="宋体"/>
          <w:highlight w:val="none"/>
        </w:rPr>
        <w:br w:type="page"/>
      </w:r>
      <w:r>
        <w:rPr>
          <w:rFonts w:hint="eastAsia" w:ascii="宋体" w:hAnsi="宋体" w:cs="宋体"/>
          <w:b/>
          <w:bCs/>
          <w:sz w:val="24"/>
          <w:szCs w:val="24"/>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4"/>
          <w:szCs w:val="24"/>
          <w:highlight w:val="none"/>
        </w:rPr>
      </w:pPr>
      <w:r>
        <w:rPr>
          <w:rFonts w:hint="eastAsia" w:ascii="宋体" w:hAnsi="宋体" w:cs="宋体"/>
          <w:b/>
          <w:sz w:val="24"/>
          <w:szCs w:val="24"/>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4"/>
          <w:szCs w:val="24"/>
          <w:highlight w:val="none"/>
        </w:rPr>
      </w:pPr>
      <w:r>
        <w:rPr>
          <w:rFonts w:hint="eastAsia" w:ascii="宋体" w:hAnsi="宋体" w:cs="宋体"/>
          <w:sz w:val="24"/>
          <w:szCs w:val="24"/>
          <w:highlight w:val="none"/>
        </w:rPr>
        <w:t>目   录</w:t>
      </w:r>
    </w:p>
    <w:tbl>
      <w:tblPr>
        <w:tblStyle w:val="22"/>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4"/>
              </w:rPr>
            </w:pPr>
            <w:r>
              <w:rPr>
                <w:rFonts w:hint="eastAsia" w:ascii="宋体" w:hAnsi="宋体" w:cs="宋体"/>
                <w:b/>
                <w:bCs/>
                <w:color w:val="auto"/>
                <w:kern w:val="0"/>
                <w:sz w:val="24"/>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4"/>
              </w:rPr>
            </w:pPr>
            <w:r>
              <w:rPr>
                <w:rFonts w:hint="eastAsia" w:ascii="宋体" w:hAnsi="宋体" w:cs="宋体"/>
                <w:b/>
                <w:bCs/>
                <w:color w:val="auto"/>
                <w:kern w:val="0"/>
                <w:sz w:val="24"/>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4"/>
              </w:rPr>
            </w:pPr>
            <w:r>
              <w:rPr>
                <w:rFonts w:hint="eastAsia" w:ascii="宋体" w:hAnsi="宋体" w:cs="宋体"/>
                <w:b/>
                <w:bCs/>
                <w:color w:val="auto"/>
                <w:kern w:val="0"/>
                <w:sz w:val="24"/>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4"/>
              </w:rPr>
            </w:pPr>
            <w:r>
              <w:rPr>
                <w:rFonts w:hint="eastAsia" w:ascii="宋体" w:hAnsi="宋体" w:cs="宋体"/>
                <w:b/>
                <w:bCs/>
                <w:color w:val="auto"/>
                <w:kern w:val="0"/>
                <w:sz w:val="24"/>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4"/>
              </w:rPr>
            </w:pPr>
            <w:r>
              <w:rPr>
                <w:rFonts w:hint="eastAsia" w:ascii="宋体" w:hAnsi="宋体" w:cs="宋体"/>
                <w:b/>
                <w:bCs/>
                <w:color w:val="auto"/>
                <w:kern w:val="0"/>
                <w:sz w:val="24"/>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4"/>
              </w:rPr>
            </w:pPr>
            <w:r>
              <w:rPr>
                <w:rFonts w:hint="eastAsia" w:ascii="宋体" w:hAnsi="宋体" w:cs="宋体"/>
                <w:b/>
                <w:bCs/>
                <w:color w:val="auto"/>
                <w:kern w:val="0"/>
                <w:sz w:val="24"/>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4"/>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4"/>
              </w:rPr>
            </w:pPr>
            <w:r>
              <w:rPr>
                <w:rFonts w:hint="eastAsia" w:ascii="宋体" w:hAnsi="宋体" w:cs="宋体"/>
                <w:color w:val="auto"/>
                <w:kern w:val="0"/>
                <w:sz w:val="24"/>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4"/>
              </w:rPr>
            </w:pPr>
            <w:r>
              <w:rPr>
                <w:rFonts w:hint="eastAsia" w:ascii="宋体" w:hAnsi="宋体" w:cs="宋体"/>
                <w:bCs/>
                <w:color w:val="auto"/>
                <w:sz w:val="24"/>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4"/>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4"/>
              </w:rPr>
            </w:pPr>
            <w:r>
              <w:rPr>
                <w:rFonts w:hint="eastAsia" w:ascii="宋体" w:hAnsi="宋体" w:cs="宋体"/>
                <w:b/>
                <w:bCs/>
                <w:color w:val="auto"/>
                <w:kern w:val="0"/>
                <w:sz w:val="24"/>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4"/>
              </w:rPr>
            </w:pPr>
            <w:r>
              <w:rPr>
                <w:rFonts w:hint="eastAsia" w:ascii="宋体" w:hAnsi="宋体" w:cs="宋体"/>
                <w:b/>
                <w:bCs/>
                <w:color w:val="auto"/>
                <w:kern w:val="0"/>
                <w:sz w:val="24"/>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4"/>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4"/>
              </w:rPr>
            </w:pPr>
            <w:r>
              <w:rPr>
                <w:rFonts w:hint="eastAsia" w:ascii="宋体" w:hAnsi="宋体" w:cs="宋体"/>
                <w:color w:val="auto"/>
                <w:kern w:val="0"/>
                <w:sz w:val="24"/>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4"/>
              </w:rPr>
            </w:pPr>
            <w:r>
              <w:rPr>
                <w:rFonts w:hint="eastAsia" w:ascii="宋体" w:hAnsi="宋体" w:cs="宋体"/>
                <w:bCs/>
                <w:color w:val="auto"/>
                <w:sz w:val="24"/>
              </w:rPr>
              <w:t>供应商</w:t>
            </w:r>
            <w:r>
              <w:rPr>
                <w:rFonts w:hint="eastAsia" w:ascii="宋体" w:hAnsi="宋体" w:cs="宋体"/>
                <w:color w:val="auto"/>
                <w:kern w:val="0"/>
                <w:sz w:val="24"/>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4"/>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4"/>
              </w:rPr>
            </w:pPr>
            <w:r>
              <w:rPr>
                <w:rFonts w:hint="eastAsia" w:ascii="宋体" w:hAnsi="宋体" w:cs="宋体"/>
                <w:color w:val="auto"/>
                <w:kern w:val="0"/>
                <w:sz w:val="24"/>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4"/>
              </w:rPr>
            </w:pPr>
            <w:r>
              <w:rPr>
                <w:rFonts w:hint="eastAsia" w:ascii="宋体" w:hAnsi="宋体" w:cs="宋体"/>
                <w:color w:val="auto"/>
                <w:kern w:val="0"/>
                <w:sz w:val="24"/>
              </w:rPr>
              <w:t>法定代表人证明及授权书(格式</w:t>
            </w:r>
            <w:r>
              <w:rPr>
                <w:rFonts w:hint="eastAsia" w:ascii="宋体" w:hAnsi="宋体" w:cs="宋体"/>
                <w:color w:val="auto"/>
                <w:kern w:val="0"/>
                <w:sz w:val="24"/>
                <w:lang w:val="en-US" w:eastAsia="zh-CN"/>
              </w:rPr>
              <w:t>2</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4"/>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4"/>
              </w:rPr>
            </w:pPr>
            <w:r>
              <w:rPr>
                <w:rFonts w:hint="eastAsia" w:ascii="宋体" w:hAnsi="宋体" w:cs="宋体"/>
                <w:color w:val="auto"/>
                <w:kern w:val="0"/>
                <w:sz w:val="24"/>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4"/>
              </w:rPr>
            </w:pPr>
            <w:r>
              <w:rPr>
                <w:rFonts w:hint="eastAsia" w:ascii="宋体" w:hAnsi="宋体" w:cs="宋体"/>
                <w:color w:val="auto"/>
                <w:kern w:val="0"/>
                <w:sz w:val="24"/>
              </w:rPr>
              <w:t>供应商调查表(格式</w:t>
            </w:r>
            <w:r>
              <w:rPr>
                <w:rFonts w:hint="eastAsia" w:ascii="宋体" w:hAnsi="宋体" w:cs="宋体"/>
                <w:color w:val="auto"/>
                <w:kern w:val="0"/>
                <w:sz w:val="24"/>
                <w:lang w:val="en-US" w:eastAsia="zh-CN"/>
              </w:rPr>
              <w:t>3</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4"/>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4"/>
              </w:rPr>
            </w:pPr>
            <w:r>
              <w:rPr>
                <w:rFonts w:hint="eastAsia" w:ascii="宋体" w:hAnsi="宋体" w:cs="宋体"/>
                <w:color w:val="auto"/>
                <w:kern w:val="0"/>
                <w:sz w:val="24"/>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4"/>
              </w:rPr>
            </w:pPr>
            <w:r>
              <w:rPr>
                <w:rFonts w:hint="eastAsia" w:ascii="宋体" w:hAnsi="宋体" w:cs="宋体"/>
                <w:color w:val="auto"/>
                <w:kern w:val="0"/>
                <w:sz w:val="24"/>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4"/>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4"/>
              </w:rPr>
            </w:pPr>
            <w:r>
              <w:rPr>
                <w:rFonts w:hint="eastAsia" w:ascii="宋体" w:hAnsi="宋体" w:cs="宋体"/>
                <w:color w:val="auto"/>
                <w:kern w:val="0"/>
                <w:sz w:val="24"/>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4"/>
              </w:rPr>
            </w:pPr>
            <w:r>
              <w:rPr>
                <w:rFonts w:hint="eastAsia" w:ascii="宋体" w:hAnsi="宋体" w:cs="宋体"/>
                <w:color w:val="auto"/>
                <w:kern w:val="0"/>
                <w:sz w:val="24"/>
              </w:rPr>
              <w:t>投标单位声明函(格式</w:t>
            </w:r>
            <w:r>
              <w:rPr>
                <w:rFonts w:hint="eastAsia" w:ascii="宋体" w:hAnsi="宋体" w:cs="宋体"/>
                <w:color w:val="auto"/>
                <w:kern w:val="0"/>
                <w:sz w:val="24"/>
                <w:lang w:val="en-US" w:eastAsia="zh-CN"/>
              </w:rPr>
              <w:t>4</w:t>
            </w:r>
            <w:r>
              <w:rPr>
                <w:rFonts w:hint="eastAsia" w:ascii="宋体" w:hAnsi="宋体" w:cs="宋体"/>
                <w:color w:val="auto"/>
                <w:kern w:val="0"/>
                <w:sz w:val="24"/>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4"/>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4"/>
              </w:rPr>
            </w:pPr>
          </w:p>
        </w:tc>
      </w:tr>
      <w:tr w14:paraId="51A892A1">
        <w:tblPrEx>
          <w:tblCellMar>
            <w:top w:w="0" w:type="dxa"/>
            <w:left w:w="108" w:type="dxa"/>
            <w:bottom w:w="0" w:type="dxa"/>
            <w:right w:w="108" w:type="dxa"/>
          </w:tblCellMar>
        </w:tblPrEx>
        <w:trPr>
          <w:trHeight w:val="191" w:hRule="atLeast"/>
        </w:trPr>
        <w:tc>
          <w:tcPr>
            <w:tcW w:w="997" w:type="dxa"/>
            <w:tcBorders>
              <w:top w:val="nil"/>
              <w:left w:val="single" w:color="auto" w:sz="4" w:space="0"/>
              <w:bottom w:val="single" w:color="auto" w:sz="4" w:space="0"/>
              <w:right w:val="single" w:color="auto" w:sz="4" w:space="0"/>
            </w:tcBorders>
            <w:noWrap/>
            <w:vAlign w:val="center"/>
          </w:tcPr>
          <w:p w14:paraId="2F8A83A6">
            <w:pPr>
              <w:widowControl/>
              <w:spacing w:line="360" w:lineRule="auto"/>
              <w:rPr>
                <w:rFonts w:ascii="宋体" w:hAnsi="宋体" w:cs="宋体"/>
                <w:color w:val="auto"/>
                <w:kern w:val="0"/>
                <w:sz w:val="24"/>
              </w:rPr>
            </w:pPr>
            <w:r>
              <w:rPr>
                <w:rFonts w:hint="eastAsia" w:ascii="宋体" w:hAnsi="宋体" w:cs="宋体"/>
                <w:color w:val="auto"/>
                <w:kern w:val="0"/>
                <w:sz w:val="24"/>
              </w:rPr>
              <w:t>2.6</w:t>
            </w:r>
          </w:p>
        </w:tc>
        <w:tc>
          <w:tcPr>
            <w:tcW w:w="5003" w:type="dxa"/>
            <w:tcBorders>
              <w:top w:val="nil"/>
              <w:left w:val="nil"/>
              <w:bottom w:val="single" w:color="auto" w:sz="4" w:space="0"/>
              <w:right w:val="single" w:color="auto" w:sz="4" w:space="0"/>
            </w:tcBorders>
            <w:noWrap/>
            <w:vAlign w:val="center"/>
          </w:tcPr>
          <w:p w14:paraId="00C70E7C">
            <w:pPr>
              <w:widowControl/>
              <w:spacing w:line="360" w:lineRule="auto"/>
              <w:rPr>
                <w:rFonts w:ascii="宋体" w:hAnsi="宋体" w:cs="宋体"/>
                <w:color w:val="auto"/>
                <w:sz w:val="24"/>
              </w:rPr>
            </w:pPr>
            <w:r>
              <w:rPr>
                <w:rFonts w:hint="eastAsia" w:ascii="宋体" w:hAnsi="宋体" w:cs="宋体"/>
                <w:color w:val="auto"/>
                <w:kern w:val="0"/>
                <w:sz w:val="24"/>
              </w:rPr>
              <w:t>拟投入本项目的项目负责人</w:t>
            </w:r>
            <w:r>
              <w:rPr>
                <w:rFonts w:hint="eastAsia" w:ascii="宋体" w:hAnsi="宋体" w:cs="宋体"/>
                <w:color w:val="auto"/>
                <w:kern w:val="0"/>
                <w:sz w:val="24"/>
                <w:lang w:val="en-US" w:eastAsia="zh-CN"/>
              </w:rPr>
              <w:t>及团队成员</w:t>
            </w:r>
            <w:r>
              <w:rPr>
                <w:rFonts w:hint="eastAsia" w:ascii="宋体" w:hAnsi="宋体" w:cs="宋体"/>
                <w:color w:val="auto"/>
                <w:kern w:val="0"/>
                <w:sz w:val="24"/>
              </w:rPr>
              <w:t>情况表(格式</w:t>
            </w:r>
            <w:r>
              <w:rPr>
                <w:rFonts w:hint="eastAsia" w:ascii="宋体" w:hAnsi="宋体" w:cs="宋体"/>
                <w:color w:val="auto"/>
                <w:kern w:val="0"/>
                <w:sz w:val="24"/>
                <w:lang w:val="en-US" w:eastAsia="zh-CN"/>
              </w:rPr>
              <w:t>5</w:t>
            </w:r>
            <w:r>
              <w:rPr>
                <w:rFonts w:hint="eastAsia" w:ascii="宋体" w:hAnsi="宋体" w:cs="宋体"/>
                <w:color w:val="auto"/>
                <w:kern w:val="0"/>
                <w:sz w:val="24"/>
              </w:rPr>
              <w:t>)</w:t>
            </w:r>
          </w:p>
        </w:tc>
        <w:tc>
          <w:tcPr>
            <w:tcW w:w="1383" w:type="dxa"/>
            <w:tcBorders>
              <w:top w:val="nil"/>
              <w:left w:val="nil"/>
              <w:bottom w:val="single" w:color="auto" w:sz="4" w:space="0"/>
              <w:right w:val="single" w:color="auto" w:sz="4" w:space="0"/>
            </w:tcBorders>
            <w:noWrap/>
            <w:vAlign w:val="bottom"/>
          </w:tcPr>
          <w:p w14:paraId="4AE192AA">
            <w:pPr>
              <w:widowControl/>
              <w:spacing w:line="360" w:lineRule="auto"/>
              <w:jc w:val="center"/>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54ED6C7C">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center"/>
          </w:tcPr>
          <w:p w14:paraId="3F49A05A">
            <w:pPr>
              <w:widowControl/>
              <w:spacing w:line="360" w:lineRule="auto"/>
              <w:jc w:val="center"/>
              <w:rPr>
                <w:rFonts w:ascii="宋体" w:hAnsi="宋体" w:cs="宋体"/>
                <w:color w:val="auto"/>
                <w:kern w:val="0"/>
                <w:sz w:val="24"/>
              </w:rPr>
            </w:pPr>
          </w:p>
        </w:tc>
      </w:tr>
      <w:tr w14:paraId="218AF7CB">
        <w:tblPrEx>
          <w:tblCellMar>
            <w:top w:w="0" w:type="dxa"/>
            <w:left w:w="108" w:type="dxa"/>
            <w:bottom w:w="0" w:type="dxa"/>
            <w:right w:w="108" w:type="dxa"/>
          </w:tblCellMar>
        </w:tblPrEx>
        <w:trPr>
          <w:trHeight w:val="90" w:hRule="atLeast"/>
        </w:trPr>
        <w:tc>
          <w:tcPr>
            <w:tcW w:w="997" w:type="dxa"/>
            <w:tcBorders>
              <w:top w:val="nil"/>
              <w:left w:val="single" w:color="auto" w:sz="4" w:space="0"/>
              <w:bottom w:val="single" w:color="auto" w:sz="4" w:space="0"/>
              <w:right w:val="single" w:color="auto" w:sz="4" w:space="0"/>
            </w:tcBorders>
            <w:noWrap/>
            <w:vAlign w:val="center"/>
          </w:tcPr>
          <w:p w14:paraId="07F4BF74">
            <w:pPr>
              <w:widowControl/>
              <w:spacing w:line="360" w:lineRule="auto"/>
              <w:rPr>
                <w:rFonts w:ascii="宋体" w:hAnsi="宋体" w:cs="宋体"/>
                <w:color w:val="auto"/>
                <w:kern w:val="0"/>
                <w:sz w:val="24"/>
              </w:rPr>
            </w:pPr>
            <w:r>
              <w:rPr>
                <w:rFonts w:hint="eastAsia" w:ascii="宋体" w:hAnsi="宋体" w:cs="宋体"/>
                <w:color w:val="auto"/>
                <w:kern w:val="0"/>
                <w:sz w:val="24"/>
              </w:rPr>
              <w:t>2.7</w:t>
            </w:r>
          </w:p>
        </w:tc>
        <w:tc>
          <w:tcPr>
            <w:tcW w:w="5003" w:type="dxa"/>
            <w:tcBorders>
              <w:top w:val="nil"/>
              <w:left w:val="nil"/>
              <w:bottom w:val="single" w:color="auto" w:sz="4" w:space="0"/>
              <w:right w:val="single" w:color="auto" w:sz="4" w:space="0"/>
            </w:tcBorders>
            <w:noWrap/>
            <w:vAlign w:val="center"/>
          </w:tcPr>
          <w:p w14:paraId="1EF1F3DE">
            <w:pPr>
              <w:widowControl/>
              <w:spacing w:line="360" w:lineRule="auto"/>
              <w:rPr>
                <w:rFonts w:ascii="宋体" w:hAnsi="宋体" w:cs="宋体"/>
                <w:color w:val="auto"/>
                <w:kern w:val="0"/>
                <w:sz w:val="24"/>
              </w:rPr>
            </w:pPr>
            <w:r>
              <w:rPr>
                <w:rFonts w:hint="eastAsia" w:ascii="宋体" w:hAnsi="宋体" w:cs="宋体"/>
                <w:color w:val="auto"/>
                <w:kern w:val="0"/>
                <w:sz w:val="24"/>
              </w:rPr>
              <w:t>类似项目业绩复印件</w:t>
            </w:r>
          </w:p>
        </w:tc>
        <w:tc>
          <w:tcPr>
            <w:tcW w:w="1383" w:type="dxa"/>
            <w:tcBorders>
              <w:top w:val="nil"/>
              <w:left w:val="nil"/>
              <w:bottom w:val="single" w:color="auto" w:sz="4" w:space="0"/>
              <w:right w:val="single" w:color="auto" w:sz="4" w:space="0"/>
            </w:tcBorders>
            <w:noWrap/>
            <w:vAlign w:val="bottom"/>
          </w:tcPr>
          <w:p w14:paraId="530CE919">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142286D3">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490D3AD6">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1946E29A">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30D5F9F0">
            <w:pPr>
              <w:widowControl/>
              <w:spacing w:line="360" w:lineRule="auto"/>
              <w:rPr>
                <w:rFonts w:ascii="宋体" w:hAnsi="宋体" w:cs="宋体"/>
                <w:color w:val="auto"/>
                <w:kern w:val="0"/>
                <w:sz w:val="24"/>
              </w:rPr>
            </w:pPr>
            <w:r>
              <w:rPr>
                <w:rFonts w:hint="eastAsia" w:ascii="宋体" w:hAnsi="宋体" w:cs="宋体"/>
                <w:color w:val="auto"/>
                <w:kern w:val="0"/>
                <w:sz w:val="24"/>
              </w:rPr>
              <w:t>2.8</w:t>
            </w:r>
          </w:p>
        </w:tc>
        <w:tc>
          <w:tcPr>
            <w:tcW w:w="5003" w:type="dxa"/>
            <w:tcBorders>
              <w:top w:val="nil"/>
              <w:left w:val="nil"/>
              <w:bottom w:val="single" w:color="auto" w:sz="4" w:space="0"/>
              <w:right w:val="single" w:color="auto" w:sz="4" w:space="0"/>
            </w:tcBorders>
            <w:noWrap/>
            <w:vAlign w:val="center"/>
          </w:tcPr>
          <w:p w14:paraId="526DE1FC">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rPr>
              <w:t>资质证书复印件</w:t>
            </w:r>
          </w:p>
        </w:tc>
        <w:tc>
          <w:tcPr>
            <w:tcW w:w="1383" w:type="dxa"/>
            <w:tcBorders>
              <w:top w:val="nil"/>
              <w:left w:val="nil"/>
              <w:bottom w:val="single" w:color="auto" w:sz="4" w:space="0"/>
              <w:right w:val="single" w:color="auto" w:sz="4" w:space="0"/>
            </w:tcBorders>
            <w:noWrap/>
            <w:vAlign w:val="bottom"/>
          </w:tcPr>
          <w:p w14:paraId="76AFA207">
            <w:pPr>
              <w:widowControl/>
              <w:spacing w:line="360" w:lineRule="auto"/>
              <w:rPr>
                <w:rFonts w:ascii="宋体" w:hAnsi="宋体" w:cs="宋体"/>
                <w:color w:val="auto"/>
                <w:kern w:val="0"/>
                <w:sz w:val="24"/>
              </w:rPr>
            </w:pPr>
          </w:p>
        </w:tc>
        <w:tc>
          <w:tcPr>
            <w:tcW w:w="1231" w:type="dxa"/>
            <w:tcBorders>
              <w:top w:val="nil"/>
              <w:left w:val="nil"/>
              <w:bottom w:val="single" w:color="auto" w:sz="4" w:space="0"/>
              <w:right w:val="single" w:color="auto" w:sz="4" w:space="0"/>
            </w:tcBorders>
            <w:noWrap/>
            <w:vAlign w:val="bottom"/>
          </w:tcPr>
          <w:p w14:paraId="057B0446">
            <w:pPr>
              <w:widowControl/>
              <w:spacing w:line="360" w:lineRule="auto"/>
              <w:rPr>
                <w:rFonts w:ascii="宋体" w:hAnsi="宋体" w:cs="宋体"/>
                <w:color w:val="auto"/>
                <w:kern w:val="0"/>
                <w:sz w:val="24"/>
              </w:rPr>
            </w:pPr>
          </w:p>
        </w:tc>
        <w:tc>
          <w:tcPr>
            <w:tcW w:w="972" w:type="dxa"/>
            <w:tcBorders>
              <w:top w:val="nil"/>
              <w:left w:val="nil"/>
              <w:bottom w:val="single" w:color="auto" w:sz="4" w:space="0"/>
              <w:right w:val="single" w:color="auto" w:sz="4" w:space="0"/>
            </w:tcBorders>
            <w:noWrap/>
            <w:vAlign w:val="bottom"/>
          </w:tcPr>
          <w:p w14:paraId="24ECF8E0">
            <w:pPr>
              <w:widowControl/>
              <w:spacing w:line="360" w:lineRule="auto"/>
              <w:rPr>
                <w:rFonts w:ascii="宋体" w:hAnsi="宋体" w:cs="宋体"/>
                <w:color w:val="auto"/>
                <w:kern w:val="0"/>
                <w:sz w:val="24"/>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ascii="宋体" w:hAnsi="宋体" w:cs="宋体"/>
                <w:color w:val="auto"/>
                <w:kern w:val="0"/>
                <w:sz w:val="24"/>
              </w:rPr>
            </w:pPr>
            <w:r>
              <w:rPr>
                <w:rFonts w:hint="eastAsia" w:ascii="宋体" w:hAnsi="宋体" w:cs="宋体"/>
                <w:color w:val="auto"/>
                <w:kern w:val="0"/>
                <w:sz w:val="24"/>
              </w:rPr>
              <w:t>2.9</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4"/>
              </w:rPr>
            </w:pPr>
            <w:r>
              <w:rPr>
                <w:rFonts w:hint="eastAsia" w:ascii="宋体" w:hAnsi="宋体" w:cs="宋体"/>
                <w:color w:val="auto"/>
                <w:kern w:val="0"/>
                <w:sz w:val="24"/>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4"/>
              </w:rPr>
            </w:pPr>
            <w:r>
              <w:rPr>
                <w:rFonts w:hint="eastAsia" w:ascii="宋体" w:hAnsi="宋体" w:cs="宋体"/>
                <w:color w:val="auto"/>
                <w:kern w:val="0"/>
                <w:sz w:val="24"/>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4"/>
              </w:rPr>
            </w:pPr>
            <w:r>
              <w:rPr>
                <w:rFonts w:hint="eastAsia" w:ascii="宋体" w:hAnsi="宋体" w:cs="宋体"/>
                <w:color w:val="auto"/>
                <w:kern w:val="0"/>
                <w:sz w:val="24"/>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4"/>
              </w:rPr>
            </w:pPr>
            <w:r>
              <w:rPr>
                <w:rFonts w:hint="eastAsia" w:ascii="宋体" w:hAnsi="宋体" w:cs="宋体"/>
                <w:b/>
                <w:bCs/>
                <w:color w:val="auto"/>
                <w:kern w:val="0"/>
                <w:sz w:val="24"/>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4"/>
              </w:rPr>
            </w:pPr>
            <w:r>
              <w:rPr>
                <w:rFonts w:hint="eastAsia" w:ascii="宋体" w:hAnsi="宋体" w:cs="宋体"/>
                <w:b/>
                <w:bCs/>
                <w:color w:val="auto"/>
                <w:kern w:val="0"/>
                <w:sz w:val="24"/>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4"/>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4"/>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4"/>
              </w:rPr>
            </w:pPr>
          </w:p>
        </w:tc>
      </w:tr>
    </w:tbl>
    <w:p w14:paraId="56A9E22E">
      <w:pPr>
        <w:spacing w:line="360" w:lineRule="auto"/>
        <w:rPr>
          <w:rFonts w:hint="eastAsia" w:ascii="宋体" w:hAnsi="宋体" w:cs="宋体"/>
          <w:sz w:val="24"/>
          <w:szCs w:val="24"/>
          <w:highlight w:val="none"/>
        </w:rPr>
      </w:pPr>
    </w:p>
    <w:p w14:paraId="23C40CB4">
      <w:pPr>
        <w:spacing w:line="360" w:lineRule="auto"/>
        <w:rPr>
          <w:rFonts w:hint="eastAsia" w:ascii="宋体" w:hAnsi="宋体" w:cs="宋体"/>
          <w:b/>
          <w:bCs/>
          <w:sz w:val="24"/>
          <w:szCs w:val="24"/>
          <w:highlight w:val="none"/>
        </w:rPr>
      </w:pPr>
      <w:bookmarkStart w:id="10" w:name="_Toc6313"/>
      <w:bookmarkStart w:id="11" w:name="_Toc87616394"/>
      <w:bookmarkStart w:id="12" w:name="_Toc28619645"/>
      <w:bookmarkStart w:id="13" w:name="_Toc88209957"/>
      <w:bookmarkStart w:id="14" w:name="_Toc12665"/>
    </w:p>
    <w:p w14:paraId="33CF6979">
      <w:pPr>
        <w:spacing w:line="360" w:lineRule="auto"/>
        <w:rPr>
          <w:rFonts w:hint="eastAsia" w:ascii="宋体" w:hAnsi="宋体" w:cs="宋体"/>
          <w:b/>
          <w:bCs/>
          <w:sz w:val="24"/>
          <w:szCs w:val="24"/>
          <w:highlight w:val="none"/>
        </w:rPr>
      </w:pPr>
    </w:p>
    <w:p w14:paraId="04E6D80C">
      <w:pPr>
        <w:spacing w:line="360" w:lineRule="auto"/>
        <w:rPr>
          <w:rFonts w:hint="eastAsia" w:ascii="宋体" w:hAnsi="宋体" w:cs="宋体"/>
          <w:b/>
          <w:bCs/>
          <w:sz w:val="24"/>
          <w:szCs w:val="24"/>
          <w:highlight w:val="none"/>
        </w:rPr>
      </w:pPr>
    </w:p>
    <w:p w14:paraId="286ADC75">
      <w:pPr>
        <w:spacing w:line="360" w:lineRule="auto"/>
        <w:rPr>
          <w:rFonts w:hint="eastAsia" w:ascii="宋体" w:hAnsi="宋体" w:cs="宋体"/>
          <w:b/>
          <w:bCs/>
          <w:sz w:val="24"/>
          <w:szCs w:val="24"/>
          <w:highlight w:val="none"/>
        </w:rPr>
      </w:pPr>
    </w:p>
    <w:p w14:paraId="6919DC0E">
      <w:pPr>
        <w:spacing w:line="360" w:lineRule="auto"/>
        <w:rPr>
          <w:rFonts w:hint="eastAsia" w:ascii="宋体" w:hAnsi="宋体" w:cs="宋体"/>
          <w:b/>
          <w:bCs/>
          <w:sz w:val="24"/>
          <w:szCs w:val="24"/>
          <w:highlight w:val="none"/>
        </w:rPr>
      </w:pPr>
    </w:p>
    <w:p w14:paraId="238567FE">
      <w:pPr>
        <w:spacing w:line="360" w:lineRule="auto"/>
        <w:rPr>
          <w:rFonts w:hint="eastAsia" w:ascii="宋体" w:hAnsi="宋体" w:cs="宋体"/>
          <w:b/>
          <w:bCs/>
          <w:sz w:val="24"/>
          <w:szCs w:val="24"/>
          <w:highlight w:val="none"/>
          <w:lang w:val="en-US" w:eastAsia="zh-CN"/>
        </w:rPr>
      </w:pPr>
    </w:p>
    <w:p w14:paraId="448AE1AF">
      <w:pPr>
        <w:spacing w:line="360" w:lineRule="auto"/>
        <w:rPr>
          <w:rFonts w:hint="eastAsia" w:ascii="宋体" w:hAnsi="宋体" w:cs="宋体"/>
          <w:b/>
          <w:bCs/>
          <w:sz w:val="24"/>
          <w:szCs w:val="24"/>
          <w:highlight w:val="none"/>
          <w:lang w:val="en-US" w:eastAsia="zh-CN"/>
        </w:rPr>
      </w:pPr>
    </w:p>
    <w:p w14:paraId="49403421">
      <w:pPr>
        <w:spacing w:line="360" w:lineRule="auto"/>
        <w:rPr>
          <w:rFonts w:hint="eastAsia" w:ascii="宋体" w:hAnsi="宋体" w:cs="宋体"/>
          <w:b/>
          <w:bCs/>
          <w:sz w:val="24"/>
          <w:szCs w:val="24"/>
          <w:highlight w:val="none"/>
          <w:lang w:val="en-US" w:eastAsia="zh-CN"/>
        </w:rPr>
      </w:pPr>
    </w:p>
    <w:p w14:paraId="0E8B4679">
      <w:pPr>
        <w:spacing w:line="360" w:lineRule="auto"/>
        <w:rPr>
          <w:rFonts w:hint="default" w:ascii="宋体" w:hAnsi="宋体" w:eastAsia="宋体" w:cs="宋体"/>
          <w:b/>
          <w:bCs/>
          <w:sz w:val="24"/>
          <w:szCs w:val="24"/>
          <w:highlight w:val="none"/>
          <w:lang w:val="en-US" w:eastAsia="zh-CN"/>
        </w:rPr>
      </w:pPr>
      <w:r>
        <w:rPr>
          <w:rFonts w:hint="eastAsia" w:ascii="宋体" w:hAnsi="宋体" w:cs="宋体"/>
          <w:b/>
          <w:bCs/>
          <w:sz w:val="24"/>
          <w:szCs w:val="24"/>
          <w:highlight w:val="none"/>
          <w:lang w:val="en-US" w:eastAsia="zh-CN"/>
        </w:rPr>
        <w:t>一、报价文件</w:t>
      </w:r>
    </w:p>
    <w:bookmarkEnd w:id="10"/>
    <w:bookmarkEnd w:id="11"/>
    <w:bookmarkEnd w:id="12"/>
    <w:bookmarkEnd w:id="13"/>
    <w:bookmarkEnd w:id="14"/>
    <w:p w14:paraId="124A139E">
      <w:pPr>
        <w:spacing w:line="360" w:lineRule="auto"/>
        <w:rPr>
          <w:rFonts w:hint="eastAsia" w:ascii="宋体" w:hAnsi="宋体" w:cs="宋体"/>
          <w:b/>
          <w:bCs/>
          <w:sz w:val="24"/>
          <w:szCs w:val="24"/>
          <w:highlight w:val="none"/>
        </w:rPr>
      </w:pPr>
      <w:bookmarkStart w:id="15" w:name="_Toc29833"/>
      <w:bookmarkStart w:id="16" w:name="_Toc88209958"/>
      <w:bookmarkStart w:id="17" w:name="_Toc87616395"/>
      <w:bookmarkStart w:id="18" w:name="_Toc22527"/>
      <w:r>
        <w:rPr>
          <w:rFonts w:hint="eastAsia" w:ascii="宋体" w:hAnsi="宋体" w:cs="宋体"/>
          <w:b/>
          <w:bCs/>
          <w:sz w:val="24"/>
          <w:szCs w:val="24"/>
          <w:highlight w:val="none"/>
          <w:lang w:val="en-US" w:eastAsia="zh-CN"/>
        </w:rPr>
        <w:t>1.1</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1</w:t>
      </w:r>
      <w:r>
        <w:rPr>
          <w:rFonts w:hint="eastAsia" w:ascii="宋体" w:hAnsi="宋体" w:cs="宋体"/>
          <w:b/>
          <w:bCs/>
          <w:sz w:val="24"/>
          <w:szCs w:val="24"/>
          <w:highlight w:val="none"/>
        </w:rPr>
        <w:t>.报价一览表</w:t>
      </w:r>
    </w:p>
    <w:p w14:paraId="04ED2FD5">
      <w:pPr>
        <w:jc w:val="right"/>
        <w:rPr>
          <w:rFonts w:hint="eastAsia" w:ascii="宋体" w:hAnsi="宋体" w:cs="宋体"/>
          <w:b/>
          <w:sz w:val="24"/>
          <w:szCs w:val="24"/>
          <w:highlight w:val="none"/>
        </w:rPr>
      </w:pPr>
      <w:r>
        <w:rPr>
          <w:rFonts w:hint="eastAsia" w:ascii="宋体" w:hAnsi="宋体" w:cs="宋体"/>
          <w:bCs/>
          <w:sz w:val="24"/>
          <w:szCs w:val="24"/>
          <w:highlight w:val="none"/>
        </w:rPr>
        <w:t>投标价（单位：人民币元）</w:t>
      </w:r>
    </w:p>
    <w:tbl>
      <w:tblPr>
        <w:tblStyle w:val="22"/>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671"/>
        <w:gridCol w:w="4526"/>
      </w:tblGrid>
      <w:tr w14:paraId="3BA25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14:paraId="03D65738">
            <w:pPr>
              <w:rPr>
                <w:rFonts w:hint="eastAsia" w:ascii="宋体" w:hAnsi="宋体" w:cs="宋体"/>
                <w:bCs/>
                <w:sz w:val="24"/>
                <w:szCs w:val="24"/>
                <w:highlight w:val="none"/>
              </w:rPr>
            </w:pPr>
            <w:r>
              <w:rPr>
                <w:rFonts w:hint="eastAsia" w:ascii="宋体" w:hAnsi="宋体" w:cs="宋体"/>
                <w:bCs/>
                <w:sz w:val="24"/>
                <w:szCs w:val="24"/>
                <w:highlight w:val="none"/>
              </w:rPr>
              <w:t>序号</w:t>
            </w:r>
          </w:p>
        </w:tc>
        <w:tc>
          <w:tcPr>
            <w:tcW w:w="1853" w:type="dxa"/>
            <w:vAlign w:val="center"/>
          </w:tcPr>
          <w:p w14:paraId="362F3F85">
            <w:pPr>
              <w:jc w:val="center"/>
              <w:rPr>
                <w:rFonts w:hint="eastAsia" w:ascii="宋体" w:hAnsi="宋体" w:cs="宋体"/>
                <w:bCs/>
                <w:sz w:val="24"/>
                <w:szCs w:val="24"/>
                <w:highlight w:val="none"/>
              </w:rPr>
            </w:pPr>
            <w:r>
              <w:rPr>
                <w:rFonts w:hint="eastAsia" w:ascii="宋体" w:hAnsi="宋体" w:cs="宋体"/>
                <w:bCs/>
                <w:sz w:val="24"/>
                <w:szCs w:val="24"/>
                <w:highlight w:val="none"/>
              </w:rPr>
              <w:t>项目名称</w:t>
            </w:r>
          </w:p>
        </w:tc>
        <w:tc>
          <w:tcPr>
            <w:tcW w:w="6197" w:type="dxa"/>
            <w:gridSpan w:val="2"/>
            <w:vAlign w:val="center"/>
          </w:tcPr>
          <w:p w14:paraId="4F3B6EEC">
            <w:pPr>
              <w:rPr>
                <w:rFonts w:hint="default" w:ascii="宋体" w:hAnsi="宋体" w:eastAsia="宋体" w:cs="宋体"/>
                <w:bCs/>
                <w:sz w:val="24"/>
                <w:szCs w:val="24"/>
                <w:highlight w:val="none"/>
                <w:lang w:val="en-US" w:eastAsia="zh-CN"/>
              </w:rPr>
            </w:pPr>
            <w:r>
              <w:rPr>
                <w:rFonts w:hint="eastAsia" w:ascii="宋体" w:hAnsi="宋体" w:eastAsia="宋体" w:cs="宋体"/>
                <w:sz w:val="24"/>
                <w:szCs w:val="24"/>
                <w:highlight w:val="none"/>
                <w:u w:val="none"/>
              </w:rPr>
              <w:t>广州大学城</w:t>
            </w:r>
            <w:r>
              <w:rPr>
                <w:rFonts w:hint="eastAsia" w:ascii="宋体" w:hAnsi="宋体" w:cs="宋体"/>
                <w:b w:val="0"/>
                <w:bCs w:val="0"/>
                <w:sz w:val="24"/>
                <w:szCs w:val="24"/>
                <w:highlight w:val="none"/>
                <w:u w:val="none"/>
                <w:lang w:val="en-US" w:eastAsia="zh-CN"/>
              </w:rPr>
              <w:t>热水系统集中热源节能优化改造项目</w:t>
            </w:r>
            <w:r>
              <w:rPr>
                <w:rFonts w:hint="eastAsia" w:ascii="宋体" w:hAnsi="宋体" w:eastAsia="宋体" w:cs="宋体"/>
                <w:sz w:val="24"/>
                <w:szCs w:val="24"/>
                <w:highlight w:val="none"/>
                <w:u w:val="none"/>
              </w:rPr>
              <w:t>可行性研究报告编制及相关服务</w:t>
            </w:r>
          </w:p>
        </w:tc>
      </w:tr>
      <w:tr w14:paraId="122B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723" w:type="dxa"/>
            <w:vAlign w:val="center"/>
          </w:tcPr>
          <w:p w14:paraId="311287A3">
            <w:pPr>
              <w:jc w:val="center"/>
              <w:rPr>
                <w:rFonts w:hint="eastAsia" w:ascii="宋体" w:hAnsi="宋体" w:cs="宋体"/>
                <w:sz w:val="24"/>
                <w:szCs w:val="24"/>
                <w:highlight w:val="none"/>
              </w:rPr>
            </w:pPr>
            <w:r>
              <w:rPr>
                <w:rFonts w:hint="eastAsia" w:ascii="宋体" w:hAnsi="宋体" w:cs="宋体"/>
                <w:sz w:val="24"/>
                <w:szCs w:val="24"/>
                <w:highlight w:val="none"/>
              </w:rPr>
              <w:t>1</w:t>
            </w:r>
          </w:p>
        </w:tc>
        <w:tc>
          <w:tcPr>
            <w:tcW w:w="1853" w:type="dxa"/>
            <w:vAlign w:val="center"/>
          </w:tcPr>
          <w:p w14:paraId="4917B245">
            <w:pPr>
              <w:jc w:val="center"/>
              <w:rPr>
                <w:rFonts w:hint="eastAsia" w:ascii="宋体" w:hAnsi="宋体" w:cs="宋体"/>
                <w:sz w:val="24"/>
                <w:szCs w:val="24"/>
                <w:highlight w:val="none"/>
              </w:rPr>
            </w:pPr>
            <w:r>
              <w:rPr>
                <w:rFonts w:hint="eastAsia" w:ascii="宋体" w:hAnsi="宋体" w:cs="宋体"/>
                <w:sz w:val="24"/>
                <w:szCs w:val="24"/>
                <w:highlight w:val="none"/>
              </w:rPr>
              <w:t>投标总价</w:t>
            </w:r>
          </w:p>
        </w:tc>
        <w:tc>
          <w:tcPr>
            <w:tcW w:w="6197" w:type="dxa"/>
            <w:gridSpan w:val="2"/>
            <w:vAlign w:val="center"/>
          </w:tcPr>
          <w:p w14:paraId="06C04391">
            <w:pPr>
              <w:pStyle w:val="10"/>
              <w:spacing w:line="360" w:lineRule="auto"/>
              <w:ind w:firstLine="0" w:firstLineChars="0"/>
              <w:rPr>
                <w:rFonts w:hint="eastAsia" w:hAnsi="宋体" w:eastAsia="宋体" w:cs="宋体"/>
                <w:color w:val="000000"/>
                <w:sz w:val="24"/>
                <w:szCs w:val="24"/>
                <w:highlight w:val="none"/>
                <w:u w:val="singl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元（不含税），小写：</w:t>
            </w:r>
            <w:r>
              <w:rPr>
                <w:rFonts w:hint="eastAsia" w:hAnsi="宋体" w:eastAsia="宋体" w:cs="宋体"/>
                <w:color w:val="000000"/>
                <w:sz w:val="24"/>
                <w:szCs w:val="24"/>
                <w:highlight w:val="none"/>
                <w:u w:val="single"/>
              </w:rPr>
              <w:t xml:space="preserve">           </w:t>
            </w:r>
          </w:p>
          <w:p w14:paraId="75B86354">
            <w:pPr>
              <w:pStyle w:val="10"/>
              <w:spacing w:line="360" w:lineRule="auto"/>
              <w:ind w:firstLine="480"/>
              <w:rPr>
                <w:rFonts w:hint="eastAsia" w:hAnsi="宋体" w:eastAsia="宋体" w:cs="宋体"/>
                <w:color w:val="000000"/>
                <w:sz w:val="24"/>
                <w:szCs w:val="24"/>
                <w:highlight w:val="none"/>
              </w:rPr>
            </w:pPr>
            <w:r>
              <w:rPr>
                <w:rFonts w:hint="eastAsia" w:hAnsi="宋体" w:eastAsia="宋体" w:cs="宋体"/>
                <w:color w:val="000000"/>
                <w:sz w:val="24"/>
                <w:szCs w:val="24"/>
                <w:highlight w:val="none"/>
              </w:rPr>
              <w:t>税率：</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%（增值税专用发票）</w:t>
            </w:r>
          </w:p>
          <w:p w14:paraId="394CD74E">
            <w:pPr>
              <w:pStyle w:val="10"/>
              <w:spacing w:line="360" w:lineRule="auto"/>
              <w:ind w:firstLine="0" w:firstLineChars="0"/>
              <w:rPr>
                <w:rFonts w:hint="eastAsia" w:hAnsi="宋体" w:eastAsia="宋体" w:cs="宋体"/>
                <w:color w:val="000000"/>
                <w:sz w:val="24"/>
                <w:szCs w:val="24"/>
                <w:highlight w:val="none"/>
              </w:rPr>
            </w:pPr>
            <w:r>
              <w:rPr>
                <w:rFonts w:hint="eastAsia" w:hAnsi="宋体" w:eastAsia="宋体" w:cs="宋体"/>
                <w:color w:val="000000"/>
                <w:sz w:val="24"/>
                <w:szCs w:val="24"/>
                <w:highlight w:val="none"/>
              </w:rPr>
              <w:t>大写：人民币</w:t>
            </w:r>
            <w:r>
              <w:rPr>
                <w:rFonts w:hint="eastAsia" w:hAnsi="宋体" w:eastAsia="宋体" w:cs="宋体"/>
                <w:color w:val="000000"/>
                <w:sz w:val="24"/>
                <w:szCs w:val="24"/>
                <w:highlight w:val="none"/>
                <w:u w:val="single"/>
              </w:rPr>
              <w:t xml:space="preserve">                 </w:t>
            </w:r>
            <w:r>
              <w:rPr>
                <w:rFonts w:hint="eastAsia" w:hAnsi="宋体" w:eastAsia="宋体" w:cs="宋体"/>
                <w:color w:val="000000"/>
                <w:sz w:val="24"/>
                <w:szCs w:val="24"/>
                <w:highlight w:val="none"/>
              </w:rPr>
              <w:t>元（含税），小写：</w:t>
            </w:r>
            <w:r>
              <w:rPr>
                <w:rFonts w:hint="eastAsia" w:hAnsi="宋体" w:eastAsia="宋体" w:cs="宋体"/>
                <w:color w:val="000000"/>
                <w:sz w:val="24"/>
                <w:szCs w:val="24"/>
                <w:highlight w:val="none"/>
                <w:u w:val="single"/>
              </w:rPr>
              <w:t xml:space="preserve">             </w:t>
            </w:r>
          </w:p>
          <w:p w14:paraId="2E8CE4E5">
            <w:pPr>
              <w:rPr>
                <w:rFonts w:hint="eastAsia" w:ascii="宋体" w:hAnsi="宋体" w:cs="宋体"/>
                <w:sz w:val="24"/>
                <w:szCs w:val="24"/>
                <w:highlight w:val="none"/>
              </w:rPr>
            </w:pPr>
            <w:r>
              <w:rPr>
                <w:rFonts w:hint="eastAsia" w:ascii="宋体" w:hAnsi="宋体" w:cs="宋体"/>
                <w:color w:val="000000"/>
                <w:sz w:val="24"/>
                <w:szCs w:val="24"/>
                <w:highlight w:val="none"/>
              </w:rPr>
              <w:t>备注：本次报价最高限价为￥</w:t>
            </w:r>
            <w:r>
              <w:rPr>
                <w:rFonts w:hint="eastAsia" w:ascii="宋体" w:hAnsi="宋体" w:cs="宋体"/>
                <w:color w:val="000000"/>
                <w:sz w:val="24"/>
                <w:szCs w:val="24"/>
                <w:highlight w:val="none"/>
                <w:lang w:val="en-US" w:eastAsia="zh-CN"/>
              </w:rPr>
              <w:t>120000</w:t>
            </w:r>
            <w:r>
              <w:rPr>
                <w:rFonts w:hint="eastAsia" w:ascii="宋体" w:hAnsi="宋体" w:cs="宋体"/>
                <w:color w:val="000000"/>
                <w:sz w:val="24"/>
                <w:szCs w:val="24"/>
                <w:highlight w:val="none"/>
              </w:rPr>
              <w:t>元人民币（含税），等于或高于最高限价的报价均作无效报价处理。</w:t>
            </w:r>
          </w:p>
        </w:tc>
      </w:tr>
      <w:tr w14:paraId="66ED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14:paraId="1AD54DEB">
            <w:pPr>
              <w:jc w:val="center"/>
              <w:rPr>
                <w:rFonts w:hint="eastAsia" w:ascii="宋体" w:hAnsi="宋体" w:cs="宋体"/>
                <w:sz w:val="24"/>
                <w:szCs w:val="24"/>
                <w:highlight w:val="none"/>
              </w:rPr>
            </w:pPr>
            <w:r>
              <w:rPr>
                <w:rFonts w:hint="eastAsia" w:ascii="宋体" w:hAnsi="宋体" w:cs="宋体"/>
                <w:sz w:val="24"/>
                <w:szCs w:val="24"/>
                <w:highlight w:val="none"/>
              </w:rPr>
              <w:t>2</w:t>
            </w:r>
          </w:p>
        </w:tc>
        <w:tc>
          <w:tcPr>
            <w:tcW w:w="1853" w:type="dxa"/>
            <w:vAlign w:val="center"/>
          </w:tcPr>
          <w:p w14:paraId="1C7A30E8">
            <w:pPr>
              <w:jc w:val="center"/>
              <w:rPr>
                <w:rFonts w:hint="eastAsia" w:ascii="宋体" w:hAnsi="宋体" w:cs="宋体"/>
                <w:sz w:val="24"/>
                <w:szCs w:val="24"/>
                <w:highlight w:val="none"/>
              </w:rPr>
            </w:pPr>
            <w:r>
              <w:rPr>
                <w:rFonts w:hint="eastAsia" w:ascii="宋体" w:hAnsi="宋体" w:cs="宋体"/>
                <w:sz w:val="24"/>
                <w:szCs w:val="24"/>
                <w:highlight w:val="none"/>
              </w:rPr>
              <w:t>工期要求</w:t>
            </w:r>
          </w:p>
        </w:tc>
        <w:tc>
          <w:tcPr>
            <w:tcW w:w="6197" w:type="dxa"/>
            <w:gridSpan w:val="2"/>
            <w:vAlign w:val="center"/>
          </w:tcPr>
          <w:p w14:paraId="41815F66">
            <w:pPr>
              <w:rPr>
                <w:rFonts w:hint="eastAsia" w:ascii="宋体" w:hAnsi="宋体" w:cs="宋体"/>
                <w:sz w:val="24"/>
                <w:szCs w:val="24"/>
                <w:highlight w:val="none"/>
              </w:rPr>
            </w:pPr>
          </w:p>
        </w:tc>
      </w:tr>
      <w:tr w14:paraId="2637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73560E25">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3</w:t>
            </w:r>
          </w:p>
        </w:tc>
        <w:tc>
          <w:tcPr>
            <w:tcW w:w="1853" w:type="dxa"/>
            <w:vMerge w:val="restart"/>
            <w:vAlign w:val="center"/>
          </w:tcPr>
          <w:p w14:paraId="7E4923EA">
            <w:pPr>
              <w:jc w:val="center"/>
              <w:rPr>
                <w:rFonts w:hint="eastAsia" w:ascii="宋体" w:hAnsi="宋体" w:cs="宋体"/>
                <w:sz w:val="24"/>
                <w:szCs w:val="24"/>
                <w:highlight w:val="none"/>
              </w:rPr>
            </w:pPr>
            <w:r>
              <w:rPr>
                <w:rFonts w:hint="eastAsia" w:ascii="宋体" w:hAnsi="宋体" w:cs="宋体"/>
                <w:sz w:val="24"/>
                <w:szCs w:val="24"/>
                <w:highlight w:val="none"/>
              </w:rPr>
              <w:t>拟委派的项目负责人</w:t>
            </w:r>
          </w:p>
        </w:tc>
        <w:tc>
          <w:tcPr>
            <w:tcW w:w="1671" w:type="dxa"/>
            <w:vAlign w:val="center"/>
          </w:tcPr>
          <w:p w14:paraId="3733BDA7">
            <w:pPr>
              <w:rPr>
                <w:rFonts w:hint="eastAsia" w:ascii="宋体" w:hAnsi="宋体" w:cs="宋体"/>
                <w:sz w:val="24"/>
                <w:szCs w:val="24"/>
                <w:highlight w:val="none"/>
              </w:rPr>
            </w:pPr>
            <w:r>
              <w:rPr>
                <w:rFonts w:hint="eastAsia" w:ascii="宋体" w:hAnsi="宋体" w:cs="宋体"/>
                <w:sz w:val="24"/>
                <w:szCs w:val="24"/>
                <w:highlight w:val="none"/>
              </w:rPr>
              <w:t>姓名</w:t>
            </w:r>
          </w:p>
        </w:tc>
        <w:tc>
          <w:tcPr>
            <w:tcW w:w="4526" w:type="dxa"/>
            <w:vAlign w:val="center"/>
          </w:tcPr>
          <w:p w14:paraId="745B3F71">
            <w:pPr>
              <w:rPr>
                <w:rFonts w:hint="eastAsia" w:ascii="宋体" w:hAnsi="宋体" w:cs="宋体"/>
                <w:sz w:val="24"/>
                <w:szCs w:val="24"/>
                <w:highlight w:val="none"/>
              </w:rPr>
            </w:pPr>
          </w:p>
        </w:tc>
      </w:tr>
      <w:tr w14:paraId="58F1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63FA1F3">
            <w:pPr>
              <w:rPr>
                <w:rFonts w:hint="eastAsia" w:ascii="宋体" w:hAnsi="宋体" w:cs="宋体"/>
                <w:sz w:val="24"/>
                <w:szCs w:val="24"/>
                <w:highlight w:val="none"/>
              </w:rPr>
            </w:pPr>
          </w:p>
        </w:tc>
        <w:tc>
          <w:tcPr>
            <w:tcW w:w="1853" w:type="dxa"/>
            <w:vMerge w:val="continue"/>
            <w:vAlign w:val="center"/>
          </w:tcPr>
          <w:p w14:paraId="0C35F32A">
            <w:pPr>
              <w:rPr>
                <w:rFonts w:hint="eastAsia" w:ascii="宋体" w:hAnsi="宋体" w:cs="宋体"/>
                <w:sz w:val="24"/>
                <w:szCs w:val="24"/>
                <w:highlight w:val="none"/>
              </w:rPr>
            </w:pPr>
          </w:p>
        </w:tc>
        <w:tc>
          <w:tcPr>
            <w:tcW w:w="1671" w:type="dxa"/>
            <w:vAlign w:val="center"/>
          </w:tcPr>
          <w:p w14:paraId="046C3E2D">
            <w:pPr>
              <w:rPr>
                <w:rFonts w:hint="eastAsia" w:ascii="宋体" w:hAnsi="宋体" w:cs="宋体"/>
                <w:sz w:val="24"/>
                <w:szCs w:val="24"/>
                <w:highlight w:val="none"/>
              </w:rPr>
            </w:pPr>
            <w:r>
              <w:rPr>
                <w:rFonts w:hint="eastAsia" w:ascii="宋体" w:hAnsi="宋体" w:cs="宋体"/>
                <w:sz w:val="24"/>
                <w:szCs w:val="24"/>
                <w:highlight w:val="none"/>
              </w:rPr>
              <w:t>技术职称</w:t>
            </w:r>
          </w:p>
        </w:tc>
        <w:tc>
          <w:tcPr>
            <w:tcW w:w="4526" w:type="dxa"/>
            <w:vAlign w:val="center"/>
          </w:tcPr>
          <w:p w14:paraId="762D1FD0">
            <w:pPr>
              <w:rPr>
                <w:rFonts w:hint="eastAsia" w:ascii="宋体" w:hAnsi="宋体" w:cs="宋体"/>
                <w:sz w:val="24"/>
                <w:szCs w:val="24"/>
                <w:highlight w:val="none"/>
              </w:rPr>
            </w:pPr>
          </w:p>
        </w:tc>
      </w:tr>
      <w:tr w14:paraId="441D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AF47B46">
            <w:pPr>
              <w:rPr>
                <w:rFonts w:hint="eastAsia" w:ascii="宋体" w:hAnsi="宋体" w:cs="宋体"/>
                <w:sz w:val="24"/>
                <w:szCs w:val="24"/>
                <w:highlight w:val="none"/>
              </w:rPr>
            </w:pPr>
          </w:p>
        </w:tc>
        <w:tc>
          <w:tcPr>
            <w:tcW w:w="1853" w:type="dxa"/>
            <w:vMerge w:val="continue"/>
            <w:vAlign w:val="center"/>
          </w:tcPr>
          <w:p w14:paraId="411C0EE6">
            <w:pPr>
              <w:rPr>
                <w:rFonts w:hint="eastAsia" w:ascii="宋体" w:hAnsi="宋体" w:cs="宋体"/>
                <w:sz w:val="24"/>
                <w:szCs w:val="24"/>
                <w:highlight w:val="none"/>
              </w:rPr>
            </w:pPr>
          </w:p>
        </w:tc>
        <w:tc>
          <w:tcPr>
            <w:tcW w:w="1671" w:type="dxa"/>
            <w:vAlign w:val="center"/>
          </w:tcPr>
          <w:p w14:paraId="10A9CB33">
            <w:pPr>
              <w:rPr>
                <w:rFonts w:hint="eastAsia" w:ascii="宋体" w:hAnsi="宋体" w:cs="宋体"/>
                <w:sz w:val="24"/>
                <w:szCs w:val="24"/>
                <w:highlight w:val="none"/>
              </w:rPr>
            </w:pPr>
            <w:r>
              <w:rPr>
                <w:rFonts w:hint="eastAsia" w:ascii="宋体" w:hAnsi="宋体" w:cs="宋体"/>
                <w:sz w:val="24"/>
                <w:szCs w:val="24"/>
                <w:highlight w:val="none"/>
              </w:rPr>
              <w:t>联系电话</w:t>
            </w:r>
          </w:p>
        </w:tc>
        <w:tc>
          <w:tcPr>
            <w:tcW w:w="4526" w:type="dxa"/>
            <w:vAlign w:val="center"/>
          </w:tcPr>
          <w:p w14:paraId="068BD382">
            <w:pPr>
              <w:rPr>
                <w:rFonts w:hint="eastAsia" w:ascii="宋体" w:hAnsi="宋体" w:cs="宋体"/>
                <w:sz w:val="24"/>
                <w:szCs w:val="24"/>
                <w:highlight w:val="none"/>
              </w:rPr>
            </w:pPr>
          </w:p>
        </w:tc>
      </w:tr>
      <w:tr w14:paraId="26FA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3273C91E">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853" w:type="dxa"/>
            <w:vMerge w:val="restart"/>
            <w:shd w:val="clear" w:color="auto" w:fill="auto"/>
            <w:vAlign w:val="center"/>
          </w:tcPr>
          <w:p w14:paraId="2465973F">
            <w:pPr>
              <w:spacing w:line="360" w:lineRule="auto"/>
              <w:jc w:val="center"/>
              <w:rPr>
                <w:rFonts w:hAnsi="宋体"/>
                <w:sz w:val="24"/>
              </w:rPr>
            </w:pPr>
            <w:r>
              <w:rPr>
                <w:rFonts w:hint="eastAsia" w:hAnsi="宋体"/>
                <w:sz w:val="24"/>
              </w:rPr>
              <w:t>拟委派的团队</w:t>
            </w:r>
          </w:p>
          <w:p w14:paraId="1B61E870">
            <w:pPr>
              <w:spacing w:line="360" w:lineRule="auto"/>
              <w:jc w:val="center"/>
              <w:rPr>
                <w:rFonts w:hint="eastAsia" w:ascii="Times New Roman" w:hAnsi="宋体" w:eastAsia="宋体" w:cs="Times New Roman"/>
                <w:kern w:val="2"/>
                <w:sz w:val="24"/>
                <w:szCs w:val="24"/>
                <w:lang w:val="en-US" w:eastAsia="zh-CN" w:bidi="ar-SA"/>
              </w:rPr>
            </w:pPr>
            <w:r>
              <w:rPr>
                <w:rFonts w:hint="eastAsia" w:hAnsi="宋体"/>
                <w:sz w:val="24"/>
              </w:rPr>
              <w:t>（项目主要咨询和编写人员）</w:t>
            </w:r>
          </w:p>
        </w:tc>
        <w:tc>
          <w:tcPr>
            <w:tcW w:w="1671" w:type="dxa"/>
            <w:shd w:val="clear" w:color="auto" w:fill="auto"/>
            <w:vAlign w:val="center"/>
          </w:tcPr>
          <w:p w14:paraId="6429BFBB">
            <w:pPr>
              <w:spacing w:line="360" w:lineRule="auto"/>
              <w:jc w:val="center"/>
              <w:rPr>
                <w:rFonts w:hint="eastAsia" w:ascii="Times New Roman" w:hAnsi="宋体" w:eastAsia="宋体" w:cs="Times New Roman"/>
                <w:kern w:val="2"/>
                <w:sz w:val="24"/>
                <w:szCs w:val="24"/>
                <w:lang w:val="en-US" w:eastAsia="zh-CN" w:bidi="ar-SA"/>
              </w:rPr>
            </w:pPr>
            <w:r>
              <w:rPr>
                <w:rFonts w:hint="eastAsia" w:hAnsi="宋体"/>
                <w:sz w:val="24"/>
              </w:rPr>
              <w:t>姓名</w:t>
            </w:r>
          </w:p>
        </w:tc>
        <w:tc>
          <w:tcPr>
            <w:tcW w:w="4526" w:type="dxa"/>
            <w:vAlign w:val="center"/>
          </w:tcPr>
          <w:p w14:paraId="08443E07">
            <w:pPr>
              <w:rPr>
                <w:rFonts w:hint="eastAsia" w:ascii="宋体" w:hAnsi="宋体" w:cs="宋体"/>
                <w:sz w:val="24"/>
                <w:szCs w:val="24"/>
                <w:highlight w:val="none"/>
              </w:rPr>
            </w:pPr>
          </w:p>
        </w:tc>
      </w:tr>
      <w:tr w14:paraId="5B35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4410E18">
            <w:pPr>
              <w:rPr>
                <w:rFonts w:hint="eastAsia" w:ascii="宋体" w:hAnsi="宋体" w:cs="宋体"/>
                <w:sz w:val="24"/>
                <w:szCs w:val="24"/>
                <w:highlight w:val="none"/>
              </w:rPr>
            </w:pPr>
          </w:p>
        </w:tc>
        <w:tc>
          <w:tcPr>
            <w:tcW w:w="1853" w:type="dxa"/>
            <w:vMerge w:val="continue"/>
            <w:vAlign w:val="center"/>
          </w:tcPr>
          <w:p w14:paraId="417DCA0C">
            <w:pPr>
              <w:rPr>
                <w:rFonts w:hint="eastAsia" w:ascii="宋体" w:hAnsi="宋体" w:cs="宋体"/>
                <w:sz w:val="24"/>
                <w:szCs w:val="24"/>
                <w:highlight w:val="none"/>
              </w:rPr>
            </w:pPr>
          </w:p>
        </w:tc>
        <w:tc>
          <w:tcPr>
            <w:tcW w:w="1671" w:type="dxa"/>
            <w:shd w:val="clear" w:color="auto" w:fill="auto"/>
            <w:vAlign w:val="center"/>
          </w:tcPr>
          <w:p w14:paraId="300D8AB7">
            <w:pPr>
              <w:spacing w:line="360" w:lineRule="auto"/>
              <w:jc w:val="center"/>
              <w:rPr>
                <w:rFonts w:hint="eastAsia" w:ascii="Times New Roman" w:hAnsi="宋体" w:eastAsia="宋体" w:cs="Times New Roman"/>
                <w:kern w:val="2"/>
                <w:sz w:val="24"/>
                <w:szCs w:val="24"/>
                <w:lang w:val="en-US" w:eastAsia="zh-CN" w:bidi="ar-SA"/>
              </w:rPr>
            </w:pPr>
            <w:r>
              <w:rPr>
                <w:rFonts w:hint="eastAsia" w:hAnsi="宋体"/>
                <w:sz w:val="24"/>
              </w:rPr>
              <w:t>主要工作经验</w:t>
            </w:r>
          </w:p>
        </w:tc>
        <w:tc>
          <w:tcPr>
            <w:tcW w:w="4526" w:type="dxa"/>
            <w:vAlign w:val="center"/>
          </w:tcPr>
          <w:p w14:paraId="10713E50">
            <w:pPr>
              <w:rPr>
                <w:rFonts w:hint="eastAsia" w:ascii="宋体" w:hAnsi="宋体" w:cs="宋体"/>
                <w:sz w:val="24"/>
                <w:szCs w:val="24"/>
                <w:highlight w:val="none"/>
              </w:rPr>
            </w:pPr>
          </w:p>
        </w:tc>
      </w:tr>
      <w:tr w14:paraId="41BE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2C4E3034">
            <w:pPr>
              <w:rPr>
                <w:rFonts w:hint="eastAsia" w:ascii="宋体" w:hAnsi="宋体" w:cs="宋体"/>
                <w:sz w:val="24"/>
                <w:szCs w:val="24"/>
                <w:highlight w:val="none"/>
              </w:rPr>
            </w:pPr>
          </w:p>
        </w:tc>
        <w:tc>
          <w:tcPr>
            <w:tcW w:w="1853" w:type="dxa"/>
            <w:vMerge w:val="continue"/>
            <w:vAlign w:val="center"/>
          </w:tcPr>
          <w:p w14:paraId="39B47D54">
            <w:pPr>
              <w:rPr>
                <w:rFonts w:hint="eastAsia" w:ascii="宋体" w:hAnsi="宋体" w:cs="宋体"/>
                <w:sz w:val="24"/>
                <w:szCs w:val="24"/>
                <w:highlight w:val="none"/>
              </w:rPr>
            </w:pPr>
          </w:p>
        </w:tc>
        <w:tc>
          <w:tcPr>
            <w:tcW w:w="1671" w:type="dxa"/>
            <w:shd w:val="clear" w:color="auto" w:fill="auto"/>
            <w:vAlign w:val="center"/>
          </w:tcPr>
          <w:p w14:paraId="63BF6EDC">
            <w:pPr>
              <w:spacing w:line="360" w:lineRule="auto"/>
              <w:jc w:val="center"/>
              <w:rPr>
                <w:rFonts w:hint="eastAsia" w:ascii="Times New Roman" w:hAnsi="宋体" w:eastAsia="宋体" w:cs="Times New Roman"/>
                <w:kern w:val="2"/>
                <w:sz w:val="24"/>
                <w:szCs w:val="24"/>
                <w:lang w:val="en-US" w:eastAsia="zh-CN" w:bidi="ar-SA"/>
              </w:rPr>
            </w:pPr>
            <w:r>
              <w:rPr>
                <w:rFonts w:hint="eastAsia" w:hAnsi="宋体"/>
                <w:sz w:val="24"/>
              </w:rPr>
              <w:t>联系方式</w:t>
            </w:r>
          </w:p>
        </w:tc>
        <w:tc>
          <w:tcPr>
            <w:tcW w:w="4526" w:type="dxa"/>
            <w:vAlign w:val="center"/>
          </w:tcPr>
          <w:p w14:paraId="601CB2B5">
            <w:pPr>
              <w:rPr>
                <w:rFonts w:hint="eastAsia" w:ascii="宋体" w:hAnsi="宋体" w:cs="宋体"/>
                <w:sz w:val="24"/>
                <w:szCs w:val="24"/>
                <w:highlight w:val="none"/>
              </w:rPr>
            </w:pPr>
          </w:p>
        </w:tc>
      </w:tr>
      <w:tr w14:paraId="0FC0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55E032FF">
            <w:pPr>
              <w:rPr>
                <w:rFonts w:hint="eastAsia" w:ascii="宋体" w:hAnsi="宋体" w:cs="宋体"/>
                <w:sz w:val="24"/>
                <w:szCs w:val="24"/>
                <w:highlight w:val="none"/>
              </w:rPr>
            </w:pPr>
          </w:p>
        </w:tc>
        <w:tc>
          <w:tcPr>
            <w:tcW w:w="1853" w:type="dxa"/>
            <w:vMerge w:val="continue"/>
            <w:vAlign w:val="center"/>
          </w:tcPr>
          <w:p w14:paraId="3A1CE665">
            <w:pPr>
              <w:rPr>
                <w:rFonts w:hint="eastAsia" w:ascii="宋体" w:hAnsi="宋体" w:cs="宋体"/>
                <w:sz w:val="24"/>
                <w:szCs w:val="24"/>
                <w:highlight w:val="none"/>
              </w:rPr>
            </w:pPr>
          </w:p>
        </w:tc>
        <w:tc>
          <w:tcPr>
            <w:tcW w:w="1671" w:type="dxa"/>
            <w:shd w:val="clear" w:color="auto" w:fill="auto"/>
            <w:vAlign w:val="center"/>
          </w:tcPr>
          <w:p w14:paraId="64AEA3BA">
            <w:pPr>
              <w:spacing w:line="360" w:lineRule="auto"/>
              <w:jc w:val="center"/>
              <w:rPr>
                <w:rFonts w:hint="eastAsia" w:ascii="Times New Roman" w:hAnsi="宋体" w:eastAsia="宋体" w:cs="Times New Roman"/>
                <w:kern w:val="2"/>
                <w:sz w:val="24"/>
                <w:szCs w:val="24"/>
                <w:lang w:val="en-US" w:eastAsia="zh-CN" w:bidi="ar-SA"/>
              </w:rPr>
            </w:pPr>
            <w:r>
              <w:rPr>
                <w:rFonts w:hint="eastAsia" w:hAnsi="宋体"/>
                <w:sz w:val="24"/>
              </w:rPr>
              <w:t>姓名</w:t>
            </w:r>
          </w:p>
        </w:tc>
        <w:tc>
          <w:tcPr>
            <w:tcW w:w="4526" w:type="dxa"/>
            <w:vAlign w:val="center"/>
          </w:tcPr>
          <w:p w14:paraId="32021245">
            <w:pPr>
              <w:rPr>
                <w:rFonts w:hint="eastAsia" w:ascii="宋体" w:hAnsi="宋体" w:cs="宋体"/>
                <w:sz w:val="24"/>
                <w:szCs w:val="24"/>
                <w:highlight w:val="none"/>
              </w:rPr>
            </w:pPr>
          </w:p>
        </w:tc>
      </w:tr>
      <w:tr w14:paraId="4A6C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25C0ABB0">
            <w:pPr>
              <w:rPr>
                <w:rFonts w:hint="eastAsia" w:ascii="宋体" w:hAnsi="宋体" w:cs="宋体"/>
                <w:sz w:val="24"/>
                <w:szCs w:val="24"/>
                <w:highlight w:val="none"/>
              </w:rPr>
            </w:pPr>
          </w:p>
        </w:tc>
        <w:tc>
          <w:tcPr>
            <w:tcW w:w="1853" w:type="dxa"/>
            <w:vMerge w:val="continue"/>
            <w:vAlign w:val="center"/>
          </w:tcPr>
          <w:p w14:paraId="0980CD2C">
            <w:pPr>
              <w:rPr>
                <w:rFonts w:hint="eastAsia" w:ascii="宋体" w:hAnsi="宋体" w:cs="宋体"/>
                <w:sz w:val="24"/>
                <w:szCs w:val="24"/>
                <w:highlight w:val="none"/>
              </w:rPr>
            </w:pPr>
          </w:p>
        </w:tc>
        <w:tc>
          <w:tcPr>
            <w:tcW w:w="1671" w:type="dxa"/>
            <w:shd w:val="clear" w:color="auto" w:fill="auto"/>
            <w:vAlign w:val="center"/>
          </w:tcPr>
          <w:p w14:paraId="0174231E">
            <w:pPr>
              <w:spacing w:line="360" w:lineRule="auto"/>
              <w:jc w:val="center"/>
              <w:rPr>
                <w:rFonts w:hint="eastAsia" w:ascii="Times New Roman" w:hAnsi="宋体" w:eastAsia="宋体" w:cs="Times New Roman"/>
                <w:kern w:val="2"/>
                <w:sz w:val="24"/>
                <w:szCs w:val="24"/>
                <w:lang w:val="en-US" w:eastAsia="zh-CN" w:bidi="ar-SA"/>
              </w:rPr>
            </w:pPr>
            <w:r>
              <w:rPr>
                <w:rFonts w:hint="eastAsia" w:hAnsi="宋体"/>
                <w:sz w:val="24"/>
              </w:rPr>
              <w:t>主要工作经验</w:t>
            </w:r>
          </w:p>
        </w:tc>
        <w:tc>
          <w:tcPr>
            <w:tcW w:w="4526" w:type="dxa"/>
            <w:vAlign w:val="center"/>
          </w:tcPr>
          <w:p w14:paraId="36AB4129">
            <w:pPr>
              <w:rPr>
                <w:rFonts w:hint="eastAsia" w:ascii="宋体" w:hAnsi="宋体" w:cs="宋体"/>
                <w:sz w:val="24"/>
                <w:szCs w:val="24"/>
                <w:highlight w:val="none"/>
              </w:rPr>
            </w:pPr>
          </w:p>
        </w:tc>
      </w:tr>
      <w:tr w14:paraId="62CB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0FEFD8EC">
            <w:pPr>
              <w:rPr>
                <w:rFonts w:hint="eastAsia" w:ascii="宋体" w:hAnsi="宋体" w:cs="宋体"/>
                <w:sz w:val="24"/>
                <w:szCs w:val="24"/>
                <w:highlight w:val="none"/>
              </w:rPr>
            </w:pPr>
          </w:p>
        </w:tc>
        <w:tc>
          <w:tcPr>
            <w:tcW w:w="1853" w:type="dxa"/>
            <w:vMerge w:val="continue"/>
            <w:vAlign w:val="center"/>
          </w:tcPr>
          <w:p w14:paraId="742FD7FA">
            <w:pPr>
              <w:rPr>
                <w:rFonts w:hint="eastAsia" w:ascii="宋体" w:hAnsi="宋体" w:cs="宋体"/>
                <w:sz w:val="24"/>
                <w:szCs w:val="24"/>
                <w:highlight w:val="none"/>
              </w:rPr>
            </w:pPr>
          </w:p>
        </w:tc>
        <w:tc>
          <w:tcPr>
            <w:tcW w:w="1671" w:type="dxa"/>
            <w:shd w:val="clear" w:color="auto" w:fill="auto"/>
            <w:vAlign w:val="center"/>
          </w:tcPr>
          <w:p w14:paraId="7730C366">
            <w:pPr>
              <w:spacing w:line="360" w:lineRule="auto"/>
              <w:jc w:val="center"/>
              <w:rPr>
                <w:rFonts w:hint="eastAsia" w:ascii="Times New Roman" w:hAnsi="宋体" w:eastAsia="宋体" w:cs="Times New Roman"/>
                <w:kern w:val="2"/>
                <w:sz w:val="24"/>
                <w:szCs w:val="24"/>
                <w:lang w:val="en-US" w:eastAsia="zh-CN" w:bidi="ar-SA"/>
              </w:rPr>
            </w:pPr>
            <w:r>
              <w:rPr>
                <w:rFonts w:hint="eastAsia" w:hAnsi="宋体"/>
                <w:sz w:val="24"/>
              </w:rPr>
              <w:t>联系方式</w:t>
            </w:r>
          </w:p>
        </w:tc>
        <w:tc>
          <w:tcPr>
            <w:tcW w:w="4526" w:type="dxa"/>
            <w:vAlign w:val="center"/>
          </w:tcPr>
          <w:p w14:paraId="420DE7FC">
            <w:pPr>
              <w:rPr>
                <w:rFonts w:hint="eastAsia" w:ascii="宋体" w:hAnsi="宋体" w:cs="宋体"/>
                <w:sz w:val="24"/>
                <w:szCs w:val="24"/>
                <w:highlight w:val="none"/>
              </w:rPr>
            </w:pPr>
          </w:p>
        </w:tc>
      </w:tr>
      <w:tr w14:paraId="070E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6E6597F4">
            <w:pPr>
              <w:rPr>
                <w:rFonts w:hint="eastAsia" w:ascii="宋体" w:hAnsi="宋体" w:cs="宋体"/>
                <w:sz w:val="24"/>
                <w:szCs w:val="24"/>
                <w:highlight w:val="none"/>
              </w:rPr>
            </w:pPr>
          </w:p>
        </w:tc>
        <w:tc>
          <w:tcPr>
            <w:tcW w:w="1853" w:type="dxa"/>
            <w:vMerge w:val="continue"/>
            <w:vAlign w:val="center"/>
          </w:tcPr>
          <w:p w14:paraId="0E8E34A8">
            <w:pPr>
              <w:rPr>
                <w:rFonts w:hint="eastAsia" w:ascii="宋体" w:hAnsi="宋体" w:cs="宋体"/>
                <w:sz w:val="24"/>
                <w:szCs w:val="24"/>
                <w:highlight w:val="none"/>
              </w:rPr>
            </w:pPr>
          </w:p>
        </w:tc>
        <w:tc>
          <w:tcPr>
            <w:tcW w:w="1671" w:type="dxa"/>
            <w:shd w:val="clear" w:color="auto" w:fill="auto"/>
            <w:vAlign w:val="center"/>
          </w:tcPr>
          <w:p w14:paraId="107EADB0">
            <w:pPr>
              <w:spacing w:line="360" w:lineRule="auto"/>
              <w:jc w:val="center"/>
              <w:rPr>
                <w:rFonts w:hint="eastAsia" w:ascii="Times New Roman" w:hAnsi="宋体" w:eastAsia="宋体" w:cs="Times New Roman"/>
                <w:kern w:val="2"/>
                <w:sz w:val="24"/>
                <w:szCs w:val="24"/>
                <w:lang w:val="en-US" w:eastAsia="zh-CN" w:bidi="ar-SA"/>
              </w:rPr>
            </w:pPr>
            <w:r>
              <w:rPr>
                <w:rFonts w:hint="eastAsia" w:hAnsi="宋体"/>
                <w:sz w:val="24"/>
              </w:rPr>
              <w:t>……</w:t>
            </w:r>
          </w:p>
        </w:tc>
        <w:tc>
          <w:tcPr>
            <w:tcW w:w="4526" w:type="dxa"/>
            <w:vAlign w:val="center"/>
          </w:tcPr>
          <w:p w14:paraId="62CC96CB">
            <w:pPr>
              <w:rPr>
                <w:rFonts w:hint="eastAsia" w:ascii="宋体" w:hAnsi="宋体" w:cs="宋体"/>
                <w:sz w:val="24"/>
                <w:szCs w:val="24"/>
                <w:highlight w:val="none"/>
              </w:rPr>
            </w:pPr>
          </w:p>
        </w:tc>
      </w:tr>
      <w:tr w14:paraId="5437A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14:paraId="5702FF14">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5</w:t>
            </w:r>
          </w:p>
        </w:tc>
        <w:tc>
          <w:tcPr>
            <w:tcW w:w="1853" w:type="dxa"/>
            <w:vMerge w:val="restart"/>
            <w:vAlign w:val="center"/>
          </w:tcPr>
          <w:p w14:paraId="5DD04AF8">
            <w:pP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项目联系人</w:t>
            </w:r>
          </w:p>
        </w:tc>
        <w:tc>
          <w:tcPr>
            <w:tcW w:w="1671" w:type="dxa"/>
            <w:vAlign w:val="center"/>
          </w:tcPr>
          <w:p w14:paraId="54273B59">
            <w:pP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姓名</w:t>
            </w:r>
          </w:p>
        </w:tc>
        <w:tc>
          <w:tcPr>
            <w:tcW w:w="4526" w:type="dxa"/>
            <w:vAlign w:val="center"/>
          </w:tcPr>
          <w:p w14:paraId="12157CD6">
            <w:pPr>
              <w:rPr>
                <w:rFonts w:hint="eastAsia" w:ascii="宋体" w:hAnsi="宋体" w:cs="宋体"/>
                <w:sz w:val="24"/>
                <w:szCs w:val="24"/>
                <w:highlight w:val="none"/>
              </w:rPr>
            </w:pPr>
          </w:p>
        </w:tc>
      </w:tr>
      <w:tr w14:paraId="78403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1D1CA20B">
            <w:pPr>
              <w:rPr>
                <w:rFonts w:hint="eastAsia" w:ascii="宋体" w:hAnsi="宋体" w:cs="宋体"/>
                <w:sz w:val="24"/>
                <w:szCs w:val="24"/>
                <w:highlight w:val="none"/>
                <w:lang w:val="en-US" w:eastAsia="zh-CN"/>
              </w:rPr>
            </w:pPr>
          </w:p>
        </w:tc>
        <w:tc>
          <w:tcPr>
            <w:tcW w:w="1853" w:type="dxa"/>
            <w:vMerge w:val="continue"/>
            <w:vAlign w:val="center"/>
          </w:tcPr>
          <w:p w14:paraId="79EC762C">
            <w:pPr>
              <w:rPr>
                <w:rFonts w:hint="eastAsia" w:ascii="宋体" w:hAnsi="宋体" w:cs="宋体"/>
                <w:sz w:val="24"/>
                <w:szCs w:val="24"/>
                <w:highlight w:val="none"/>
                <w:lang w:val="en-US" w:eastAsia="zh-CN"/>
              </w:rPr>
            </w:pPr>
          </w:p>
        </w:tc>
        <w:tc>
          <w:tcPr>
            <w:tcW w:w="1671" w:type="dxa"/>
            <w:vAlign w:val="center"/>
          </w:tcPr>
          <w:p w14:paraId="2F9D31BC">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联系电话</w:t>
            </w:r>
          </w:p>
        </w:tc>
        <w:tc>
          <w:tcPr>
            <w:tcW w:w="4526" w:type="dxa"/>
            <w:vAlign w:val="center"/>
          </w:tcPr>
          <w:p w14:paraId="64517936">
            <w:pPr>
              <w:rPr>
                <w:rFonts w:hint="eastAsia" w:ascii="宋体" w:hAnsi="宋体" w:cs="宋体"/>
                <w:sz w:val="24"/>
                <w:szCs w:val="24"/>
                <w:highlight w:val="none"/>
              </w:rPr>
            </w:pPr>
          </w:p>
        </w:tc>
      </w:tr>
      <w:tr w14:paraId="4A99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14:paraId="22703AF2">
            <w:pPr>
              <w:rPr>
                <w:rFonts w:hint="eastAsia" w:ascii="宋体" w:hAnsi="宋体" w:cs="宋体"/>
                <w:sz w:val="24"/>
                <w:szCs w:val="24"/>
                <w:highlight w:val="none"/>
                <w:lang w:val="en-US" w:eastAsia="zh-CN"/>
              </w:rPr>
            </w:pPr>
          </w:p>
        </w:tc>
        <w:tc>
          <w:tcPr>
            <w:tcW w:w="1853" w:type="dxa"/>
            <w:vMerge w:val="continue"/>
            <w:vAlign w:val="center"/>
          </w:tcPr>
          <w:p w14:paraId="0BB4525E">
            <w:pPr>
              <w:rPr>
                <w:rFonts w:hint="eastAsia" w:ascii="宋体" w:hAnsi="宋体" w:cs="宋体"/>
                <w:sz w:val="24"/>
                <w:szCs w:val="24"/>
                <w:highlight w:val="none"/>
                <w:lang w:val="en-US" w:eastAsia="zh-CN"/>
              </w:rPr>
            </w:pPr>
          </w:p>
        </w:tc>
        <w:tc>
          <w:tcPr>
            <w:tcW w:w="1671" w:type="dxa"/>
            <w:vAlign w:val="center"/>
          </w:tcPr>
          <w:p w14:paraId="360A7FFB">
            <w:pPr>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公司座机</w:t>
            </w:r>
          </w:p>
        </w:tc>
        <w:tc>
          <w:tcPr>
            <w:tcW w:w="4526" w:type="dxa"/>
            <w:vAlign w:val="center"/>
          </w:tcPr>
          <w:p w14:paraId="555F207F">
            <w:pPr>
              <w:rPr>
                <w:rFonts w:hint="eastAsia" w:ascii="宋体" w:hAnsi="宋体" w:cs="宋体"/>
                <w:sz w:val="24"/>
                <w:szCs w:val="24"/>
                <w:highlight w:val="none"/>
              </w:rPr>
            </w:pPr>
          </w:p>
        </w:tc>
      </w:tr>
    </w:tbl>
    <w:p w14:paraId="76907FC7">
      <w:pPr>
        <w:rPr>
          <w:rFonts w:hint="eastAsia" w:ascii="宋体" w:hAnsi="宋体" w:cs="宋体"/>
          <w:sz w:val="24"/>
          <w:szCs w:val="24"/>
          <w:highlight w:val="none"/>
        </w:rPr>
      </w:pPr>
    </w:p>
    <w:p w14:paraId="702F4FC8">
      <w:pPr>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注：（1）投标总价为人民币报价。</w:t>
      </w:r>
    </w:p>
    <w:p w14:paraId="2AA5371B">
      <w:pPr>
        <w:tabs>
          <w:tab w:val="left" w:pos="8364"/>
        </w:tabs>
        <w:spacing w:before="156" w:beforeLines="50" w:after="156" w:afterLines="50"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（2）投标总价是所有需采购人支付的本次项目采购的金额总数，应包括竞选文件要求的全部内容，投标人完成本项目（如果中标）所必须的</w:t>
      </w:r>
      <w:r>
        <w:rPr>
          <w:rFonts w:hint="eastAsia" w:ascii="宋体" w:hAnsi="宋体" w:cs="宋体"/>
          <w:bCs/>
          <w:sz w:val="24"/>
          <w:szCs w:val="24"/>
          <w:highlight w:val="none"/>
        </w:rPr>
        <w:t>所有成本费用和投标人应承担的一切税费</w:t>
      </w:r>
      <w:r>
        <w:rPr>
          <w:rFonts w:hint="eastAsia" w:ascii="宋体" w:hAnsi="宋体" w:cs="宋体"/>
          <w:sz w:val="24"/>
          <w:szCs w:val="24"/>
          <w:highlight w:val="none"/>
        </w:rPr>
        <w:t>，包括但不限于全部人工费、材料、设备、工具、机具、安装运输、规费、措施费、合理利润、管理费、税费等及清理现场的费用、合同实施过程中应预见和不可预见的费用等等。</w:t>
      </w:r>
    </w:p>
    <w:p w14:paraId="205969E5">
      <w:pPr>
        <w:tabs>
          <w:tab w:val="left" w:pos="8364"/>
        </w:tabs>
        <w:spacing w:before="156" w:beforeLines="50" w:after="156" w:afterLines="50" w:line="360" w:lineRule="auto"/>
        <w:rPr>
          <w:rFonts w:hint="eastAsia" w:ascii="宋体" w:hAnsi="宋体" w:cs="宋体"/>
          <w:sz w:val="24"/>
          <w:szCs w:val="24"/>
          <w:highlight w:val="none"/>
        </w:rPr>
      </w:pPr>
      <w:r>
        <w:rPr>
          <w:rFonts w:hint="eastAsia" w:ascii="宋体" w:hAnsi="宋体" w:cs="宋体"/>
          <w:sz w:val="24"/>
          <w:szCs w:val="24"/>
          <w:highlight w:val="none"/>
        </w:rPr>
        <w:t>（3）若用小写表示的金额和用大写表示的金额不一致，以大写表示的金额为准。</w:t>
      </w:r>
    </w:p>
    <w:p w14:paraId="38D96AA4">
      <w:pPr>
        <w:spacing w:line="360" w:lineRule="auto"/>
        <w:rPr>
          <w:rFonts w:hint="eastAsia" w:ascii="宋体" w:hAnsi="宋体" w:cs="宋体"/>
          <w:b/>
          <w:bCs/>
          <w:sz w:val="24"/>
          <w:szCs w:val="24"/>
          <w:highlight w:val="none"/>
        </w:rPr>
      </w:pPr>
      <w:r>
        <w:rPr>
          <w:rFonts w:hint="eastAsia" w:ascii="宋体" w:hAnsi="宋体" w:cs="宋体"/>
          <w:sz w:val="24"/>
          <w:szCs w:val="24"/>
          <w:highlight w:val="none"/>
        </w:rPr>
        <w:t xml:space="preserve">投标人名称（盖章）                               日期：      年     月    </w:t>
      </w:r>
    </w:p>
    <w:p w14:paraId="4FD15B76">
      <w:pPr>
        <w:spacing w:line="360" w:lineRule="auto"/>
        <w:rPr>
          <w:rFonts w:hint="eastAsia" w:ascii="宋体" w:hAnsi="宋体" w:cs="宋体"/>
          <w:b/>
          <w:bCs/>
          <w:sz w:val="24"/>
          <w:szCs w:val="24"/>
          <w:highlight w:val="none"/>
        </w:rPr>
      </w:pPr>
    </w:p>
    <w:p w14:paraId="6E614BFA">
      <w:pPr>
        <w:spacing w:line="360" w:lineRule="auto"/>
        <w:rPr>
          <w:rFonts w:hint="eastAsia" w:ascii="宋体" w:hAnsi="宋体" w:cs="宋体"/>
          <w:b/>
          <w:bCs/>
          <w:sz w:val="24"/>
          <w:szCs w:val="24"/>
          <w:highlight w:val="none"/>
        </w:rPr>
      </w:pPr>
    </w:p>
    <w:p w14:paraId="0EA9228B">
      <w:pPr>
        <w:spacing w:line="360" w:lineRule="auto"/>
        <w:rPr>
          <w:rFonts w:hint="eastAsia" w:ascii="宋体" w:hAnsi="宋体" w:cs="宋体"/>
          <w:b/>
          <w:bCs/>
          <w:sz w:val="24"/>
          <w:szCs w:val="24"/>
          <w:highlight w:val="none"/>
        </w:rPr>
      </w:pPr>
    </w:p>
    <w:p w14:paraId="3B75319D">
      <w:pPr>
        <w:spacing w:line="360" w:lineRule="auto"/>
        <w:rPr>
          <w:rFonts w:hint="eastAsia" w:ascii="宋体" w:hAnsi="宋体" w:cs="宋体"/>
          <w:b/>
          <w:bCs/>
          <w:sz w:val="24"/>
          <w:szCs w:val="24"/>
          <w:highlight w:val="none"/>
        </w:rPr>
      </w:pPr>
    </w:p>
    <w:p w14:paraId="678AC29E">
      <w:pPr>
        <w:spacing w:line="360" w:lineRule="auto"/>
        <w:rPr>
          <w:rFonts w:hint="eastAsia" w:ascii="宋体" w:hAnsi="宋体" w:cs="宋体"/>
          <w:b/>
          <w:bCs/>
          <w:sz w:val="24"/>
          <w:szCs w:val="24"/>
          <w:highlight w:val="none"/>
        </w:rPr>
      </w:pPr>
    </w:p>
    <w:p w14:paraId="49569658">
      <w:pPr>
        <w:spacing w:line="360" w:lineRule="auto"/>
        <w:rPr>
          <w:rFonts w:hint="eastAsia" w:ascii="宋体" w:hAnsi="宋体" w:cs="宋体"/>
          <w:b/>
          <w:bCs/>
          <w:sz w:val="24"/>
          <w:szCs w:val="24"/>
          <w:highlight w:val="none"/>
        </w:rPr>
      </w:pPr>
    </w:p>
    <w:p w14:paraId="26E09A14">
      <w:pPr>
        <w:spacing w:line="360" w:lineRule="auto"/>
        <w:rPr>
          <w:rFonts w:hint="eastAsia" w:ascii="宋体" w:hAnsi="宋体" w:cs="宋体"/>
          <w:b/>
          <w:bCs/>
          <w:sz w:val="24"/>
          <w:szCs w:val="24"/>
          <w:highlight w:val="none"/>
        </w:rPr>
      </w:pPr>
    </w:p>
    <w:p w14:paraId="6F824BBB">
      <w:pPr>
        <w:spacing w:line="360" w:lineRule="auto"/>
        <w:rPr>
          <w:rFonts w:hint="eastAsia" w:ascii="宋体" w:hAnsi="宋体" w:cs="宋体"/>
          <w:b/>
          <w:bCs/>
          <w:sz w:val="24"/>
          <w:szCs w:val="24"/>
          <w:highlight w:val="none"/>
        </w:rPr>
      </w:pPr>
    </w:p>
    <w:p w14:paraId="0E412E2C">
      <w:pPr>
        <w:spacing w:line="360" w:lineRule="auto"/>
        <w:rPr>
          <w:rFonts w:hint="eastAsia" w:ascii="宋体" w:hAnsi="宋体" w:cs="宋体"/>
          <w:b/>
          <w:bCs/>
          <w:sz w:val="24"/>
          <w:szCs w:val="24"/>
          <w:highlight w:val="none"/>
        </w:rPr>
      </w:pPr>
    </w:p>
    <w:p w14:paraId="4F3F5620">
      <w:pPr>
        <w:spacing w:line="360" w:lineRule="auto"/>
        <w:rPr>
          <w:rFonts w:hint="eastAsia" w:ascii="宋体" w:hAnsi="宋体" w:cs="宋体"/>
          <w:b/>
          <w:bCs/>
          <w:sz w:val="24"/>
          <w:szCs w:val="24"/>
          <w:highlight w:val="none"/>
        </w:rPr>
      </w:pPr>
    </w:p>
    <w:p w14:paraId="650AB4D2">
      <w:pPr>
        <w:spacing w:line="360" w:lineRule="auto"/>
        <w:rPr>
          <w:rFonts w:hint="eastAsia" w:ascii="宋体" w:hAnsi="宋体" w:cs="宋体"/>
          <w:b/>
          <w:bCs/>
          <w:sz w:val="24"/>
          <w:szCs w:val="24"/>
          <w:highlight w:val="none"/>
        </w:rPr>
      </w:pPr>
    </w:p>
    <w:p w14:paraId="2F7155DB">
      <w:pPr>
        <w:spacing w:line="360" w:lineRule="auto"/>
        <w:rPr>
          <w:rFonts w:hint="eastAsia" w:ascii="宋体" w:hAnsi="宋体" w:cs="宋体"/>
          <w:b/>
          <w:bCs/>
          <w:sz w:val="24"/>
          <w:szCs w:val="24"/>
          <w:highlight w:val="none"/>
        </w:rPr>
      </w:pPr>
    </w:p>
    <w:p w14:paraId="38B79FD7">
      <w:pPr>
        <w:spacing w:line="360" w:lineRule="auto"/>
        <w:rPr>
          <w:rFonts w:hint="eastAsia" w:ascii="宋体" w:hAnsi="宋体" w:cs="宋体"/>
          <w:b/>
          <w:bCs/>
          <w:sz w:val="24"/>
          <w:szCs w:val="24"/>
          <w:highlight w:val="none"/>
        </w:rPr>
      </w:pPr>
    </w:p>
    <w:p w14:paraId="400DD072">
      <w:pPr>
        <w:spacing w:line="360" w:lineRule="auto"/>
        <w:rPr>
          <w:rFonts w:hint="eastAsia" w:ascii="宋体" w:hAnsi="宋体" w:cs="宋体"/>
          <w:b/>
          <w:bCs/>
          <w:sz w:val="24"/>
          <w:szCs w:val="24"/>
          <w:highlight w:val="none"/>
        </w:rPr>
      </w:pPr>
    </w:p>
    <w:p w14:paraId="76ADEF5A">
      <w:pPr>
        <w:spacing w:line="360" w:lineRule="auto"/>
        <w:rPr>
          <w:rFonts w:hint="eastAsia" w:ascii="宋体" w:hAnsi="宋体" w:cs="宋体"/>
          <w:b/>
          <w:bCs/>
          <w:sz w:val="24"/>
          <w:szCs w:val="24"/>
          <w:highlight w:val="none"/>
        </w:rPr>
      </w:pPr>
    </w:p>
    <w:p w14:paraId="6AF70A72">
      <w:pPr>
        <w:spacing w:line="360" w:lineRule="auto"/>
        <w:rPr>
          <w:rFonts w:hint="eastAsia" w:ascii="宋体" w:hAnsi="宋体" w:cs="宋体"/>
          <w:b/>
          <w:bCs/>
          <w:sz w:val="24"/>
          <w:szCs w:val="24"/>
          <w:highlight w:val="none"/>
        </w:rPr>
      </w:pPr>
    </w:p>
    <w:p w14:paraId="1059E1F2">
      <w:pPr>
        <w:spacing w:line="360" w:lineRule="auto"/>
        <w:rPr>
          <w:rFonts w:hint="eastAsia" w:ascii="宋体" w:hAnsi="宋体" w:cs="宋体"/>
          <w:b/>
          <w:bCs/>
          <w:sz w:val="24"/>
          <w:szCs w:val="24"/>
          <w:highlight w:val="none"/>
        </w:rPr>
      </w:pPr>
    </w:p>
    <w:p w14:paraId="4127472D">
      <w:pPr>
        <w:spacing w:line="360" w:lineRule="auto"/>
        <w:rPr>
          <w:rFonts w:hint="eastAsia" w:ascii="宋体" w:hAnsi="宋体" w:cs="宋体"/>
          <w:b/>
          <w:bCs/>
          <w:sz w:val="24"/>
          <w:szCs w:val="24"/>
          <w:highlight w:val="none"/>
        </w:rPr>
      </w:pPr>
    </w:p>
    <w:p w14:paraId="21F38C8D">
      <w:pPr>
        <w:spacing w:line="360" w:lineRule="auto"/>
        <w:rPr>
          <w:rFonts w:hint="eastAsia" w:ascii="宋体" w:hAnsi="宋体" w:cs="宋体"/>
          <w:b/>
          <w:bCs/>
          <w:sz w:val="24"/>
          <w:szCs w:val="24"/>
          <w:highlight w:val="none"/>
        </w:rPr>
      </w:pPr>
    </w:p>
    <w:p w14:paraId="6B296809">
      <w:pPr>
        <w:spacing w:line="360" w:lineRule="auto"/>
        <w:rPr>
          <w:rFonts w:hint="eastAsia" w:ascii="宋体" w:hAnsi="宋体" w:cs="宋体"/>
          <w:b/>
          <w:bCs/>
          <w:sz w:val="24"/>
          <w:szCs w:val="24"/>
          <w:highlight w:val="none"/>
        </w:rPr>
      </w:pPr>
    </w:p>
    <w:p w14:paraId="7524A234">
      <w:pPr>
        <w:spacing w:line="360" w:lineRule="auto"/>
        <w:rPr>
          <w:rFonts w:hint="eastAsia" w:ascii="宋体" w:hAnsi="宋体" w:cs="宋体"/>
          <w:b/>
          <w:bCs/>
          <w:sz w:val="24"/>
          <w:szCs w:val="24"/>
          <w:highlight w:val="none"/>
        </w:rPr>
      </w:pPr>
    </w:p>
    <w:p w14:paraId="51015BDD">
      <w:pPr>
        <w:spacing w:line="360" w:lineRule="auto"/>
        <w:rPr>
          <w:rFonts w:hint="eastAsia" w:ascii="宋体" w:hAnsi="宋体" w:cs="宋体"/>
          <w:b/>
          <w:bCs/>
          <w:sz w:val="24"/>
          <w:szCs w:val="24"/>
          <w:highlight w:val="none"/>
        </w:rPr>
      </w:pPr>
    </w:p>
    <w:p w14:paraId="708448E4">
      <w:pPr>
        <w:spacing w:line="360" w:lineRule="auto"/>
        <w:rPr>
          <w:rFonts w:hint="eastAsia" w:ascii="宋体" w:hAnsi="宋体" w:cs="宋体"/>
          <w:b/>
          <w:bCs/>
          <w:sz w:val="24"/>
          <w:szCs w:val="24"/>
          <w:highlight w:val="none"/>
        </w:rPr>
      </w:pPr>
    </w:p>
    <w:p w14:paraId="71E66B6D">
      <w:pPr>
        <w:pStyle w:val="8"/>
        <w:rPr>
          <w:rFonts w:hint="eastAsia"/>
        </w:rPr>
      </w:pPr>
    </w:p>
    <w:p w14:paraId="4EF5F5DB">
      <w:pPr>
        <w:spacing w:line="360" w:lineRule="auto"/>
        <w:rPr>
          <w:rFonts w:hint="eastAsia" w:ascii="宋体" w:hAnsi="宋体" w:cs="宋体"/>
          <w:b/>
          <w:bCs/>
          <w:sz w:val="24"/>
          <w:szCs w:val="24"/>
          <w:highlight w:val="none"/>
        </w:rPr>
      </w:pPr>
    </w:p>
    <w:p w14:paraId="14F106F5">
      <w:pPr>
        <w:spacing w:line="360" w:lineRule="auto"/>
        <w:rPr>
          <w:rFonts w:hint="eastAsia" w:ascii="宋体" w:hAnsi="宋体" w:cs="宋体"/>
          <w:b/>
          <w:bCs/>
          <w:sz w:val="24"/>
          <w:szCs w:val="24"/>
          <w:highlight w:val="none"/>
        </w:rPr>
      </w:pPr>
    </w:p>
    <w:p w14:paraId="7D11EB89">
      <w:pPr>
        <w:numPr>
          <w:ilvl w:val="0"/>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二、商务文件</w:t>
      </w:r>
    </w:p>
    <w:p w14:paraId="73737162">
      <w:pPr>
        <w:numPr>
          <w:ilvl w:val="-1"/>
          <w:numId w:val="0"/>
        </w:numPr>
        <w:spacing w:line="360" w:lineRule="auto"/>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2.1供应商营业执照复印件</w:t>
      </w:r>
    </w:p>
    <w:p w14:paraId="77D37B59">
      <w:pPr>
        <w:numPr>
          <w:ilvl w:val="-1"/>
          <w:numId w:val="0"/>
        </w:numPr>
        <w:spacing w:line="360" w:lineRule="auto"/>
        <w:rPr>
          <w:rFonts w:hint="eastAsia" w:ascii="宋体" w:hAnsi="宋体" w:cs="宋体"/>
          <w:b/>
          <w:bCs/>
          <w:sz w:val="24"/>
          <w:szCs w:val="24"/>
          <w:highlight w:val="none"/>
          <w:lang w:val="en-US" w:eastAsia="zh-CN"/>
        </w:rPr>
      </w:pPr>
    </w:p>
    <w:p w14:paraId="19ED9A56">
      <w:pPr>
        <w:numPr>
          <w:ilvl w:val="-1"/>
          <w:numId w:val="0"/>
        </w:numPr>
        <w:spacing w:line="360" w:lineRule="auto"/>
        <w:rPr>
          <w:rFonts w:hint="eastAsia" w:ascii="宋体" w:hAnsi="宋体" w:cs="宋体"/>
          <w:b/>
          <w:bCs/>
          <w:sz w:val="24"/>
          <w:szCs w:val="24"/>
          <w:highlight w:val="none"/>
          <w:lang w:val="en-US" w:eastAsia="zh-CN"/>
        </w:rPr>
      </w:pPr>
    </w:p>
    <w:p w14:paraId="04B7BB5C">
      <w:pPr>
        <w:numPr>
          <w:ilvl w:val="-1"/>
          <w:numId w:val="0"/>
        </w:numPr>
        <w:spacing w:line="360" w:lineRule="auto"/>
        <w:rPr>
          <w:rFonts w:hint="eastAsia" w:ascii="宋体" w:hAnsi="宋体" w:cs="宋体"/>
          <w:b/>
          <w:bCs/>
          <w:sz w:val="24"/>
          <w:szCs w:val="24"/>
          <w:highlight w:val="none"/>
          <w:lang w:val="en-US" w:eastAsia="zh-CN"/>
        </w:rPr>
      </w:pPr>
    </w:p>
    <w:p w14:paraId="4F9C059E">
      <w:pPr>
        <w:numPr>
          <w:ilvl w:val="-1"/>
          <w:numId w:val="0"/>
        </w:numPr>
        <w:spacing w:line="360" w:lineRule="auto"/>
        <w:rPr>
          <w:rFonts w:hint="eastAsia" w:ascii="宋体" w:hAnsi="宋体" w:cs="宋体"/>
          <w:b/>
          <w:bCs/>
          <w:sz w:val="24"/>
          <w:szCs w:val="24"/>
          <w:highlight w:val="none"/>
          <w:lang w:val="en-US" w:eastAsia="zh-CN"/>
        </w:rPr>
      </w:pPr>
    </w:p>
    <w:p w14:paraId="4C11229D">
      <w:pPr>
        <w:numPr>
          <w:ilvl w:val="-1"/>
          <w:numId w:val="0"/>
        </w:numPr>
        <w:spacing w:line="360" w:lineRule="auto"/>
        <w:rPr>
          <w:rFonts w:hint="eastAsia" w:ascii="宋体" w:hAnsi="宋体" w:cs="宋体"/>
          <w:b/>
          <w:bCs/>
          <w:sz w:val="24"/>
          <w:szCs w:val="24"/>
          <w:highlight w:val="none"/>
          <w:lang w:val="en-US" w:eastAsia="zh-CN"/>
        </w:rPr>
      </w:pPr>
    </w:p>
    <w:p w14:paraId="6DD722C4">
      <w:pPr>
        <w:numPr>
          <w:ilvl w:val="-1"/>
          <w:numId w:val="0"/>
        </w:numPr>
        <w:spacing w:line="360" w:lineRule="auto"/>
        <w:rPr>
          <w:rFonts w:hint="eastAsia" w:ascii="宋体" w:hAnsi="宋体" w:cs="宋体"/>
          <w:b/>
          <w:bCs/>
          <w:sz w:val="24"/>
          <w:szCs w:val="24"/>
          <w:highlight w:val="none"/>
          <w:lang w:val="en-US" w:eastAsia="zh-CN"/>
        </w:rPr>
      </w:pPr>
    </w:p>
    <w:p w14:paraId="4702B907">
      <w:pPr>
        <w:numPr>
          <w:ilvl w:val="-1"/>
          <w:numId w:val="0"/>
        </w:numPr>
        <w:spacing w:line="360" w:lineRule="auto"/>
        <w:rPr>
          <w:rFonts w:hint="eastAsia" w:ascii="宋体" w:hAnsi="宋体" w:cs="宋体"/>
          <w:b/>
          <w:bCs/>
          <w:sz w:val="24"/>
          <w:szCs w:val="24"/>
          <w:highlight w:val="none"/>
          <w:lang w:val="en-US" w:eastAsia="zh-CN"/>
        </w:rPr>
      </w:pPr>
    </w:p>
    <w:p w14:paraId="02339483">
      <w:pPr>
        <w:numPr>
          <w:ilvl w:val="-1"/>
          <w:numId w:val="0"/>
        </w:numPr>
        <w:spacing w:line="360" w:lineRule="auto"/>
        <w:rPr>
          <w:rFonts w:hint="eastAsia" w:ascii="宋体" w:hAnsi="宋体" w:cs="宋体"/>
          <w:b/>
          <w:bCs/>
          <w:sz w:val="24"/>
          <w:szCs w:val="24"/>
          <w:highlight w:val="none"/>
          <w:lang w:val="en-US" w:eastAsia="zh-CN"/>
        </w:rPr>
      </w:pPr>
    </w:p>
    <w:p w14:paraId="67F534F4">
      <w:pPr>
        <w:numPr>
          <w:ilvl w:val="-1"/>
          <w:numId w:val="0"/>
        </w:numPr>
        <w:spacing w:line="360" w:lineRule="auto"/>
        <w:rPr>
          <w:rFonts w:hint="eastAsia" w:ascii="宋体" w:hAnsi="宋体" w:cs="宋体"/>
          <w:b/>
          <w:bCs/>
          <w:sz w:val="24"/>
          <w:szCs w:val="24"/>
          <w:highlight w:val="none"/>
          <w:lang w:val="en-US" w:eastAsia="zh-CN"/>
        </w:rPr>
      </w:pPr>
    </w:p>
    <w:p w14:paraId="248D87DF">
      <w:pPr>
        <w:numPr>
          <w:ilvl w:val="-1"/>
          <w:numId w:val="0"/>
        </w:numPr>
        <w:spacing w:line="360" w:lineRule="auto"/>
        <w:rPr>
          <w:rFonts w:hint="eastAsia" w:ascii="宋体" w:hAnsi="宋体" w:cs="宋体"/>
          <w:b/>
          <w:bCs/>
          <w:sz w:val="24"/>
          <w:szCs w:val="24"/>
          <w:highlight w:val="none"/>
          <w:lang w:val="en-US" w:eastAsia="zh-CN"/>
        </w:rPr>
      </w:pPr>
    </w:p>
    <w:p w14:paraId="540954E8">
      <w:pPr>
        <w:numPr>
          <w:ilvl w:val="-1"/>
          <w:numId w:val="0"/>
        </w:numPr>
        <w:spacing w:line="360" w:lineRule="auto"/>
        <w:rPr>
          <w:rFonts w:hint="eastAsia" w:ascii="宋体" w:hAnsi="宋体" w:cs="宋体"/>
          <w:b/>
          <w:bCs/>
          <w:sz w:val="24"/>
          <w:szCs w:val="24"/>
          <w:highlight w:val="none"/>
          <w:lang w:val="en-US" w:eastAsia="zh-CN"/>
        </w:rPr>
      </w:pPr>
    </w:p>
    <w:p w14:paraId="121B8C62">
      <w:pPr>
        <w:numPr>
          <w:ilvl w:val="-1"/>
          <w:numId w:val="0"/>
        </w:numPr>
        <w:spacing w:line="360" w:lineRule="auto"/>
        <w:rPr>
          <w:rFonts w:hint="eastAsia" w:ascii="宋体" w:hAnsi="宋体" w:cs="宋体"/>
          <w:b/>
          <w:bCs/>
          <w:sz w:val="24"/>
          <w:szCs w:val="24"/>
          <w:highlight w:val="none"/>
          <w:lang w:val="en-US" w:eastAsia="zh-CN"/>
        </w:rPr>
      </w:pPr>
    </w:p>
    <w:p w14:paraId="6FC8C5C5">
      <w:pPr>
        <w:numPr>
          <w:ilvl w:val="-1"/>
          <w:numId w:val="0"/>
        </w:numPr>
        <w:spacing w:line="360" w:lineRule="auto"/>
        <w:rPr>
          <w:rFonts w:hint="eastAsia" w:ascii="宋体" w:hAnsi="宋体" w:cs="宋体"/>
          <w:b/>
          <w:bCs/>
          <w:sz w:val="24"/>
          <w:szCs w:val="24"/>
          <w:highlight w:val="none"/>
          <w:lang w:val="en-US" w:eastAsia="zh-CN"/>
        </w:rPr>
      </w:pPr>
    </w:p>
    <w:p w14:paraId="386EB9AA">
      <w:pPr>
        <w:numPr>
          <w:ilvl w:val="-1"/>
          <w:numId w:val="0"/>
        </w:numPr>
        <w:spacing w:line="360" w:lineRule="auto"/>
        <w:rPr>
          <w:rFonts w:hint="eastAsia" w:ascii="宋体" w:hAnsi="宋体" w:cs="宋体"/>
          <w:b/>
          <w:bCs/>
          <w:sz w:val="24"/>
          <w:szCs w:val="24"/>
          <w:highlight w:val="none"/>
          <w:lang w:val="en-US" w:eastAsia="zh-CN"/>
        </w:rPr>
      </w:pPr>
    </w:p>
    <w:p w14:paraId="11AF307C">
      <w:pPr>
        <w:numPr>
          <w:ilvl w:val="-1"/>
          <w:numId w:val="0"/>
        </w:numPr>
        <w:spacing w:line="360" w:lineRule="auto"/>
        <w:rPr>
          <w:rFonts w:hint="eastAsia" w:ascii="宋体" w:hAnsi="宋体" w:cs="宋体"/>
          <w:b/>
          <w:bCs/>
          <w:sz w:val="24"/>
          <w:szCs w:val="24"/>
          <w:highlight w:val="none"/>
          <w:lang w:val="en-US" w:eastAsia="zh-CN"/>
        </w:rPr>
      </w:pPr>
    </w:p>
    <w:p w14:paraId="1004B5D0">
      <w:pPr>
        <w:numPr>
          <w:ilvl w:val="-1"/>
          <w:numId w:val="0"/>
        </w:numPr>
        <w:spacing w:line="360" w:lineRule="auto"/>
        <w:rPr>
          <w:rFonts w:hint="eastAsia" w:ascii="宋体" w:hAnsi="宋体" w:cs="宋体"/>
          <w:b/>
          <w:bCs/>
          <w:sz w:val="24"/>
          <w:szCs w:val="24"/>
          <w:highlight w:val="none"/>
          <w:lang w:val="en-US" w:eastAsia="zh-CN"/>
        </w:rPr>
      </w:pPr>
    </w:p>
    <w:p w14:paraId="381BD3DE">
      <w:pPr>
        <w:numPr>
          <w:ilvl w:val="-1"/>
          <w:numId w:val="0"/>
        </w:numPr>
        <w:spacing w:line="360" w:lineRule="auto"/>
        <w:rPr>
          <w:rFonts w:hint="eastAsia" w:ascii="宋体" w:hAnsi="宋体" w:cs="宋体"/>
          <w:b/>
          <w:bCs/>
          <w:sz w:val="24"/>
          <w:szCs w:val="24"/>
          <w:highlight w:val="none"/>
          <w:lang w:val="en-US" w:eastAsia="zh-CN"/>
        </w:rPr>
      </w:pPr>
    </w:p>
    <w:p w14:paraId="05F66B12">
      <w:pPr>
        <w:numPr>
          <w:ilvl w:val="-1"/>
          <w:numId w:val="0"/>
        </w:numPr>
        <w:spacing w:line="360" w:lineRule="auto"/>
        <w:rPr>
          <w:rFonts w:hint="eastAsia" w:ascii="宋体" w:hAnsi="宋体" w:cs="宋体"/>
          <w:b/>
          <w:bCs/>
          <w:sz w:val="24"/>
          <w:szCs w:val="24"/>
          <w:highlight w:val="none"/>
          <w:lang w:val="en-US" w:eastAsia="zh-CN"/>
        </w:rPr>
      </w:pPr>
    </w:p>
    <w:p w14:paraId="6B77400A">
      <w:pPr>
        <w:numPr>
          <w:ilvl w:val="-1"/>
          <w:numId w:val="0"/>
        </w:numPr>
        <w:spacing w:line="360" w:lineRule="auto"/>
        <w:rPr>
          <w:rFonts w:hint="eastAsia" w:ascii="宋体" w:hAnsi="宋体" w:cs="宋体"/>
          <w:b/>
          <w:bCs/>
          <w:sz w:val="24"/>
          <w:szCs w:val="24"/>
          <w:highlight w:val="none"/>
          <w:lang w:val="en-US" w:eastAsia="zh-CN"/>
        </w:rPr>
      </w:pPr>
    </w:p>
    <w:p w14:paraId="366BAFE3">
      <w:pPr>
        <w:numPr>
          <w:ilvl w:val="-1"/>
          <w:numId w:val="0"/>
        </w:numPr>
        <w:spacing w:line="360" w:lineRule="auto"/>
        <w:rPr>
          <w:rFonts w:hint="eastAsia" w:ascii="宋体" w:hAnsi="宋体" w:cs="宋体"/>
          <w:b/>
          <w:bCs/>
          <w:sz w:val="24"/>
          <w:szCs w:val="24"/>
          <w:highlight w:val="none"/>
          <w:lang w:val="en-US" w:eastAsia="zh-CN"/>
        </w:rPr>
      </w:pPr>
    </w:p>
    <w:p w14:paraId="2980BE37">
      <w:pPr>
        <w:numPr>
          <w:ilvl w:val="-1"/>
          <w:numId w:val="0"/>
        </w:numPr>
        <w:spacing w:line="360" w:lineRule="auto"/>
        <w:rPr>
          <w:rFonts w:hint="eastAsia" w:ascii="宋体" w:hAnsi="宋体" w:cs="宋体"/>
          <w:b/>
          <w:bCs/>
          <w:sz w:val="24"/>
          <w:szCs w:val="24"/>
          <w:highlight w:val="none"/>
          <w:lang w:val="en-US" w:eastAsia="zh-CN"/>
        </w:rPr>
      </w:pPr>
    </w:p>
    <w:p w14:paraId="46D7A19D">
      <w:pPr>
        <w:numPr>
          <w:ilvl w:val="-1"/>
          <w:numId w:val="0"/>
        </w:numPr>
        <w:spacing w:line="360" w:lineRule="auto"/>
        <w:rPr>
          <w:rFonts w:hint="eastAsia" w:ascii="宋体" w:hAnsi="宋体" w:cs="宋体"/>
          <w:b/>
          <w:bCs/>
          <w:sz w:val="24"/>
          <w:szCs w:val="24"/>
          <w:highlight w:val="none"/>
          <w:lang w:val="en-US" w:eastAsia="zh-CN"/>
        </w:rPr>
      </w:pPr>
    </w:p>
    <w:p w14:paraId="5695A1C5">
      <w:pPr>
        <w:numPr>
          <w:ilvl w:val="-1"/>
          <w:numId w:val="0"/>
        </w:numPr>
        <w:spacing w:line="360" w:lineRule="auto"/>
        <w:rPr>
          <w:rFonts w:hint="eastAsia" w:ascii="宋体" w:hAnsi="宋体" w:cs="宋体"/>
          <w:b/>
          <w:bCs/>
          <w:sz w:val="24"/>
          <w:szCs w:val="24"/>
          <w:highlight w:val="none"/>
          <w:lang w:val="en-US" w:eastAsia="zh-CN"/>
        </w:rPr>
      </w:pPr>
    </w:p>
    <w:p w14:paraId="2DC38696">
      <w:pPr>
        <w:numPr>
          <w:ilvl w:val="-1"/>
          <w:numId w:val="0"/>
        </w:numPr>
        <w:spacing w:line="360" w:lineRule="auto"/>
        <w:rPr>
          <w:rFonts w:hint="eastAsia" w:ascii="宋体" w:hAnsi="宋体" w:cs="宋体"/>
          <w:b/>
          <w:bCs/>
          <w:sz w:val="24"/>
          <w:szCs w:val="24"/>
          <w:highlight w:val="none"/>
          <w:lang w:val="en-US" w:eastAsia="zh-CN"/>
        </w:rPr>
      </w:pPr>
    </w:p>
    <w:p w14:paraId="49A9FD96">
      <w:pPr>
        <w:numPr>
          <w:ilvl w:val="-1"/>
          <w:numId w:val="0"/>
        </w:numPr>
        <w:spacing w:line="360" w:lineRule="auto"/>
        <w:rPr>
          <w:rFonts w:hint="eastAsia" w:ascii="宋体" w:hAnsi="宋体" w:cs="宋体"/>
          <w:b/>
          <w:bCs/>
          <w:sz w:val="24"/>
          <w:szCs w:val="24"/>
          <w:highlight w:val="none"/>
          <w:lang w:val="en-US" w:eastAsia="zh-CN"/>
        </w:rPr>
      </w:pPr>
    </w:p>
    <w:p w14:paraId="21ED1F5B">
      <w:pPr>
        <w:numPr>
          <w:ilvl w:val="-1"/>
          <w:numId w:val="0"/>
        </w:numPr>
        <w:spacing w:line="360" w:lineRule="auto"/>
        <w:rPr>
          <w:rFonts w:hint="eastAsia" w:ascii="宋体" w:hAnsi="宋体" w:cs="宋体"/>
          <w:b/>
          <w:bCs/>
          <w:sz w:val="24"/>
          <w:szCs w:val="24"/>
          <w:highlight w:val="none"/>
          <w:lang w:val="en-US" w:eastAsia="zh-CN"/>
        </w:rPr>
      </w:pPr>
    </w:p>
    <w:p w14:paraId="7D53C7DE">
      <w:pPr>
        <w:numPr>
          <w:ilvl w:val="-1"/>
          <w:numId w:val="0"/>
        </w:numPr>
        <w:spacing w:line="360" w:lineRule="auto"/>
        <w:rPr>
          <w:rFonts w:hint="eastAsia" w:ascii="宋体" w:hAnsi="宋体" w:cs="宋体"/>
          <w:b/>
          <w:bCs/>
          <w:sz w:val="24"/>
          <w:szCs w:val="24"/>
          <w:highlight w:val="none"/>
          <w:lang w:val="en-US" w:eastAsia="zh-CN"/>
        </w:rPr>
      </w:pPr>
    </w:p>
    <w:p w14:paraId="10F28411">
      <w:pPr>
        <w:numPr>
          <w:ilvl w:val="-1"/>
          <w:numId w:val="0"/>
        </w:numPr>
        <w:spacing w:line="360" w:lineRule="auto"/>
        <w:rPr>
          <w:rFonts w:hint="eastAsia" w:ascii="宋体" w:hAnsi="宋体" w:cs="宋体"/>
          <w:b/>
          <w:bCs/>
          <w:sz w:val="24"/>
          <w:szCs w:val="24"/>
          <w:highlight w:val="none"/>
          <w:lang w:val="en-US" w:eastAsia="zh-CN"/>
        </w:rPr>
      </w:pPr>
    </w:p>
    <w:p w14:paraId="74342670">
      <w:pPr>
        <w:numPr>
          <w:ilvl w:val="-1"/>
          <w:numId w:val="0"/>
        </w:numPr>
        <w:spacing w:line="360" w:lineRule="auto"/>
        <w:rPr>
          <w:rFonts w:hint="eastAsia" w:ascii="宋体" w:hAnsi="宋体" w:cs="宋体"/>
          <w:b/>
          <w:bCs/>
          <w:sz w:val="24"/>
          <w:szCs w:val="24"/>
          <w:highlight w:val="none"/>
          <w:lang w:val="en-US" w:eastAsia="zh-CN"/>
        </w:rPr>
      </w:pPr>
    </w:p>
    <w:p w14:paraId="4ECAFB14">
      <w:pPr>
        <w:numPr>
          <w:ilvl w:val="-1"/>
          <w:numId w:val="0"/>
        </w:numPr>
        <w:spacing w:line="360" w:lineRule="auto"/>
        <w:rPr>
          <w:rFonts w:hint="eastAsia" w:ascii="宋体" w:hAnsi="宋体" w:cs="宋体"/>
          <w:b/>
          <w:bCs/>
          <w:sz w:val="24"/>
          <w:szCs w:val="24"/>
          <w:highlight w:val="none"/>
        </w:rPr>
      </w:pPr>
      <w:r>
        <w:rPr>
          <w:rFonts w:hint="eastAsia" w:ascii="宋体" w:hAnsi="宋体" w:cs="宋体"/>
          <w:b/>
          <w:bCs/>
          <w:sz w:val="24"/>
          <w:szCs w:val="24"/>
          <w:highlight w:val="none"/>
          <w:lang w:val="en-US" w:eastAsia="zh-CN"/>
        </w:rPr>
        <w:t xml:space="preserve">2.2 </w:t>
      </w:r>
      <w:r>
        <w:rPr>
          <w:rFonts w:hint="eastAsia" w:ascii="宋体" w:hAnsi="宋体" w:cs="宋体"/>
          <w:b/>
          <w:bCs/>
          <w:sz w:val="24"/>
          <w:szCs w:val="24"/>
          <w:highlight w:val="none"/>
        </w:rPr>
        <w:t>格式</w:t>
      </w:r>
      <w:r>
        <w:rPr>
          <w:rFonts w:hint="eastAsia" w:ascii="宋体" w:hAnsi="宋体" w:cs="宋体"/>
          <w:b/>
          <w:bCs/>
          <w:sz w:val="24"/>
          <w:szCs w:val="24"/>
          <w:highlight w:val="none"/>
          <w:lang w:val="en-US" w:eastAsia="zh-CN"/>
        </w:rPr>
        <w:t>2</w:t>
      </w:r>
      <w:r>
        <w:rPr>
          <w:rFonts w:hint="eastAsia" w:ascii="宋体" w:hAnsi="宋体" w:cs="宋体"/>
          <w:b/>
          <w:bCs/>
          <w:sz w:val="24"/>
          <w:szCs w:val="24"/>
          <w:highlight w:val="none"/>
        </w:rPr>
        <w:t>.法定代表人/负责人证明或授权委托书</w:t>
      </w:r>
      <w:bookmarkEnd w:id="15"/>
      <w:bookmarkEnd w:id="16"/>
      <w:bookmarkEnd w:id="17"/>
      <w:bookmarkEnd w:id="18"/>
    </w:p>
    <w:p w14:paraId="060481C5">
      <w:pPr>
        <w:spacing w:line="360" w:lineRule="auto"/>
        <w:rPr>
          <w:rFonts w:hint="eastAsia" w:ascii="宋体" w:hAnsi="宋体" w:cs="宋体"/>
          <w:sz w:val="24"/>
          <w:szCs w:val="24"/>
          <w:highlight w:val="none"/>
        </w:rPr>
      </w:pPr>
      <w:r>
        <w:rPr>
          <w:rFonts w:hint="eastAsia" w:ascii="宋体" w:hAnsi="宋体" w:cs="宋体"/>
          <w:sz w:val="24"/>
          <w:szCs w:val="24"/>
          <w:highlight w:val="none"/>
          <w:lang w:val="en-US" w:eastAsia="zh-CN"/>
        </w:rPr>
        <w:t>2.2</w:t>
      </w:r>
      <w:r>
        <w:rPr>
          <w:rFonts w:hint="eastAsia" w:ascii="宋体" w:hAnsi="宋体" w:cs="宋体"/>
          <w:sz w:val="24"/>
          <w:szCs w:val="24"/>
          <w:highlight w:val="none"/>
        </w:rPr>
        <w:t>.1法定代表人/负责人证明格式</w:t>
      </w:r>
    </w:p>
    <w:p w14:paraId="16F2B9B5">
      <w:pPr>
        <w:spacing w:line="500" w:lineRule="exact"/>
        <w:jc w:val="center"/>
        <w:rPr>
          <w:rFonts w:hint="eastAsia" w:ascii="宋体" w:hAnsi="宋体" w:cs="宋体"/>
          <w:b/>
          <w:bCs/>
          <w:sz w:val="24"/>
          <w:szCs w:val="24"/>
          <w:highlight w:val="none"/>
        </w:rPr>
      </w:pPr>
      <w:r>
        <w:rPr>
          <w:rFonts w:hint="eastAsia" w:ascii="宋体" w:hAnsi="宋体" w:cs="宋体"/>
          <w:b/>
          <w:bCs/>
          <w:sz w:val="24"/>
          <w:szCs w:val="24"/>
          <w:highlight w:val="none"/>
        </w:rPr>
        <w:t>法定代表人身份证明书</w:t>
      </w:r>
    </w:p>
    <w:p w14:paraId="7F037091">
      <w:pPr>
        <w:spacing w:line="500" w:lineRule="exact"/>
        <w:ind w:firstLine="960" w:firstLineChars="400"/>
        <w:rPr>
          <w:rFonts w:ascii="宋体" w:hAnsi="宋体" w:cs="宋体"/>
          <w:sz w:val="24"/>
          <w:szCs w:val="24"/>
          <w:highlight w:val="none"/>
        </w:rPr>
      </w:pPr>
      <w:r>
        <w:rPr>
          <w:rFonts w:hint="eastAsia" w:ascii="宋体" w:hAnsi="宋体" w:cs="宋体"/>
          <w:sz w:val="24"/>
          <w:szCs w:val="24"/>
          <w:highlight w:val="none"/>
        </w:rPr>
        <w:t>在我单位任</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职务，是我单位法定代表人，身份证号为</w:t>
      </w:r>
      <w:r>
        <w:rPr>
          <w:rFonts w:hint="eastAsia" w:ascii="宋体" w:hAnsi="宋体" w:cs="宋体"/>
          <w:sz w:val="24"/>
          <w:szCs w:val="24"/>
          <w:highlight w:val="none"/>
          <w:u w:val="single"/>
        </w:rPr>
        <w:t xml:space="preserve"> </w:t>
      </w:r>
      <w:r>
        <w:rPr>
          <w:rFonts w:ascii="宋体" w:hAnsi="宋体" w:cs="宋体"/>
          <w:sz w:val="24"/>
          <w:szCs w:val="24"/>
          <w:highlight w:val="none"/>
          <w:u w:val="single"/>
        </w:rPr>
        <w:t xml:space="preserve">     </w:t>
      </w:r>
      <w:r>
        <w:rPr>
          <w:rFonts w:hint="eastAsia" w:ascii="宋体" w:hAnsi="宋体" w:cs="宋体"/>
          <w:sz w:val="24"/>
          <w:szCs w:val="24"/>
          <w:highlight w:val="none"/>
        </w:rPr>
        <w:t>，特此证明。</w:t>
      </w:r>
    </w:p>
    <w:p w14:paraId="7B924BC2">
      <w:pPr>
        <w:spacing w:line="500" w:lineRule="exact"/>
        <w:ind w:firstLine="537" w:firstLineChars="224"/>
        <w:rPr>
          <w:rFonts w:ascii="宋体" w:hAnsi="宋体" w:cs="宋体"/>
          <w:sz w:val="24"/>
          <w:szCs w:val="24"/>
          <w:highlight w:val="none"/>
        </w:rPr>
      </w:pPr>
    </w:p>
    <w:p w14:paraId="466AE514">
      <w:pPr>
        <w:spacing w:line="500" w:lineRule="exact"/>
        <w:jc w:val="left"/>
        <w:rPr>
          <w:rFonts w:ascii="宋体" w:hAnsi="宋体" w:cs="宋体"/>
          <w:sz w:val="24"/>
          <w:szCs w:val="24"/>
          <w:highlight w:val="none"/>
        </w:rPr>
      </w:pPr>
      <w:r>
        <w:rPr>
          <w:rFonts w:hint="eastAsia" w:ascii="宋体" w:hAnsi="宋体" w:cs="宋体"/>
          <w:sz w:val="24"/>
          <w:szCs w:val="24"/>
          <w:highlight w:val="none"/>
        </w:rPr>
        <w:t>（单位盖章）</w:t>
      </w:r>
    </w:p>
    <w:p w14:paraId="25A747AE">
      <w:pPr>
        <w:spacing w:line="500" w:lineRule="exact"/>
        <w:ind w:firstLine="537" w:firstLineChars="224"/>
        <w:rPr>
          <w:rFonts w:ascii="宋体" w:hAnsi="宋体" w:cs="宋体"/>
          <w:sz w:val="24"/>
          <w:szCs w:val="24"/>
          <w:highlight w:val="none"/>
        </w:rPr>
      </w:pPr>
    </w:p>
    <w:p w14:paraId="7A1B836E">
      <w:pPr>
        <w:spacing w:line="500" w:lineRule="exact"/>
        <w:rPr>
          <w:rFonts w:ascii="宋体" w:hAnsi="宋体" w:cs="宋体"/>
          <w:sz w:val="24"/>
          <w:szCs w:val="24"/>
          <w:highlight w:val="none"/>
        </w:rPr>
      </w:pPr>
      <w:r>
        <w:rPr>
          <w:rFonts w:hint="eastAsia" w:ascii="宋体" w:hAnsi="宋体" w:cs="宋体"/>
          <w:sz w:val="24"/>
          <w:szCs w:val="24"/>
          <w:highlight w:val="none"/>
        </w:rPr>
        <w:t>日期：202</w:t>
      </w:r>
      <w:r>
        <w:rPr>
          <w:rFonts w:ascii="宋体" w:hAnsi="宋体" w:cs="宋体"/>
          <w:sz w:val="24"/>
          <w:szCs w:val="24"/>
          <w:highlight w:val="none"/>
        </w:rPr>
        <w:t>4</w:t>
      </w:r>
      <w:r>
        <w:rPr>
          <w:rFonts w:hint="eastAsia" w:ascii="宋体" w:hAnsi="宋体" w:cs="宋体"/>
          <w:sz w:val="24"/>
          <w:szCs w:val="24"/>
          <w:highlight w:val="none"/>
        </w:rPr>
        <w:t xml:space="preserve">年 </w:t>
      </w:r>
      <w:r>
        <w:rPr>
          <w:rFonts w:ascii="宋体" w:hAnsi="宋体" w:cs="宋体"/>
          <w:sz w:val="24"/>
          <w:szCs w:val="24"/>
          <w:highlight w:val="none"/>
        </w:rPr>
        <w:t xml:space="preserve">  </w:t>
      </w:r>
      <w:r>
        <w:rPr>
          <w:rFonts w:hint="eastAsia" w:ascii="宋体" w:hAnsi="宋体" w:cs="宋体"/>
          <w:sz w:val="24"/>
          <w:szCs w:val="24"/>
          <w:highlight w:val="none"/>
        </w:rPr>
        <w:t xml:space="preserve">月 </w:t>
      </w:r>
      <w:r>
        <w:rPr>
          <w:rFonts w:ascii="宋体" w:hAnsi="宋体" w:cs="宋体"/>
          <w:sz w:val="24"/>
          <w:szCs w:val="24"/>
          <w:highlight w:val="none"/>
        </w:rPr>
        <w:t xml:space="preserve"> </w:t>
      </w:r>
      <w:r>
        <w:rPr>
          <w:rFonts w:hint="eastAsia" w:ascii="宋体" w:hAnsi="宋体" w:cs="宋体"/>
          <w:sz w:val="24"/>
          <w:szCs w:val="24"/>
          <w:highlight w:val="none"/>
        </w:rPr>
        <w:t>日</w:t>
      </w:r>
    </w:p>
    <w:p w14:paraId="28ABAA05">
      <w:pPr>
        <w:spacing w:line="500" w:lineRule="exact"/>
        <w:rPr>
          <w:rFonts w:ascii="宋体" w:hAnsi="宋体" w:cs="宋体"/>
          <w:sz w:val="24"/>
          <w:szCs w:val="24"/>
          <w:highlight w:val="none"/>
        </w:rPr>
      </w:pPr>
      <w:r>
        <w:rPr>
          <w:rFonts w:hint="eastAsia" w:ascii="宋体" w:hAnsi="宋体" w:cs="宋体"/>
          <w:sz w:val="24"/>
          <w:szCs w:val="24"/>
          <w:highlight w:val="none"/>
        </w:rPr>
        <w:t xml:space="preserve">单位通信地址：                                </w:t>
      </w:r>
    </w:p>
    <w:p w14:paraId="6BF7B9BB">
      <w:pPr>
        <w:spacing w:line="500" w:lineRule="exact"/>
        <w:rPr>
          <w:rFonts w:ascii="宋体" w:hAnsi="宋体" w:cs="宋体"/>
          <w:sz w:val="24"/>
          <w:szCs w:val="24"/>
          <w:highlight w:val="none"/>
        </w:rPr>
      </w:pPr>
    </w:p>
    <w:p w14:paraId="5AE6576C">
      <w:pPr>
        <w:spacing w:line="500" w:lineRule="exact"/>
        <w:rPr>
          <w:rFonts w:ascii="宋体" w:hAnsi="宋体" w:cs="宋体"/>
          <w:sz w:val="24"/>
          <w:szCs w:val="24"/>
          <w:highlight w:val="none"/>
        </w:rPr>
      </w:pPr>
      <w:r>
        <w:rPr>
          <w:rFonts w:hint="eastAsia" w:ascii="宋体" w:hAnsi="宋体" w:cs="宋体"/>
          <w:sz w:val="24"/>
          <w:szCs w:val="24"/>
          <w:highlight w:val="none"/>
        </w:rPr>
        <w:t xml:space="preserve">邮政编码：                 单位联系电话：   </w:t>
      </w:r>
    </w:p>
    <w:p w14:paraId="6D48A026">
      <w:pPr>
        <w:rPr>
          <w:rFonts w:hint="eastAsia" w:ascii="宋体" w:hAnsi="宋体" w:cs="宋体"/>
          <w:sz w:val="24"/>
          <w:szCs w:val="24"/>
          <w:highlight w:val="none"/>
        </w:rPr>
      </w:pPr>
    </w:p>
    <w:p w14:paraId="7070C0B9">
      <w:pPr>
        <w:spacing w:line="360" w:lineRule="auto"/>
        <w:rPr>
          <w:rFonts w:hint="eastAsia" w:ascii="宋体" w:hAnsi="宋体" w:cs="宋体"/>
          <w:color w:val="000000"/>
          <w:sz w:val="24"/>
          <w:szCs w:val="24"/>
          <w:highlight w:val="none"/>
        </w:rPr>
      </w:pPr>
      <w:r>
        <w:rPr>
          <w:rFonts w:hint="eastAsia" w:ascii="宋体" w:hAnsi="宋体" w:cs="宋体"/>
          <w:color w:val="000000"/>
          <w:sz w:val="24"/>
          <w:szCs w:val="24"/>
          <w:highlight w:val="none"/>
        </w:rPr>
        <w:t>附：法人代表身份证正反面或其他身份证明材料复印件</w:t>
      </w:r>
    </w:p>
    <w:p w14:paraId="0AB6833C">
      <w:pPr>
        <w:pStyle w:val="61"/>
        <w:snapToGrid w:val="0"/>
        <w:spacing w:line="540" w:lineRule="exact"/>
        <w:ind w:firstLine="2930" w:firstLineChars="1221"/>
        <w:rPr>
          <w:rFonts w:hint="eastAsia" w:hAnsi="宋体" w:cs="宋体"/>
          <w:color w:val="auto"/>
          <w:sz w:val="24"/>
          <w:szCs w:val="24"/>
          <w:highlight w:val="none"/>
        </w:rPr>
      </w:pPr>
      <w:r>
        <w:rPr>
          <w:rFonts w:hint="eastAsia" w:hAnsi="宋体" w:cs="宋体"/>
          <w:color w:val="auto"/>
          <w:sz w:val="24"/>
          <w:szCs w:val="24"/>
          <w:highlight w:val="none"/>
        </w:rPr>
        <w:t>供应商：</w:t>
      </w:r>
      <w:r>
        <w:rPr>
          <w:rFonts w:hint="eastAsia" w:hAnsi="宋体" w:cs="宋体"/>
          <w:color w:val="auto"/>
          <w:sz w:val="24"/>
          <w:szCs w:val="24"/>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210C2F9A">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28AFBF35">
            <w:pPr>
              <w:pStyle w:val="21"/>
              <w:spacing w:line="240" w:lineRule="auto"/>
              <w:ind w:firstLine="0"/>
              <w:jc w:val="center"/>
              <w:rPr>
                <w:rFonts w:hint="eastAsia" w:ascii="宋体" w:hAnsi="宋体" w:eastAsia="宋体" w:cs="宋体"/>
                <w:color w:val="auto"/>
                <w:sz w:val="24"/>
                <w:szCs w:val="24"/>
                <w:highlight w:val="none"/>
              </w:rPr>
            </w:pPr>
          </w:p>
        </w:tc>
      </w:tr>
    </w:tbl>
    <w:p w14:paraId="3AA67351">
      <w:pPr>
        <w:adjustRightInd w:val="0"/>
        <w:snapToGrid w:val="0"/>
        <w:spacing w:line="600" w:lineRule="exact"/>
        <w:ind w:firstLine="480"/>
        <w:rPr>
          <w:rFonts w:hint="eastAsia" w:ascii="宋体" w:hAnsi="宋体" w:cs="宋体"/>
          <w:sz w:val="24"/>
          <w:szCs w:val="24"/>
          <w:highlight w:val="none"/>
        </w:rPr>
      </w:pPr>
      <w:r>
        <w:rPr>
          <w:rFonts w:hint="eastAsia" w:ascii="宋体" w:hAnsi="宋体" w:cs="宋体"/>
          <w:kern w:val="0"/>
          <w:sz w:val="24"/>
          <w:szCs w:val="24"/>
          <w:highlight w:val="none"/>
        </w:rPr>
        <w:t>注：法定代表人/负责人证明书亦可采用工商行政管理局统一制订的格式。</w:t>
      </w:r>
    </w:p>
    <w:p w14:paraId="5D892D7C">
      <w:pPr>
        <w:spacing w:line="360" w:lineRule="auto"/>
        <w:rPr>
          <w:rFonts w:hint="eastAsia" w:ascii="宋体" w:hAnsi="宋体" w:cs="宋体"/>
          <w:sz w:val="24"/>
          <w:szCs w:val="24"/>
          <w:highlight w:val="none"/>
        </w:rPr>
      </w:pPr>
      <w:r>
        <w:rPr>
          <w:rFonts w:hint="eastAsia" w:ascii="宋体" w:hAnsi="宋体" w:cs="宋体"/>
          <w:kern w:val="0"/>
          <w:sz w:val="24"/>
          <w:szCs w:val="24"/>
          <w:highlight w:val="none"/>
        </w:rPr>
        <w:br w:type="page"/>
      </w:r>
      <w:r>
        <w:rPr>
          <w:rFonts w:hint="eastAsia" w:ascii="宋体" w:hAnsi="宋体" w:cs="宋体"/>
          <w:kern w:val="0"/>
          <w:sz w:val="24"/>
          <w:szCs w:val="24"/>
          <w:highlight w:val="none"/>
          <w:lang w:val="en-US" w:eastAsia="zh-CN"/>
        </w:rPr>
        <w:t xml:space="preserve">2.2.2 </w:t>
      </w:r>
      <w:r>
        <w:rPr>
          <w:rFonts w:hint="eastAsia" w:ascii="宋体" w:hAnsi="宋体" w:cs="宋体"/>
          <w:sz w:val="24"/>
          <w:szCs w:val="24"/>
          <w:highlight w:val="none"/>
        </w:rPr>
        <w:t>法人授权委托书</w:t>
      </w:r>
    </w:p>
    <w:p w14:paraId="7809FB23">
      <w:pPr>
        <w:spacing w:line="500" w:lineRule="exact"/>
        <w:ind w:firstLine="1446" w:firstLineChars="600"/>
        <w:rPr>
          <w:rFonts w:hint="eastAsia" w:ascii="宋体" w:hAnsi="宋体" w:cs="宋体"/>
          <w:b/>
          <w:bCs/>
          <w:sz w:val="24"/>
          <w:szCs w:val="24"/>
          <w:highlight w:val="none"/>
        </w:rPr>
      </w:pPr>
      <w:r>
        <w:rPr>
          <w:rFonts w:hint="eastAsia" w:ascii="宋体" w:hAnsi="宋体" w:cs="宋体"/>
          <w:b/>
          <w:bCs/>
          <w:sz w:val="24"/>
          <w:szCs w:val="24"/>
          <w:highlight w:val="none"/>
        </w:rPr>
        <w:t>法定代表人授权委托证明书</w:t>
      </w:r>
    </w:p>
    <w:p w14:paraId="290901F8">
      <w:pPr>
        <w:pStyle w:val="31"/>
        <w:spacing w:line="360" w:lineRule="auto"/>
        <w:ind w:firstLine="424" w:firstLineChars="177"/>
        <w:rPr>
          <w:rFonts w:hint="eastAsia" w:hAnsi="宋体" w:cs="宋体"/>
          <w:bCs/>
          <w:sz w:val="24"/>
          <w:szCs w:val="24"/>
          <w:highlight w:val="none"/>
        </w:rPr>
      </w:pPr>
    </w:p>
    <w:p w14:paraId="22002D0D">
      <w:pPr>
        <w:pStyle w:val="31"/>
        <w:spacing w:line="360" w:lineRule="auto"/>
        <w:ind w:firstLine="480" w:firstLineChars="200"/>
        <w:rPr>
          <w:rFonts w:hint="eastAsia" w:hAnsi="宋体" w:cs="宋体"/>
          <w:sz w:val="24"/>
          <w:szCs w:val="24"/>
          <w:highlight w:val="none"/>
        </w:rPr>
      </w:pPr>
      <w:r>
        <w:rPr>
          <w:rFonts w:hint="eastAsia" w:hAnsi="宋体" w:cs="宋体"/>
          <w:bCs/>
          <w:sz w:val="24"/>
          <w:szCs w:val="24"/>
          <w:highlight w:val="none"/>
        </w:rPr>
        <w:t>兹授权（委托代理人姓名）为我方委托代理人，其权限是：</w:t>
      </w:r>
      <w:r>
        <w:rPr>
          <w:rFonts w:hint="eastAsia" w:hAnsi="宋体" w:cs="宋体"/>
          <w:sz w:val="24"/>
          <w:szCs w:val="24"/>
          <w:highlight w:val="none"/>
        </w:rPr>
        <w:t>办理                       （采购单位名称）组织的“</w:t>
      </w:r>
      <w:r>
        <w:rPr>
          <w:rFonts w:hint="eastAsia" w:hAnsi="宋体" w:cs="宋体"/>
          <w:sz w:val="24"/>
          <w:szCs w:val="24"/>
          <w:highlight w:val="none"/>
          <w:u w:val="single"/>
        </w:rPr>
        <w:t xml:space="preserve">  </w:t>
      </w:r>
      <w:r>
        <w:rPr>
          <w:rFonts w:hint="eastAsia" w:ascii="宋体" w:hAnsi="宋体" w:eastAsia="宋体" w:cs="宋体"/>
          <w:sz w:val="24"/>
          <w:szCs w:val="24"/>
          <w:highlight w:val="none"/>
          <w:u w:val="single"/>
        </w:rPr>
        <w:t>广州大学城</w:t>
      </w:r>
      <w:r>
        <w:rPr>
          <w:rFonts w:hint="eastAsia" w:ascii="宋体" w:hAnsi="宋体" w:cs="宋体"/>
          <w:b w:val="0"/>
          <w:bCs w:val="0"/>
          <w:sz w:val="24"/>
          <w:szCs w:val="24"/>
          <w:highlight w:val="none"/>
          <w:u w:val="single"/>
          <w:lang w:val="en-US" w:eastAsia="zh-CN"/>
        </w:rPr>
        <w:t>热水系统集中热源节能优化改造项目</w:t>
      </w:r>
      <w:r>
        <w:rPr>
          <w:rFonts w:hint="eastAsia" w:ascii="宋体" w:hAnsi="宋体" w:eastAsia="宋体" w:cs="宋体"/>
          <w:sz w:val="24"/>
          <w:szCs w:val="24"/>
          <w:highlight w:val="none"/>
          <w:u w:val="single"/>
        </w:rPr>
        <w:t>可行性研究报告编制及相关服务</w:t>
      </w:r>
      <w:r>
        <w:rPr>
          <w:rFonts w:hint="eastAsia" w:hAnsi="宋体" w:cs="宋体"/>
          <w:sz w:val="24"/>
          <w:szCs w:val="24"/>
          <w:highlight w:val="none"/>
        </w:rPr>
        <w:t>”的投标和合同执行，以我方的名义处理一切与之有关的事宜。</w:t>
      </w:r>
    </w:p>
    <w:p w14:paraId="050B0DA0">
      <w:pPr>
        <w:pStyle w:val="31"/>
        <w:spacing w:line="360" w:lineRule="auto"/>
        <w:ind w:firstLine="480" w:firstLineChars="200"/>
        <w:rPr>
          <w:rFonts w:hint="eastAsia" w:hAnsi="宋体" w:cs="宋体"/>
          <w:bCs/>
          <w:sz w:val="24"/>
          <w:szCs w:val="24"/>
          <w:highlight w:val="none"/>
        </w:rPr>
      </w:pPr>
      <w:r>
        <w:rPr>
          <w:rFonts w:hint="eastAsia" w:hAnsi="宋体" w:cs="宋体"/>
          <w:sz w:val="24"/>
          <w:szCs w:val="24"/>
          <w:highlight w:val="none"/>
          <w:lang w:val="en-GB"/>
        </w:rPr>
        <w:t>本</w:t>
      </w:r>
      <w:r>
        <w:rPr>
          <w:rFonts w:hint="eastAsia" w:hAnsi="宋体" w:cs="宋体"/>
          <w:sz w:val="24"/>
          <w:szCs w:val="24"/>
          <w:highlight w:val="none"/>
        </w:rPr>
        <w:t>授权书</w:t>
      </w:r>
      <w:r>
        <w:rPr>
          <w:rFonts w:hint="eastAsia" w:hAnsi="宋体" w:cs="宋体"/>
          <w:sz w:val="24"/>
          <w:szCs w:val="24"/>
          <w:highlight w:val="none"/>
          <w:lang w:val="en-GB"/>
        </w:rPr>
        <w:t>自</w:t>
      </w:r>
      <w:r>
        <w:rPr>
          <w:rFonts w:hint="eastAsia" w:hAnsi="宋体" w:cs="宋体"/>
          <w:sz w:val="24"/>
          <w:szCs w:val="24"/>
          <w:highlight w:val="none"/>
        </w:rPr>
        <w:t>年月日</w:t>
      </w:r>
      <w:r>
        <w:rPr>
          <w:rFonts w:hint="eastAsia" w:hAnsi="宋体" w:cs="宋体"/>
          <w:sz w:val="24"/>
          <w:szCs w:val="24"/>
          <w:highlight w:val="none"/>
          <w:lang w:val="en-GB"/>
        </w:rPr>
        <w:t>签章之日起生效，特此声明。</w:t>
      </w:r>
    </w:p>
    <w:p w14:paraId="6BCF9946">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附：代理人性别：   年龄：   职务：</w:t>
      </w:r>
    </w:p>
    <w:p w14:paraId="28981E45">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身份证号码：</w:t>
      </w:r>
    </w:p>
    <w:p w14:paraId="2319666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（营业执照等）注册号码：</w:t>
      </w:r>
    </w:p>
    <w:p w14:paraId="580ABBCB">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企业类型：</w:t>
      </w:r>
    </w:p>
    <w:p w14:paraId="42E83532">
      <w:pPr>
        <w:pStyle w:val="3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rPr>
        <w:t>　　经营范围：</w:t>
      </w:r>
    </w:p>
    <w:p w14:paraId="18457D3C">
      <w:pPr>
        <w:pStyle w:val="31"/>
        <w:spacing w:line="360" w:lineRule="auto"/>
        <w:rPr>
          <w:rFonts w:hint="eastAsia" w:hAnsi="宋体" w:eastAsia="宋体" w:cs="宋体"/>
          <w:sz w:val="24"/>
          <w:szCs w:val="24"/>
          <w:highlight w:val="none"/>
        </w:rPr>
      </w:pPr>
      <w:r>
        <w:rPr>
          <w:rFonts w:hint="eastAsia" w:hAnsi="宋体" w:cs="宋体"/>
          <w:sz w:val="24"/>
          <w:szCs w:val="24"/>
          <w:highlight w:val="none"/>
        </w:rPr>
        <w:t>附：被授权人有效身份证正反面或其他身份证明材料复印　　　　　　　</w:t>
      </w:r>
    </w:p>
    <w:p w14:paraId="49C3DED8">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（单位盖章）：</w:t>
      </w:r>
    </w:p>
    <w:p w14:paraId="30D041FA">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法定代表人（签字或盖章）：</w:t>
      </w:r>
    </w:p>
    <w:p w14:paraId="4716FD1C">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被授权人（签字或盖章）：</w:t>
      </w:r>
    </w:p>
    <w:p w14:paraId="1384AFDB">
      <w:pPr>
        <w:pStyle w:val="30"/>
        <w:spacing w:line="360" w:lineRule="auto"/>
        <w:jc w:val="both"/>
        <w:rPr>
          <w:rFonts w:hint="eastAsia" w:hAnsi="宋体" w:eastAsia="宋体" w:cs="宋体"/>
          <w:sz w:val="24"/>
          <w:szCs w:val="24"/>
          <w:highlight w:val="none"/>
        </w:rPr>
      </w:pPr>
      <w:r>
        <w:rPr>
          <w:rFonts w:hint="eastAsia" w:hAnsi="宋体" w:eastAsia="宋体" w:cs="宋体"/>
          <w:sz w:val="24"/>
          <w:szCs w:val="24"/>
          <w:highlight w:val="none"/>
        </w:rPr>
        <w:t>日期： 202</w:t>
      </w:r>
      <w:r>
        <w:rPr>
          <w:rFonts w:hint="eastAsia" w:hAnsi="宋体" w:eastAsia="宋体" w:cs="宋体"/>
          <w:sz w:val="24"/>
          <w:szCs w:val="24"/>
          <w:highlight w:val="none"/>
          <w:lang w:val="en-US" w:eastAsia="zh-CN"/>
        </w:rPr>
        <w:t>5</w:t>
      </w:r>
      <w:r>
        <w:rPr>
          <w:rFonts w:hint="eastAsia" w:hAnsi="宋体" w:eastAsia="宋体" w:cs="宋体"/>
          <w:sz w:val="24"/>
          <w:szCs w:val="24"/>
          <w:highlight w:val="none"/>
        </w:rPr>
        <w:t>年   月  日</w:t>
      </w:r>
    </w:p>
    <w:p w14:paraId="092B4E8E">
      <w:pPr>
        <w:rPr>
          <w:rFonts w:hint="eastAsia" w:ascii="宋体" w:hAnsi="宋体" w:eastAsia="宋体" w:cs="宋体"/>
          <w:sz w:val="24"/>
          <w:szCs w:val="24"/>
          <w:highlight w:val="none"/>
          <w:lang w:val="zh-CN"/>
        </w:rPr>
      </w:pPr>
      <w:r>
        <w:rPr>
          <w:rFonts w:hint="eastAsia" w:ascii="宋体" w:hAnsi="宋体" w:cs="宋体"/>
          <w:sz w:val="24"/>
          <w:szCs w:val="24"/>
          <w:highlight w:val="none"/>
          <w:lang w:val="zh-CN"/>
        </w:rPr>
        <w:t>说明：法定代表人亲自办理投标事宜的，无需提交本证明书。</w:t>
      </w:r>
    </w:p>
    <w:tbl>
      <w:tblPr>
        <w:tblStyle w:val="23"/>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身份证复印件（人像面）</w:t>
            </w:r>
          </w:p>
        </w:tc>
        <w:tc>
          <w:tcPr>
            <w:tcW w:w="4530" w:type="dxa"/>
            <w:vAlign w:val="center"/>
          </w:tcPr>
          <w:p w14:paraId="3BB7DB4F">
            <w:pPr>
              <w:pStyle w:val="21"/>
              <w:spacing w:line="240" w:lineRule="auto"/>
              <w:ind w:firstLine="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21"/>
              <w:spacing w:line="240" w:lineRule="auto"/>
              <w:ind w:firstLine="0"/>
              <w:jc w:val="center"/>
              <w:rPr>
                <w:rFonts w:hint="eastAsia" w:ascii="宋体" w:hAnsi="宋体" w:eastAsia="宋体" w:cs="宋体"/>
                <w:color w:val="auto"/>
                <w:sz w:val="24"/>
                <w:szCs w:val="24"/>
                <w:highlight w:val="none"/>
              </w:rPr>
            </w:pPr>
          </w:p>
        </w:tc>
        <w:tc>
          <w:tcPr>
            <w:tcW w:w="4530" w:type="dxa"/>
          </w:tcPr>
          <w:p w14:paraId="153EAFF3">
            <w:pPr>
              <w:pStyle w:val="21"/>
              <w:spacing w:line="240" w:lineRule="auto"/>
              <w:ind w:firstLine="0"/>
              <w:jc w:val="center"/>
              <w:rPr>
                <w:rFonts w:hint="eastAsia" w:ascii="宋体" w:hAnsi="宋体" w:eastAsia="宋体" w:cs="宋体"/>
                <w:color w:val="auto"/>
                <w:sz w:val="24"/>
                <w:szCs w:val="24"/>
                <w:highlight w:val="none"/>
              </w:rPr>
            </w:pPr>
          </w:p>
        </w:tc>
      </w:tr>
    </w:tbl>
    <w:p w14:paraId="519C5E99">
      <w:pPr>
        <w:pStyle w:val="5"/>
        <w:ind w:firstLine="560"/>
        <w:rPr>
          <w:rFonts w:hint="eastAsia" w:ascii="宋体" w:hAnsi="宋体" w:cs="宋体"/>
          <w:sz w:val="24"/>
          <w:szCs w:val="24"/>
          <w:highlight w:val="none"/>
          <w:lang w:val="zh-CN"/>
        </w:rPr>
      </w:pPr>
    </w:p>
    <w:p w14:paraId="581C5043">
      <w:pPr>
        <w:pStyle w:val="5"/>
        <w:ind w:firstLine="560"/>
        <w:rPr>
          <w:rFonts w:hint="eastAsia" w:ascii="宋体" w:hAnsi="宋体" w:cs="宋体"/>
          <w:sz w:val="24"/>
          <w:szCs w:val="24"/>
          <w:highlight w:val="none"/>
          <w:lang w:val="zh-CN"/>
        </w:rPr>
      </w:pPr>
    </w:p>
    <w:p w14:paraId="33894F4C">
      <w:pPr>
        <w:adjustRightInd w:val="0"/>
        <w:snapToGrid w:val="0"/>
        <w:spacing w:line="600" w:lineRule="exact"/>
        <w:ind w:firstLine="0"/>
        <w:rPr>
          <w:rFonts w:hint="eastAsia" w:ascii="宋体" w:hAnsi="宋体" w:cs="宋体"/>
          <w:kern w:val="0"/>
          <w:sz w:val="24"/>
          <w:szCs w:val="24"/>
          <w:highlight w:val="none"/>
        </w:rPr>
      </w:pPr>
    </w:p>
    <w:p w14:paraId="5975C061">
      <w:pPr>
        <w:adjustRightInd w:val="0"/>
        <w:snapToGrid w:val="0"/>
        <w:spacing w:line="600" w:lineRule="exact"/>
        <w:ind w:firstLine="0"/>
        <w:rPr>
          <w:rFonts w:hint="eastAsia" w:ascii="宋体" w:hAnsi="宋体" w:cs="宋体"/>
          <w:kern w:val="0"/>
          <w:sz w:val="24"/>
          <w:szCs w:val="24"/>
          <w:highlight w:val="none"/>
        </w:rPr>
      </w:pPr>
    </w:p>
    <w:p w14:paraId="4530ED5A">
      <w:pPr>
        <w:adjustRightInd w:val="0"/>
        <w:snapToGrid w:val="0"/>
        <w:spacing w:line="600" w:lineRule="exact"/>
        <w:ind w:firstLine="0"/>
        <w:rPr>
          <w:rFonts w:hint="eastAsia" w:ascii="宋体" w:hAnsi="宋体" w:cs="宋体"/>
          <w:kern w:val="0"/>
          <w:sz w:val="24"/>
          <w:szCs w:val="24"/>
          <w:highlight w:val="none"/>
        </w:rPr>
      </w:pPr>
    </w:p>
    <w:p w14:paraId="415FE087">
      <w:pPr>
        <w:adjustRightInd w:val="0"/>
        <w:snapToGrid w:val="0"/>
        <w:spacing w:line="600" w:lineRule="exact"/>
        <w:ind w:firstLine="0"/>
        <w:rPr>
          <w:rFonts w:hint="eastAsia" w:ascii="宋体" w:hAnsi="宋体" w:cs="宋体"/>
          <w:kern w:val="0"/>
          <w:sz w:val="24"/>
          <w:szCs w:val="24"/>
          <w:highlight w:val="none"/>
        </w:rPr>
      </w:pPr>
      <w:r>
        <w:rPr>
          <w:rFonts w:hint="eastAsia" w:ascii="宋体" w:hAnsi="宋体" w:cs="宋体"/>
          <w:kern w:val="0"/>
          <w:sz w:val="24"/>
          <w:szCs w:val="24"/>
          <w:highlight w:val="none"/>
        </w:rPr>
        <w:t>注：法人授权委托书亦可采用工商行政管理局统一制订的格式。</w:t>
      </w:r>
    </w:p>
    <w:p w14:paraId="7FD4C43E">
      <w:pPr>
        <w:rPr>
          <w:rFonts w:hint="eastAsia" w:ascii="宋体" w:hAnsi="宋体" w:cs="宋体"/>
          <w:sz w:val="24"/>
          <w:szCs w:val="24"/>
          <w:highlight w:val="none"/>
        </w:rPr>
      </w:pPr>
      <w:r>
        <w:rPr>
          <w:rFonts w:hint="eastAsia" w:ascii="宋体" w:hAnsi="宋体" w:cs="宋体"/>
          <w:sz w:val="24"/>
          <w:szCs w:val="24"/>
          <w:highlight w:val="none"/>
        </w:rPr>
        <w:br w:type="page"/>
      </w:r>
    </w:p>
    <w:p w14:paraId="3E1F67FA">
      <w:pPr>
        <w:spacing w:line="360" w:lineRule="auto"/>
        <w:rPr>
          <w:rFonts w:hint="eastAsia" w:ascii="宋体" w:hAnsi="宋体" w:cs="宋体"/>
          <w:b/>
          <w:sz w:val="24"/>
          <w:szCs w:val="24"/>
          <w:highlight w:val="none"/>
        </w:rPr>
      </w:pPr>
      <w:r>
        <w:rPr>
          <w:rFonts w:hint="eastAsia" w:ascii="宋体" w:hAnsi="宋体" w:cs="宋体"/>
          <w:b/>
          <w:sz w:val="24"/>
          <w:szCs w:val="24"/>
          <w:highlight w:val="none"/>
          <w:lang w:val="en-US" w:eastAsia="zh-CN"/>
        </w:rPr>
        <w:t xml:space="preserve">2.3格式3 </w:t>
      </w:r>
      <w:r>
        <w:rPr>
          <w:rFonts w:hint="eastAsia" w:ascii="宋体" w:hAnsi="宋体" w:cs="宋体"/>
          <w:b/>
          <w:sz w:val="24"/>
          <w:szCs w:val="24"/>
          <w:highlight w:val="none"/>
        </w:rPr>
        <w:t>供应商调查表</w:t>
      </w:r>
    </w:p>
    <w:tbl>
      <w:tblPr>
        <w:tblStyle w:val="22"/>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4"/>
                <w:szCs w:val="24"/>
                <w:highlight w:val="none"/>
                <w:u w:val="none"/>
              </w:rPr>
            </w:pPr>
            <w:r>
              <w:rPr>
                <w:rFonts w:hint="eastAsia" w:ascii="宋体" w:hAnsi="宋体" w:cs="宋体"/>
                <w:kern w:val="0"/>
                <w:sz w:val="24"/>
                <w:szCs w:val="24"/>
                <w:highlight w:val="none"/>
                <w:u w:val="none"/>
              </w:rPr>
              <w:t>项目名称：</w:t>
            </w:r>
            <w:r>
              <w:rPr>
                <w:rFonts w:hint="eastAsia" w:ascii="宋体" w:hAnsi="宋体" w:eastAsia="宋体" w:cs="宋体"/>
                <w:sz w:val="24"/>
                <w:szCs w:val="24"/>
                <w:highlight w:val="none"/>
                <w:u w:val="none"/>
              </w:rPr>
              <w:t>广州大学城</w:t>
            </w:r>
            <w:r>
              <w:rPr>
                <w:rFonts w:hint="eastAsia" w:ascii="宋体" w:hAnsi="宋体" w:cs="宋体"/>
                <w:b w:val="0"/>
                <w:bCs w:val="0"/>
                <w:sz w:val="24"/>
                <w:szCs w:val="24"/>
                <w:highlight w:val="none"/>
                <w:u w:val="none"/>
                <w:lang w:val="en-US" w:eastAsia="zh-CN"/>
              </w:rPr>
              <w:t>热水系统集中热源节能优化改造项目</w:t>
            </w:r>
            <w:r>
              <w:rPr>
                <w:rFonts w:hint="eastAsia" w:ascii="宋体" w:hAnsi="宋体" w:eastAsia="宋体" w:cs="宋体"/>
                <w:sz w:val="24"/>
                <w:szCs w:val="24"/>
                <w:highlight w:val="none"/>
                <w:u w:val="none"/>
              </w:rPr>
              <w:t>可行性研究报告编制及相关服务</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4"/>
                <w:szCs w:val="24"/>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4"/>
                <w:szCs w:val="24"/>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4"/>
                <w:szCs w:val="24"/>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4"/>
                <w:szCs w:val="24"/>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4"/>
                <w:szCs w:val="24"/>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4"/>
                <w:szCs w:val="24"/>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4"/>
                <w:szCs w:val="24"/>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4"/>
                <w:szCs w:val="24"/>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4"/>
                <w:szCs w:val="24"/>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4"/>
                <w:szCs w:val="24"/>
                <w:highlight w:val="none"/>
              </w:rPr>
            </w:pPr>
          </w:p>
          <w:p w14:paraId="14784ABC">
            <w:pPr>
              <w:widowControl/>
              <w:rPr>
                <w:rFonts w:ascii="宋体" w:hAnsi="宋体" w:cs="宋体"/>
                <w:b/>
                <w:bCs/>
                <w:kern w:val="0"/>
                <w:sz w:val="24"/>
                <w:szCs w:val="24"/>
                <w:highlight w:val="none"/>
              </w:rPr>
            </w:pPr>
          </w:p>
          <w:p w14:paraId="74D422D3">
            <w:pPr>
              <w:widowControl/>
              <w:rPr>
                <w:rFonts w:ascii="宋体" w:hAnsi="宋体" w:cs="宋体"/>
                <w:b/>
                <w:bCs/>
                <w:kern w:val="0"/>
                <w:sz w:val="24"/>
                <w:szCs w:val="24"/>
                <w:highlight w:val="none"/>
              </w:rPr>
            </w:pPr>
          </w:p>
          <w:p w14:paraId="5F1DB338">
            <w:pPr>
              <w:widowControl/>
              <w:rPr>
                <w:rFonts w:ascii="宋体" w:hAnsi="宋体" w:cs="宋体"/>
                <w:b/>
                <w:bCs/>
                <w:kern w:val="0"/>
                <w:sz w:val="24"/>
                <w:szCs w:val="24"/>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4"/>
                <w:szCs w:val="24"/>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4"/>
                <w:szCs w:val="24"/>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4"/>
                <w:szCs w:val="24"/>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4"/>
                <w:szCs w:val="24"/>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4"/>
                <w:szCs w:val="24"/>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4"/>
                <w:szCs w:val="24"/>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4"/>
                <w:szCs w:val="24"/>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4"/>
                <w:szCs w:val="24"/>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4"/>
                <w:szCs w:val="24"/>
                <w:highlight w:val="none"/>
              </w:rPr>
            </w:pPr>
            <w:r>
              <w:rPr>
                <w:rFonts w:hint="eastAsia" w:ascii="宋体" w:hAnsi="宋体" w:cs="宋体"/>
                <w:kern w:val="0"/>
                <w:sz w:val="24"/>
                <w:szCs w:val="24"/>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4"/>
                <w:szCs w:val="24"/>
                <w:highlight w:val="none"/>
              </w:rPr>
            </w:pPr>
            <w:r>
              <w:rPr>
                <w:rFonts w:hint="eastAsia" w:ascii="宋体" w:hAnsi="宋体" w:cs="宋体"/>
                <w:kern w:val="0"/>
                <w:sz w:val="24"/>
                <w:szCs w:val="24"/>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4"/>
                <w:szCs w:val="24"/>
                <w:highlight w:val="none"/>
              </w:rPr>
            </w:pPr>
            <w:r>
              <w:rPr>
                <w:rFonts w:hint="eastAsia" w:ascii="宋体" w:hAnsi="宋体" w:cs="宋体"/>
                <w:kern w:val="0"/>
                <w:sz w:val="24"/>
                <w:szCs w:val="24"/>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4"/>
                <w:szCs w:val="24"/>
                <w:highlight w:val="none"/>
              </w:rPr>
            </w:pPr>
            <w:r>
              <w:rPr>
                <w:rFonts w:hint="eastAsia" w:ascii="宋体" w:hAnsi="宋体" w:cs="宋体"/>
                <w:kern w:val="0"/>
                <w:sz w:val="24"/>
                <w:szCs w:val="24"/>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4"/>
                <w:szCs w:val="24"/>
                <w:highlight w:val="none"/>
              </w:rPr>
            </w:pPr>
            <w:r>
              <w:rPr>
                <w:rFonts w:hint="eastAsia" w:ascii="宋体" w:hAnsi="宋体" w:cs="宋体"/>
                <w:kern w:val="0"/>
                <w:sz w:val="24"/>
                <w:szCs w:val="24"/>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4"/>
                <w:szCs w:val="24"/>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4"/>
                <w:szCs w:val="24"/>
                <w:highlight w:val="none"/>
              </w:rPr>
            </w:pPr>
            <w:r>
              <w:rPr>
                <w:rFonts w:hint="eastAsia" w:ascii="宋体" w:hAnsi="宋体" w:cs="宋体"/>
                <w:kern w:val="0"/>
                <w:sz w:val="24"/>
                <w:szCs w:val="24"/>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4"/>
                <w:szCs w:val="24"/>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4"/>
                <w:szCs w:val="24"/>
                <w:highlight w:val="none"/>
              </w:rPr>
            </w:pPr>
            <w:r>
              <w:rPr>
                <w:rFonts w:hint="eastAsia" w:ascii="宋体" w:hAnsi="宋体" w:cs="宋体"/>
                <w:kern w:val="0"/>
                <w:sz w:val="24"/>
                <w:szCs w:val="24"/>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4"/>
                <w:szCs w:val="24"/>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4"/>
                <w:szCs w:val="24"/>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4"/>
                <w:szCs w:val="24"/>
                <w:highlight w:val="none"/>
              </w:rPr>
            </w:pPr>
          </w:p>
        </w:tc>
      </w:tr>
    </w:tbl>
    <w:p w14:paraId="603CD63E">
      <w:pPr>
        <w:adjustRightInd w:val="0"/>
        <w:snapToGrid w:val="0"/>
        <w:ind w:firstLine="573"/>
        <w:rPr>
          <w:rFonts w:hint="eastAsia" w:ascii="宋体" w:hAnsi="宋体" w:cs="宋体"/>
          <w:b/>
          <w:bCs/>
          <w:sz w:val="24"/>
          <w:szCs w:val="24"/>
          <w:highlight w:val="none"/>
        </w:rPr>
      </w:pPr>
      <w:r>
        <w:rPr>
          <w:rFonts w:hint="eastAsia" w:ascii="宋体" w:hAnsi="宋体" w:cs="宋体"/>
          <w:sz w:val="24"/>
          <w:szCs w:val="24"/>
          <w:highlight w:val="none"/>
        </w:rPr>
        <w:t>注：供应商应按供应商须知的要求</w:t>
      </w:r>
      <w:r>
        <w:rPr>
          <w:rFonts w:hint="eastAsia" w:ascii="宋体" w:hAnsi="宋体" w:cs="宋体"/>
          <w:b/>
          <w:bCs/>
          <w:sz w:val="24"/>
          <w:szCs w:val="24"/>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4"/>
          <w:szCs w:val="24"/>
          <w:highlight w:val="none"/>
          <w:lang w:val="en-GB"/>
        </w:rPr>
      </w:pPr>
      <w:bookmarkStart w:id="19" w:name="_Hlk59025866"/>
      <w:r>
        <w:rPr>
          <w:rFonts w:hint="eastAsia" w:ascii="宋体" w:hAnsi="宋体" w:cs="宋体"/>
          <w:sz w:val="24"/>
          <w:szCs w:val="24"/>
          <w:highlight w:val="none"/>
          <w:lang w:val="en-GB"/>
        </w:rPr>
        <w:t>供应商名称（加盖公章）：</w:t>
      </w:r>
    </w:p>
    <w:p w14:paraId="764F7E73">
      <w:pPr>
        <w:pStyle w:val="5"/>
        <w:ind w:firstLine="480"/>
        <w:jc w:val="left"/>
        <w:rPr>
          <w:rFonts w:hint="eastAsia" w:ascii="宋体" w:hAnsi="宋体" w:cs="宋体"/>
          <w:color w:val="auto"/>
          <w:sz w:val="24"/>
          <w:szCs w:val="24"/>
        </w:rPr>
      </w:pPr>
      <w:r>
        <w:rPr>
          <w:rFonts w:hint="eastAsia" w:ascii="宋体" w:hAnsi="宋体" w:cs="宋体"/>
          <w:sz w:val="24"/>
          <w:szCs w:val="24"/>
          <w:highlight w:val="none"/>
          <w:lang w:val="en-GB"/>
        </w:rPr>
        <w:br w:type="page"/>
      </w:r>
      <w:r>
        <w:rPr>
          <w:rFonts w:hint="eastAsia" w:ascii="宋体" w:hAnsi="宋体" w:cs="宋体"/>
          <w:sz w:val="24"/>
          <w:szCs w:val="24"/>
          <w:highlight w:val="none"/>
          <w:lang w:val="en-US" w:eastAsia="zh-CN"/>
        </w:rPr>
        <w:t xml:space="preserve">2.4 </w:t>
      </w:r>
      <w:r>
        <w:rPr>
          <w:rFonts w:hint="eastAsia" w:ascii="宋体" w:hAnsi="宋体" w:cs="宋体"/>
          <w:color w:val="auto"/>
          <w:sz w:val="24"/>
          <w:szCs w:val="24"/>
        </w:rPr>
        <w:t>投标人未被列入国家企业信用信息公示系统（www.gsxt.gov.cn)中严重违法失信企业名单，且未被列入“信用中国”网站（www.creditchina.gov.cn）失信被执行人名单（附查询结果截图并打印页面加盖公章）</w:t>
      </w:r>
    </w:p>
    <w:p w14:paraId="35C6699F">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t>截图示例：</w:t>
      </w:r>
      <w:r>
        <w:rPr>
          <w:rFonts w:hint="eastAsia" w:ascii="方正小标宋简体" w:hAnsi="方正小标宋简体" w:eastAsia="方正小标宋简体" w:cs="Arial"/>
          <w:color w:val="auto"/>
          <w:sz w:val="28"/>
          <w:szCs w:val="28"/>
          <w:lang w:val="en-US" w:eastAsia="zh-CN"/>
        </w:rPr>
        <w:drawing>
          <wp:inline distT="0" distB="0" distL="114300" distR="114300">
            <wp:extent cx="5333365" cy="2851150"/>
            <wp:effectExtent l="0" t="0" r="635" b="6350"/>
            <wp:docPr id="6" name="图片 6"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41593536552"/>
                    <pic:cNvPicPr>
                      <a:picLocks noChangeAspect="1"/>
                    </pic:cNvPicPr>
                  </pic:nvPicPr>
                  <pic:blipFill>
                    <a:blip r:embed="rId6"/>
                    <a:stretch>
                      <a:fillRect/>
                    </a:stretch>
                  </pic:blipFill>
                  <pic:spPr>
                    <a:xfrm>
                      <a:off x="0" y="0"/>
                      <a:ext cx="5333365" cy="2851150"/>
                    </a:xfrm>
                    <a:prstGeom prst="rect">
                      <a:avLst/>
                    </a:prstGeom>
                  </pic:spPr>
                </pic:pic>
              </a:graphicData>
            </a:graphic>
          </wp:inline>
        </w:drawing>
      </w:r>
    </w:p>
    <w:p w14:paraId="6E70E9B0">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9F51672">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r>
        <w:rPr>
          <w:rFonts w:hint="eastAsia" w:ascii="方正小标宋简体" w:hAnsi="方正小标宋简体" w:eastAsia="方正小标宋简体" w:cs="Arial"/>
          <w:color w:val="auto"/>
          <w:sz w:val="28"/>
          <w:szCs w:val="28"/>
          <w:lang w:val="en-US" w:eastAsia="zh-CN"/>
        </w:rPr>
        <w:drawing>
          <wp:inline distT="0" distB="0" distL="114300" distR="114300">
            <wp:extent cx="5336540" cy="3955415"/>
            <wp:effectExtent l="0" t="0" r="16510" b="6985"/>
            <wp:docPr id="7" name="图片 7"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41593620537"/>
                    <pic:cNvPicPr>
                      <a:picLocks noChangeAspect="1"/>
                    </pic:cNvPicPr>
                  </pic:nvPicPr>
                  <pic:blipFill>
                    <a:blip r:embed="rId7"/>
                    <a:stretch>
                      <a:fillRect/>
                    </a:stretch>
                  </pic:blipFill>
                  <pic:spPr>
                    <a:xfrm>
                      <a:off x="0" y="0"/>
                      <a:ext cx="5336540" cy="3955415"/>
                    </a:xfrm>
                    <a:prstGeom prst="rect">
                      <a:avLst/>
                    </a:prstGeom>
                  </pic:spPr>
                </pic:pic>
              </a:graphicData>
            </a:graphic>
          </wp:inline>
        </w:drawing>
      </w:r>
    </w:p>
    <w:p w14:paraId="670A7531">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6DF86E49">
      <w:pPr>
        <w:adjustRightInd w:val="0"/>
        <w:snapToGrid w:val="0"/>
        <w:ind w:left="-88" w:leftChars="-42"/>
        <w:jc w:val="left"/>
        <w:rPr>
          <w:rFonts w:hint="eastAsia" w:ascii="方正小标宋简体" w:hAnsi="方正小标宋简体" w:eastAsia="方正小标宋简体" w:cs="Arial"/>
          <w:color w:val="auto"/>
          <w:sz w:val="28"/>
          <w:szCs w:val="28"/>
          <w:lang w:val="en-US" w:eastAsia="zh-CN"/>
        </w:rPr>
      </w:pPr>
    </w:p>
    <w:p w14:paraId="7F7DF3CD">
      <w:pPr>
        <w:pStyle w:val="5"/>
        <w:ind w:firstLine="643"/>
        <w:jc w:val="left"/>
        <w:rPr>
          <w:rFonts w:hint="eastAsia" w:ascii="宋体" w:hAnsi="宋体" w:cs="宋体"/>
          <w:sz w:val="24"/>
          <w:szCs w:val="24"/>
          <w:highlight w:val="none"/>
        </w:rPr>
      </w:pPr>
      <w:r>
        <w:rPr>
          <w:rFonts w:hint="default" w:ascii="方正小标宋简体" w:hAnsi="方正小标宋简体" w:eastAsia="方正小标宋简体" w:cs="Arial"/>
          <w:color w:val="auto"/>
          <w:sz w:val="28"/>
          <w:szCs w:val="28"/>
          <w:lang w:val="en-US" w:eastAsia="zh-CN"/>
        </w:rPr>
        <w:drawing>
          <wp:inline distT="0" distB="0" distL="114300" distR="114300">
            <wp:extent cx="5259070" cy="2715260"/>
            <wp:effectExtent l="0" t="0" r="17780" b="8890"/>
            <wp:docPr id="1" name="图片 1"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0492848670"/>
                    <pic:cNvPicPr>
                      <a:picLocks noChangeAspect="1"/>
                    </pic:cNvPicPr>
                  </pic:nvPicPr>
                  <pic:blipFill>
                    <a:blip r:embed="rId8"/>
                    <a:stretch>
                      <a:fillRect/>
                    </a:stretch>
                  </pic:blipFill>
                  <pic:spPr>
                    <a:xfrm>
                      <a:off x="0" y="0"/>
                      <a:ext cx="5259070" cy="2715260"/>
                    </a:xfrm>
                    <a:prstGeom prst="rect">
                      <a:avLst/>
                    </a:prstGeom>
                    <a:noFill/>
                    <a:ln>
                      <a:noFill/>
                    </a:ln>
                  </pic:spPr>
                </pic:pic>
              </a:graphicData>
            </a:graphic>
          </wp:inline>
        </w:drawing>
      </w:r>
    </w:p>
    <w:p w14:paraId="3C723938">
      <w:pPr>
        <w:ind w:firstLine="643"/>
        <w:jc w:val="left"/>
        <w:rPr>
          <w:rFonts w:hint="eastAsia" w:ascii="宋体" w:hAnsi="宋体" w:cs="宋体"/>
          <w:b/>
          <w:bCs/>
          <w:sz w:val="24"/>
          <w:szCs w:val="24"/>
          <w:highlight w:val="none"/>
        </w:rPr>
      </w:pPr>
      <w:r>
        <w:rPr>
          <w:rFonts w:hint="eastAsia" w:ascii="宋体" w:hAnsi="宋体" w:cs="宋体"/>
          <w:b/>
          <w:bCs/>
          <w:sz w:val="24"/>
          <w:szCs w:val="24"/>
          <w:highlight w:val="none"/>
        </w:rPr>
        <w:br w:type="page"/>
      </w:r>
    </w:p>
    <w:p w14:paraId="46376615">
      <w:pPr>
        <w:pStyle w:val="5"/>
        <w:ind w:firstLine="643"/>
        <w:jc w:val="left"/>
        <w:rPr>
          <w:rFonts w:hint="eastAsia"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2.5格式4</w:t>
      </w:r>
    </w:p>
    <w:p w14:paraId="1D2D5C7D">
      <w:pPr>
        <w:pStyle w:val="5"/>
        <w:ind w:firstLine="643"/>
        <w:jc w:val="center"/>
        <w:rPr>
          <w:rFonts w:hint="eastAsia" w:ascii="宋体" w:hAnsi="宋体" w:cs="宋体"/>
          <w:b/>
          <w:sz w:val="24"/>
          <w:szCs w:val="24"/>
          <w:highlight w:val="none"/>
        </w:rPr>
      </w:pPr>
      <w:r>
        <w:rPr>
          <w:rFonts w:hint="eastAsia" w:ascii="宋体" w:hAnsi="宋体" w:cs="宋体"/>
          <w:b/>
          <w:bCs/>
          <w:sz w:val="24"/>
          <w:szCs w:val="24"/>
          <w:highlight w:val="none"/>
          <w:lang w:val="en-US" w:eastAsia="zh-CN"/>
        </w:rPr>
        <w:t>投标单位</w:t>
      </w:r>
      <w:r>
        <w:rPr>
          <w:rFonts w:hint="eastAsia" w:ascii="宋体" w:hAnsi="宋体" w:cs="宋体"/>
          <w:b/>
          <w:sz w:val="24"/>
          <w:szCs w:val="24"/>
          <w:highlight w:val="none"/>
        </w:rPr>
        <w:t>声明函</w:t>
      </w:r>
    </w:p>
    <w:p w14:paraId="1421BE9F">
      <w:pPr>
        <w:rPr>
          <w:rFonts w:hint="eastAsia" w:ascii="宋体" w:hAnsi="宋体" w:cs="宋体"/>
          <w:b/>
          <w:sz w:val="24"/>
          <w:szCs w:val="24"/>
          <w:highlight w:val="none"/>
        </w:rPr>
      </w:pPr>
    </w:p>
    <w:p w14:paraId="6B2CDBF2">
      <w:pPr>
        <w:rPr>
          <w:rFonts w:hint="eastAsia" w:ascii="宋体" w:hAnsi="宋体" w:cs="宋体"/>
          <w:b/>
          <w:sz w:val="24"/>
          <w:highlight w:val="none"/>
        </w:rPr>
      </w:pPr>
      <w:r>
        <w:rPr>
          <w:rFonts w:hint="eastAsia" w:ascii="宋体" w:hAnsi="宋体" w:cs="宋体"/>
          <w:color w:val="000000"/>
          <w:sz w:val="24"/>
          <w:highlight w:val="none"/>
          <w:u w:val="single"/>
        </w:rPr>
        <w:t xml:space="preserve">  </w:t>
      </w:r>
      <w:r>
        <w:rPr>
          <w:rFonts w:hint="eastAsia" w:ascii="宋体" w:hAnsi="宋体" w:eastAsia="宋体"/>
          <w:sz w:val="24"/>
          <w:szCs w:val="24"/>
          <w:highlight w:val="none"/>
          <w:u w:val="single"/>
          <w:lang w:val="en-US" w:eastAsia="zh-CN"/>
        </w:rPr>
        <w:t>广州</w:t>
      </w:r>
      <w:r>
        <w:rPr>
          <w:rFonts w:hint="eastAsia" w:ascii="宋体" w:hAnsi="宋体"/>
          <w:sz w:val="24"/>
          <w:szCs w:val="24"/>
          <w:highlight w:val="none"/>
          <w:u w:val="single"/>
          <w:lang w:val="en-US" w:eastAsia="zh-CN"/>
        </w:rPr>
        <w:t>大学城能源发展</w:t>
      </w:r>
      <w:r>
        <w:rPr>
          <w:rFonts w:hint="eastAsia" w:ascii="宋体" w:hAnsi="宋体" w:eastAsia="宋体"/>
          <w:sz w:val="24"/>
          <w:szCs w:val="24"/>
          <w:highlight w:val="none"/>
          <w:u w:val="single"/>
          <w:lang w:val="en-US" w:eastAsia="zh-CN"/>
        </w:rPr>
        <w:t xml:space="preserve">有限公司 </w:t>
      </w:r>
      <w:r>
        <w:rPr>
          <w:rFonts w:hint="eastAsia" w:ascii="宋体" w:hAnsi="宋体" w:cs="宋体"/>
          <w:color w:val="000000"/>
          <w:sz w:val="24"/>
          <w:highlight w:val="none"/>
          <w:u w:val="single"/>
        </w:rPr>
        <w:t xml:space="preserve"> </w:t>
      </w:r>
      <w:r>
        <w:rPr>
          <w:rFonts w:hint="eastAsia" w:ascii="宋体" w:hAnsi="宋体" w:cs="宋体"/>
          <w:b/>
          <w:sz w:val="24"/>
          <w:highlight w:val="none"/>
        </w:rPr>
        <w:t>：</w:t>
      </w:r>
    </w:p>
    <w:p w14:paraId="653D513A">
      <w:pPr>
        <w:spacing w:before="156"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关于贵公司</w:t>
      </w:r>
      <w:r>
        <w:rPr>
          <w:rFonts w:hint="eastAsia" w:ascii="宋体" w:hAnsi="宋体" w:eastAsia="宋体" w:cs="宋体"/>
          <w:sz w:val="24"/>
          <w:szCs w:val="24"/>
          <w:highlight w:val="none"/>
          <w:u w:val="single"/>
        </w:rPr>
        <w:t>广州大学城</w:t>
      </w:r>
      <w:r>
        <w:rPr>
          <w:rFonts w:hint="eastAsia" w:ascii="宋体" w:hAnsi="宋体" w:cs="宋体"/>
          <w:b w:val="0"/>
          <w:bCs w:val="0"/>
          <w:sz w:val="24"/>
          <w:szCs w:val="24"/>
          <w:highlight w:val="none"/>
          <w:u w:val="single"/>
          <w:lang w:val="en-US" w:eastAsia="zh-CN"/>
        </w:rPr>
        <w:t>热水系统集中热源节能优化改造项目</w:t>
      </w:r>
      <w:r>
        <w:rPr>
          <w:rFonts w:hint="eastAsia" w:ascii="宋体" w:hAnsi="宋体" w:eastAsia="宋体" w:cs="宋体"/>
          <w:sz w:val="24"/>
          <w:szCs w:val="24"/>
          <w:highlight w:val="none"/>
          <w:u w:val="single"/>
        </w:rPr>
        <w:t>可行性研究报告编制及相关服务</w:t>
      </w:r>
      <w:r>
        <w:rPr>
          <w:rFonts w:hint="eastAsia" w:ascii="宋体" w:hAnsi="宋体" w:cs="宋体"/>
          <w:color w:val="000000"/>
          <w:sz w:val="24"/>
          <w:highlight w:val="none"/>
        </w:rPr>
        <w:t>，我公司（企业）愿意参加竞选，并声明：</w:t>
      </w:r>
    </w:p>
    <w:p w14:paraId="247182D6">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我方承诺在本次采购活动中不存在以下情况：（1）处于被责令停业或破产状态；（2）资产被重组、接管和冻结；（3）在投标活动中3年内有重大违法活动和涉嫌违规行为。</w:t>
      </w:r>
    </w:p>
    <w:p w14:paraId="015A5AB7">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我方承诺在本次采购活动中，如有违法、违规、弄虚作假行为，所造成的损失、不良后果及法律责任，一律由我公司（企业）承担。</w:t>
      </w:r>
    </w:p>
    <w:p w14:paraId="23C6B11B">
      <w:pPr>
        <w:spacing w:line="360" w:lineRule="auto"/>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特此声明！</w:t>
      </w:r>
    </w:p>
    <w:p w14:paraId="726717A8">
      <w:pPr>
        <w:spacing w:line="360" w:lineRule="auto"/>
        <w:rPr>
          <w:rFonts w:hint="eastAsia" w:ascii="宋体" w:hAnsi="宋体" w:cs="宋体"/>
          <w:b/>
          <w:sz w:val="24"/>
          <w:highlight w:val="none"/>
        </w:rPr>
      </w:pPr>
      <w:r>
        <w:rPr>
          <w:rFonts w:hint="eastAsia" w:ascii="宋体" w:hAnsi="宋体" w:cs="宋体"/>
          <w:b/>
          <w:sz w:val="24"/>
          <w:highlight w:val="none"/>
        </w:rPr>
        <w:t>备注：1.本声明函必须提供且内容不得擅自删改，否则视为无效报价。</w:t>
      </w:r>
    </w:p>
    <w:p w14:paraId="4A29356B">
      <w:pPr>
        <w:spacing w:line="360" w:lineRule="auto"/>
        <w:ind w:firstLine="723" w:firstLineChars="300"/>
        <w:rPr>
          <w:rFonts w:hint="eastAsia" w:ascii="宋体" w:hAnsi="宋体" w:cs="宋体"/>
          <w:sz w:val="24"/>
          <w:highlight w:val="none"/>
        </w:rPr>
      </w:pPr>
      <w:r>
        <w:rPr>
          <w:rFonts w:hint="eastAsia" w:ascii="宋体" w:hAnsi="宋体" w:cs="宋体"/>
          <w:b/>
          <w:sz w:val="24"/>
          <w:highlight w:val="none"/>
        </w:rPr>
        <w:t>2.本声明函如有虚假或与事实不符的，作无效报价处理。</w:t>
      </w:r>
    </w:p>
    <w:p w14:paraId="6B3C3F62">
      <w:pPr>
        <w:spacing w:line="360" w:lineRule="auto"/>
        <w:ind w:firstLine="420"/>
        <w:rPr>
          <w:rFonts w:hint="eastAsia" w:ascii="宋体" w:hAnsi="宋体" w:cs="宋体"/>
          <w:sz w:val="24"/>
          <w:highlight w:val="none"/>
        </w:rPr>
      </w:pPr>
    </w:p>
    <w:p w14:paraId="1CC6DA52">
      <w:pPr>
        <w:spacing w:line="360" w:lineRule="auto"/>
        <w:ind w:firstLine="420"/>
        <w:rPr>
          <w:rFonts w:hint="eastAsia" w:ascii="宋体" w:hAnsi="宋体" w:cs="宋体"/>
          <w:sz w:val="24"/>
          <w:highlight w:val="none"/>
        </w:rPr>
      </w:pPr>
    </w:p>
    <w:p w14:paraId="2A687E34">
      <w:pPr>
        <w:spacing w:line="360" w:lineRule="auto"/>
        <w:ind w:firstLine="420"/>
        <w:rPr>
          <w:rFonts w:hint="eastAsia" w:ascii="宋体" w:hAnsi="宋体" w:cs="宋体"/>
          <w:sz w:val="24"/>
          <w:highlight w:val="none"/>
        </w:rPr>
      </w:pPr>
    </w:p>
    <w:p w14:paraId="4987A966">
      <w:pPr>
        <w:spacing w:line="360" w:lineRule="auto"/>
        <w:ind w:firstLine="420"/>
        <w:rPr>
          <w:rFonts w:hint="eastAsia" w:ascii="宋体" w:hAnsi="宋体" w:cs="宋体"/>
          <w:sz w:val="24"/>
          <w:highlight w:val="none"/>
        </w:rPr>
      </w:pPr>
    </w:p>
    <w:p w14:paraId="615AD657">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投标人名称（盖公章）：</w:t>
      </w:r>
    </w:p>
    <w:p w14:paraId="132FDEAA">
      <w:pPr>
        <w:spacing w:line="360" w:lineRule="auto"/>
        <w:rPr>
          <w:rFonts w:hint="eastAsia" w:ascii="宋体" w:hAnsi="宋体" w:cs="宋体"/>
          <w:color w:val="000000"/>
          <w:sz w:val="24"/>
          <w:highlight w:val="none"/>
        </w:rPr>
      </w:pPr>
      <w:r>
        <w:rPr>
          <w:rFonts w:hint="eastAsia" w:ascii="宋体" w:hAnsi="宋体" w:cs="宋体"/>
          <w:color w:val="000000"/>
          <w:sz w:val="24"/>
          <w:highlight w:val="none"/>
        </w:rPr>
        <w:t>法定代表人（负责人）或报价人授权代表（签名或盖章）：</w:t>
      </w:r>
    </w:p>
    <w:p w14:paraId="02987925">
      <w:pPr>
        <w:rPr>
          <w:rFonts w:hint="eastAsia" w:ascii="宋体" w:hAnsi="宋体" w:cs="宋体"/>
          <w:color w:val="000000"/>
          <w:sz w:val="24"/>
          <w:highlight w:val="none"/>
        </w:rPr>
      </w:pPr>
      <w:r>
        <w:rPr>
          <w:rFonts w:hint="eastAsia" w:ascii="宋体" w:hAnsi="宋体" w:cs="宋体"/>
          <w:color w:val="000000"/>
          <w:sz w:val="24"/>
          <w:highlight w:val="none"/>
        </w:rPr>
        <w:t>日期：</w:t>
      </w:r>
    </w:p>
    <w:p w14:paraId="5A1BE475">
      <w:pPr>
        <w:rPr>
          <w:rFonts w:hint="eastAsia" w:ascii="宋体" w:hAnsi="宋体" w:cs="宋体"/>
          <w:color w:val="000000"/>
          <w:sz w:val="24"/>
          <w:highlight w:val="none"/>
        </w:rPr>
      </w:pPr>
    </w:p>
    <w:p w14:paraId="30695B76">
      <w:pPr>
        <w:rPr>
          <w:rFonts w:hint="eastAsia" w:ascii="宋体" w:hAnsi="宋体" w:cs="宋体"/>
          <w:color w:val="000000"/>
          <w:sz w:val="24"/>
          <w:highlight w:val="none"/>
        </w:rPr>
      </w:pPr>
    </w:p>
    <w:p w14:paraId="422D7E29">
      <w:pPr>
        <w:ind w:firstLine="1928" w:firstLineChars="800"/>
        <w:rPr>
          <w:rFonts w:hint="eastAsia" w:ascii="宋体" w:hAnsi="宋体" w:cs="宋体"/>
          <w:b/>
          <w:bCs/>
          <w:sz w:val="24"/>
          <w:szCs w:val="24"/>
          <w:highlight w:val="none"/>
        </w:rPr>
      </w:pPr>
    </w:p>
    <w:p w14:paraId="72EE2482">
      <w:pPr>
        <w:ind w:firstLine="1928" w:firstLineChars="800"/>
        <w:rPr>
          <w:rFonts w:hint="eastAsia" w:ascii="宋体" w:hAnsi="宋体" w:cs="宋体"/>
          <w:b/>
          <w:bCs/>
          <w:sz w:val="24"/>
          <w:szCs w:val="24"/>
          <w:highlight w:val="none"/>
        </w:rPr>
      </w:pPr>
    </w:p>
    <w:p w14:paraId="4605A125">
      <w:pPr>
        <w:ind w:firstLine="1928" w:firstLineChars="800"/>
        <w:rPr>
          <w:rFonts w:hint="eastAsia" w:ascii="宋体" w:hAnsi="宋体" w:cs="宋体"/>
          <w:b/>
          <w:bCs/>
          <w:sz w:val="24"/>
          <w:szCs w:val="24"/>
          <w:highlight w:val="none"/>
        </w:rPr>
      </w:pPr>
    </w:p>
    <w:bookmarkEnd w:id="19"/>
    <w:p w14:paraId="40D2947F">
      <w:pPr>
        <w:wordWrap w:val="0"/>
        <w:jc w:val="right"/>
        <w:rPr>
          <w:rFonts w:hint="eastAsia" w:ascii="宋体" w:hAnsi="宋体" w:cs="宋体"/>
          <w:sz w:val="24"/>
          <w:szCs w:val="24"/>
          <w:highlight w:val="none"/>
        </w:rPr>
      </w:pPr>
    </w:p>
    <w:p w14:paraId="5A7015EA">
      <w:pPr>
        <w:rPr>
          <w:rFonts w:ascii="宋体" w:hAnsi="宋体" w:cs="宋体"/>
          <w:b/>
          <w:bCs/>
          <w:color w:val="auto"/>
          <w:sz w:val="24"/>
        </w:rPr>
      </w:pPr>
      <w:r>
        <w:rPr>
          <w:rFonts w:hint="eastAsia" w:ascii="宋体" w:hAnsi="宋体" w:cs="宋体"/>
          <w:b/>
          <w:bCs/>
          <w:sz w:val="24"/>
          <w:szCs w:val="24"/>
          <w:highlight w:val="none"/>
        </w:rPr>
        <w:br w:type="page"/>
      </w:r>
      <w:r>
        <w:rPr>
          <w:rFonts w:hint="eastAsia" w:ascii="宋体" w:hAnsi="宋体" w:cs="宋体"/>
          <w:b/>
          <w:bCs/>
          <w:color w:val="auto"/>
          <w:sz w:val="24"/>
        </w:rPr>
        <w:t>2.6   格式</w:t>
      </w:r>
      <w:r>
        <w:rPr>
          <w:rFonts w:hint="eastAsia" w:ascii="宋体" w:hAnsi="宋体" w:cs="宋体"/>
          <w:b/>
          <w:bCs/>
          <w:color w:val="auto"/>
          <w:sz w:val="24"/>
          <w:lang w:val="en-US" w:eastAsia="zh-CN"/>
        </w:rPr>
        <w:t>5</w:t>
      </w:r>
      <w:r>
        <w:rPr>
          <w:rFonts w:hint="eastAsia" w:ascii="宋体" w:hAnsi="宋体" w:cs="宋体"/>
          <w:b/>
          <w:bCs/>
          <w:color w:val="auto"/>
          <w:sz w:val="24"/>
        </w:rPr>
        <w:t>.拟投入本项目的项目负责人</w:t>
      </w:r>
      <w:r>
        <w:rPr>
          <w:rFonts w:hint="eastAsia" w:ascii="宋体" w:hAnsi="宋体" w:cs="宋体"/>
          <w:b/>
          <w:bCs/>
          <w:color w:val="auto"/>
          <w:sz w:val="24"/>
          <w:lang w:val="en-US" w:eastAsia="zh-CN"/>
        </w:rPr>
        <w:t>及团队成员</w:t>
      </w:r>
      <w:r>
        <w:rPr>
          <w:rFonts w:hint="eastAsia" w:ascii="宋体" w:hAnsi="宋体" w:cs="宋体"/>
          <w:b/>
          <w:bCs/>
          <w:color w:val="auto"/>
          <w:sz w:val="24"/>
        </w:rPr>
        <w:t>情况表</w:t>
      </w:r>
    </w:p>
    <w:p w14:paraId="26C23F2B">
      <w:pPr>
        <w:jc w:val="center"/>
        <w:rPr>
          <w:rFonts w:ascii="宋体" w:hAnsi="宋体" w:cs="宋体"/>
          <w:b/>
          <w:color w:val="auto"/>
          <w:sz w:val="24"/>
        </w:rPr>
      </w:pPr>
      <w:r>
        <w:rPr>
          <w:rFonts w:hint="eastAsia" w:ascii="宋体" w:hAnsi="宋体" w:cs="宋体"/>
          <w:b/>
          <w:color w:val="auto"/>
          <w:sz w:val="24"/>
          <w:lang w:val="en-US" w:eastAsia="zh-CN"/>
        </w:rPr>
        <w:t>2.6.1</w:t>
      </w:r>
      <w:r>
        <w:rPr>
          <w:rFonts w:hint="eastAsia" w:ascii="宋体" w:hAnsi="宋体" w:cs="宋体"/>
          <w:b/>
          <w:color w:val="auto"/>
          <w:sz w:val="24"/>
        </w:rPr>
        <w:t>拟投入本项目的项目负责人情况表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950A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7A2D72D1">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00D4EF43">
            <w:pPr>
              <w:jc w:val="center"/>
              <w:rPr>
                <w:rFonts w:ascii="宋体" w:hAnsi="宋体" w:cs="宋体"/>
                <w:bCs/>
                <w:color w:val="auto"/>
                <w:sz w:val="24"/>
              </w:rPr>
            </w:pPr>
          </w:p>
        </w:tc>
        <w:tc>
          <w:tcPr>
            <w:tcW w:w="1613" w:type="dxa"/>
            <w:gridSpan w:val="2"/>
            <w:vAlign w:val="center"/>
          </w:tcPr>
          <w:p w14:paraId="7EBDBE3B">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7874E867">
            <w:pPr>
              <w:jc w:val="center"/>
              <w:rPr>
                <w:rFonts w:ascii="宋体" w:hAnsi="宋体" w:cs="宋体"/>
                <w:bCs/>
                <w:color w:val="auto"/>
                <w:sz w:val="24"/>
              </w:rPr>
            </w:pPr>
          </w:p>
        </w:tc>
        <w:tc>
          <w:tcPr>
            <w:tcW w:w="2198" w:type="dxa"/>
            <w:gridSpan w:val="2"/>
            <w:vAlign w:val="center"/>
          </w:tcPr>
          <w:p w14:paraId="43155E4E">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6225E4C7">
            <w:pPr>
              <w:jc w:val="center"/>
              <w:rPr>
                <w:rFonts w:ascii="宋体" w:hAnsi="宋体" w:cs="宋体"/>
                <w:bCs/>
                <w:color w:val="auto"/>
                <w:sz w:val="24"/>
              </w:rPr>
            </w:pPr>
          </w:p>
        </w:tc>
      </w:tr>
      <w:tr w14:paraId="55BC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1BF19C03">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06A05D9B">
            <w:pPr>
              <w:spacing w:line="360" w:lineRule="exact"/>
              <w:jc w:val="center"/>
              <w:rPr>
                <w:rFonts w:ascii="宋体" w:hAnsi="宋体" w:cs="宋体"/>
                <w:bCs/>
                <w:color w:val="auto"/>
                <w:sz w:val="24"/>
              </w:rPr>
            </w:pPr>
          </w:p>
        </w:tc>
        <w:tc>
          <w:tcPr>
            <w:tcW w:w="1613" w:type="dxa"/>
            <w:gridSpan w:val="2"/>
            <w:vAlign w:val="center"/>
          </w:tcPr>
          <w:p w14:paraId="4D1005D6">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2CC1AA06">
            <w:pPr>
              <w:spacing w:line="360" w:lineRule="exact"/>
              <w:jc w:val="center"/>
              <w:rPr>
                <w:rFonts w:ascii="宋体" w:hAnsi="宋体" w:cs="宋体"/>
                <w:bCs/>
                <w:color w:val="auto"/>
                <w:sz w:val="24"/>
              </w:rPr>
            </w:pPr>
          </w:p>
        </w:tc>
        <w:tc>
          <w:tcPr>
            <w:tcW w:w="2198" w:type="dxa"/>
            <w:gridSpan w:val="2"/>
            <w:vAlign w:val="center"/>
          </w:tcPr>
          <w:p w14:paraId="6B423CF4">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4B25A43B">
            <w:pPr>
              <w:spacing w:line="360" w:lineRule="exact"/>
              <w:jc w:val="center"/>
              <w:rPr>
                <w:rFonts w:ascii="宋体" w:hAnsi="宋体" w:cs="宋体"/>
                <w:bCs/>
                <w:color w:val="auto"/>
                <w:sz w:val="24"/>
              </w:rPr>
            </w:pPr>
          </w:p>
        </w:tc>
      </w:tr>
      <w:tr w14:paraId="486DD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1A492F35">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1B86AD79">
            <w:pPr>
              <w:spacing w:line="360" w:lineRule="exact"/>
              <w:jc w:val="center"/>
              <w:rPr>
                <w:rFonts w:ascii="宋体" w:hAnsi="宋体" w:cs="宋体"/>
                <w:bCs/>
                <w:color w:val="auto"/>
                <w:sz w:val="24"/>
              </w:rPr>
            </w:pPr>
          </w:p>
        </w:tc>
        <w:tc>
          <w:tcPr>
            <w:tcW w:w="1613" w:type="dxa"/>
            <w:gridSpan w:val="2"/>
            <w:vAlign w:val="center"/>
          </w:tcPr>
          <w:p w14:paraId="0A6E73ED">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39AEF756">
            <w:pPr>
              <w:spacing w:line="360" w:lineRule="exact"/>
              <w:jc w:val="center"/>
              <w:rPr>
                <w:rFonts w:ascii="宋体" w:hAnsi="宋体" w:cs="宋体"/>
                <w:bCs/>
                <w:color w:val="auto"/>
                <w:sz w:val="24"/>
              </w:rPr>
            </w:pPr>
          </w:p>
        </w:tc>
        <w:tc>
          <w:tcPr>
            <w:tcW w:w="2198" w:type="dxa"/>
            <w:gridSpan w:val="2"/>
            <w:vAlign w:val="center"/>
          </w:tcPr>
          <w:p w14:paraId="5715ECDA">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481FD2C5">
            <w:pPr>
              <w:spacing w:line="360" w:lineRule="exact"/>
              <w:jc w:val="center"/>
              <w:rPr>
                <w:rFonts w:ascii="宋体" w:hAnsi="宋体" w:cs="宋体"/>
                <w:bCs/>
                <w:color w:val="auto"/>
                <w:sz w:val="24"/>
              </w:rPr>
            </w:pPr>
          </w:p>
        </w:tc>
      </w:tr>
      <w:tr w14:paraId="6DD9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9CA6D81">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0D37B9DD">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7D92E387">
            <w:pPr>
              <w:spacing w:line="360" w:lineRule="exact"/>
              <w:jc w:val="center"/>
              <w:rPr>
                <w:rFonts w:ascii="宋体" w:hAnsi="宋体" w:cs="宋体"/>
                <w:bCs/>
                <w:color w:val="auto"/>
                <w:sz w:val="24"/>
              </w:rPr>
            </w:pPr>
          </w:p>
        </w:tc>
        <w:tc>
          <w:tcPr>
            <w:tcW w:w="2198" w:type="dxa"/>
            <w:gridSpan w:val="2"/>
            <w:vAlign w:val="center"/>
          </w:tcPr>
          <w:p w14:paraId="593B810F">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1A118AB6">
            <w:pPr>
              <w:spacing w:line="360" w:lineRule="exact"/>
              <w:jc w:val="center"/>
              <w:rPr>
                <w:rFonts w:ascii="宋体" w:hAnsi="宋体" w:cs="宋体"/>
                <w:bCs/>
                <w:color w:val="auto"/>
                <w:sz w:val="24"/>
              </w:rPr>
            </w:pPr>
          </w:p>
        </w:tc>
      </w:tr>
      <w:tr w14:paraId="1B8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201CA00A">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79270892">
            <w:pPr>
              <w:jc w:val="center"/>
              <w:rPr>
                <w:rFonts w:ascii="宋体" w:hAnsi="宋体" w:cs="宋体"/>
                <w:bCs/>
                <w:color w:val="auto"/>
                <w:sz w:val="24"/>
              </w:rPr>
            </w:pPr>
          </w:p>
        </w:tc>
        <w:tc>
          <w:tcPr>
            <w:tcW w:w="2198" w:type="dxa"/>
            <w:gridSpan w:val="2"/>
            <w:vAlign w:val="center"/>
          </w:tcPr>
          <w:p w14:paraId="348BB0C7">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188BE7EB">
            <w:pPr>
              <w:jc w:val="center"/>
              <w:rPr>
                <w:rFonts w:ascii="宋体" w:hAnsi="宋体" w:cs="宋体"/>
                <w:bCs/>
                <w:color w:val="auto"/>
                <w:sz w:val="24"/>
              </w:rPr>
            </w:pPr>
          </w:p>
        </w:tc>
      </w:tr>
      <w:tr w14:paraId="037A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7DAB0E75">
            <w:pPr>
              <w:jc w:val="center"/>
              <w:rPr>
                <w:rFonts w:ascii="宋体" w:hAnsi="宋体" w:cs="宋体"/>
                <w:bCs/>
                <w:color w:val="auto"/>
                <w:sz w:val="24"/>
              </w:rPr>
            </w:pPr>
            <w:r>
              <w:rPr>
                <w:rFonts w:hint="eastAsia" w:ascii="宋体" w:hAnsi="宋体" w:cs="宋体"/>
                <w:bCs/>
                <w:color w:val="auto"/>
                <w:sz w:val="24"/>
              </w:rPr>
              <w:t>参加过的项目情况</w:t>
            </w:r>
          </w:p>
        </w:tc>
      </w:tr>
      <w:tr w14:paraId="48D5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23BFDADC">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6745E9FB">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09DA498B">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3C5867B7">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1AA98440">
            <w:pPr>
              <w:jc w:val="center"/>
              <w:rPr>
                <w:rFonts w:ascii="宋体" w:hAnsi="宋体" w:cs="宋体"/>
                <w:bCs/>
                <w:color w:val="auto"/>
                <w:sz w:val="24"/>
              </w:rPr>
            </w:pPr>
            <w:r>
              <w:rPr>
                <w:rFonts w:hint="eastAsia" w:ascii="宋体" w:hAnsi="宋体" w:cs="宋体"/>
                <w:bCs/>
                <w:color w:val="auto"/>
                <w:sz w:val="24"/>
              </w:rPr>
              <w:t>发包人及联系电话</w:t>
            </w:r>
          </w:p>
        </w:tc>
      </w:tr>
      <w:tr w14:paraId="5D018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13EEDBDE">
            <w:pPr>
              <w:jc w:val="center"/>
              <w:rPr>
                <w:rFonts w:ascii="宋体" w:hAnsi="宋体" w:cs="宋体"/>
                <w:b/>
                <w:color w:val="auto"/>
                <w:sz w:val="24"/>
              </w:rPr>
            </w:pPr>
          </w:p>
        </w:tc>
        <w:tc>
          <w:tcPr>
            <w:tcW w:w="1993" w:type="dxa"/>
            <w:gridSpan w:val="2"/>
          </w:tcPr>
          <w:p w14:paraId="78B85D9F">
            <w:pPr>
              <w:jc w:val="center"/>
              <w:rPr>
                <w:rFonts w:ascii="宋体" w:hAnsi="宋体" w:cs="宋体"/>
                <w:b/>
                <w:color w:val="auto"/>
                <w:sz w:val="24"/>
              </w:rPr>
            </w:pPr>
          </w:p>
        </w:tc>
        <w:tc>
          <w:tcPr>
            <w:tcW w:w="1993" w:type="dxa"/>
            <w:gridSpan w:val="2"/>
          </w:tcPr>
          <w:p w14:paraId="7C178B38">
            <w:pPr>
              <w:jc w:val="center"/>
              <w:rPr>
                <w:rFonts w:ascii="宋体" w:hAnsi="宋体" w:cs="宋体"/>
                <w:b/>
                <w:color w:val="auto"/>
                <w:sz w:val="24"/>
              </w:rPr>
            </w:pPr>
          </w:p>
        </w:tc>
        <w:tc>
          <w:tcPr>
            <w:tcW w:w="1993" w:type="dxa"/>
            <w:gridSpan w:val="2"/>
          </w:tcPr>
          <w:p w14:paraId="0E56AE04">
            <w:pPr>
              <w:jc w:val="center"/>
              <w:rPr>
                <w:rFonts w:ascii="宋体" w:hAnsi="宋体" w:cs="宋体"/>
                <w:b/>
                <w:color w:val="auto"/>
                <w:sz w:val="24"/>
              </w:rPr>
            </w:pPr>
          </w:p>
        </w:tc>
        <w:tc>
          <w:tcPr>
            <w:tcW w:w="1685" w:type="dxa"/>
            <w:gridSpan w:val="2"/>
          </w:tcPr>
          <w:p w14:paraId="5EE646F7">
            <w:pPr>
              <w:jc w:val="center"/>
              <w:rPr>
                <w:rFonts w:ascii="宋体" w:hAnsi="宋体" w:cs="宋体"/>
                <w:b/>
                <w:color w:val="auto"/>
                <w:sz w:val="24"/>
              </w:rPr>
            </w:pPr>
          </w:p>
        </w:tc>
      </w:tr>
      <w:tr w14:paraId="6C11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28AE94B5">
            <w:pPr>
              <w:jc w:val="center"/>
              <w:rPr>
                <w:rFonts w:ascii="宋体" w:hAnsi="宋体" w:cs="宋体"/>
                <w:b/>
                <w:color w:val="auto"/>
                <w:sz w:val="24"/>
              </w:rPr>
            </w:pPr>
          </w:p>
        </w:tc>
        <w:tc>
          <w:tcPr>
            <w:tcW w:w="1993" w:type="dxa"/>
            <w:gridSpan w:val="2"/>
          </w:tcPr>
          <w:p w14:paraId="6EADD129">
            <w:pPr>
              <w:jc w:val="center"/>
              <w:rPr>
                <w:rFonts w:ascii="宋体" w:hAnsi="宋体" w:cs="宋体"/>
                <w:b/>
                <w:color w:val="auto"/>
                <w:sz w:val="24"/>
              </w:rPr>
            </w:pPr>
          </w:p>
        </w:tc>
        <w:tc>
          <w:tcPr>
            <w:tcW w:w="1993" w:type="dxa"/>
            <w:gridSpan w:val="2"/>
          </w:tcPr>
          <w:p w14:paraId="77658289">
            <w:pPr>
              <w:jc w:val="center"/>
              <w:rPr>
                <w:rFonts w:ascii="宋体" w:hAnsi="宋体" w:cs="宋体"/>
                <w:b/>
                <w:color w:val="auto"/>
                <w:sz w:val="24"/>
              </w:rPr>
            </w:pPr>
          </w:p>
        </w:tc>
        <w:tc>
          <w:tcPr>
            <w:tcW w:w="1993" w:type="dxa"/>
            <w:gridSpan w:val="2"/>
          </w:tcPr>
          <w:p w14:paraId="5170328A">
            <w:pPr>
              <w:jc w:val="center"/>
              <w:rPr>
                <w:rFonts w:ascii="宋体" w:hAnsi="宋体" w:cs="宋体"/>
                <w:b/>
                <w:color w:val="auto"/>
                <w:sz w:val="24"/>
              </w:rPr>
            </w:pPr>
          </w:p>
        </w:tc>
        <w:tc>
          <w:tcPr>
            <w:tcW w:w="1685" w:type="dxa"/>
            <w:gridSpan w:val="2"/>
          </w:tcPr>
          <w:p w14:paraId="2FE86920">
            <w:pPr>
              <w:jc w:val="center"/>
              <w:rPr>
                <w:rFonts w:ascii="宋体" w:hAnsi="宋体" w:cs="宋体"/>
                <w:b/>
                <w:color w:val="auto"/>
                <w:sz w:val="24"/>
              </w:rPr>
            </w:pPr>
          </w:p>
        </w:tc>
      </w:tr>
      <w:tr w14:paraId="2ECE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1E23688">
            <w:pPr>
              <w:jc w:val="center"/>
              <w:rPr>
                <w:rFonts w:ascii="宋体" w:hAnsi="宋体" w:cs="宋体"/>
                <w:b/>
                <w:color w:val="auto"/>
                <w:sz w:val="24"/>
              </w:rPr>
            </w:pPr>
          </w:p>
        </w:tc>
        <w:tc>
          <w:tcPr>
            <w:tcW w:w="1993" w:type="dxa"/>
            <w:gridSpan w:val="2"/>
          </w:tcPr>
          <w:p w14:paraId="1B131EA9">
            <w:pPr>
              <w:jc w:val="center"/>
              <w:rPr>
                <w:rFonts w:ascii="宋体" w:hAnsi="宋体" w:cs="宋体"/>
                <w:b/>
                <w:color w:val="auto"/>
                <w:sz w:val="24"/>
              </w:rPr>
            </w:pPr>
          </w:p>
        </w:tc>
        <w:tc>
          <w:tcPr>
            <w:tcW w:w="1993" w:type="dxa"/>
            <w:gridSpan w:val="2"/>
          </w:tcPr>
          <w:p w14:paraId="650DBEAB">
            <w:pPr>
              <w:jc w:val="center"/>
              <w:rPr>
                <w:rFonts w:ascii="宋体" w:hAnsi="宋体" w:cs="宋体"/>
                <w:b/>
                <w:color w:val="auto"/>
                <w:sz w:val="24"/>
              </w:rPr>
            </w:pPr>
          </w:p>
        </w:tc>
        <w:tc>
          <w:tcPr>
            <w:tcW w:w="1993" w:type="dxa"/>
            <w:gridSpan w:val="2"/>
          </w:tcPr>
          <w:p w14:paraId="4550110A">
            <w:pPr>
              <w:jc w:val="center"/>
              <w:rPr>
                <w:rFonts w:ascii="宋体" w:hAnsi="宋体" w:cs="宋体"/>
                <w:b/>
                <w:color w:val="auto"/>
                <w:sz w:val="24"/>
              </w:rPr>
            </w:pPr>
          </w:p>
        </w:tc>
        <w:tc>
          <w:tcPr>
            <w:tcW w:w="1685" w:type="dxa"/>
            <w:gridSpan w:val="2"/>
          </w:tcPr>
          <w:p w14:paraId="78AC549A">
            <w:pPr>
              <w:jc w:val="center"/>
              <w:rPr>
                <w:rFonts w:ascii="宋体" w:hAnsi="宋体" w:cs="宋体"/>
                <w:b/>
                <w:color w:val="auto"/>
                <w:sz w:val="24"/>
              </w:rPr>
            </w:pPr>
          </w:p>
        </w:tc>
      </w:tr>
    </w:tbl>
    <w:p w14:paraId="5CB255AB">
      <w:pPr>
        <w:pStyle w:val="21"/>
        <w:rPr>
          <w:rFonts w:ascii="宋体" w:hAnsi="宋体" w:eastAsia="宋体" w:cs="宋体"/>
          <w:color w:val="auto"/>
          <w:sz w:val="24"/>
        </w:rPr>
      </w:pPr>
    </w:p>
    <w:p w14:paraId="6CD5CE14">
      <w:pPr>
        <w:pStyle w:val="21"/>
        <w:rPr>
          <w:rFonts w:ascii="宋体" w:hAnsi="宋体" w:eastAsia="宋体" w:cs="宋体"/>
          <w:color w:val="auto"/>
          <w:sz w:val="24"/>
        </w:rPr>
      </w:pPr>
    </w:p>
    <w:p w14:paraId="4233A832">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 xml:space="preserve">供应商名称（加盖公章）： </w:t>
      </w:r>
    </w:p>
    <w:p w14:paraId="15269C59">
      <w:pPr>
        <w:adjustRightInd w:val="0"/>
        <w:snapToGrid w:val="0"/>
        <w:spacing w:line="360" w:lineRule="auto"/>
        <w:jc w:val="right"/>
        <w:rPr>
          <w:rFonts w:ascii="宋体" w:hAnsi="宋体" w:cs="宋体"/>
          <w:color w:val="auto"/>
          <w:sz w:val="24"/>
          <w:lang w:val="en-GB"/>
        </w:rPr>
      </w:pPr>
      <w:r>
        <w:rPr>
          <w:rFonts w:hint="eastAsia" w:ascii="宋体" w:hAnsi="宋体" w:cs="宋体"/>
          <w:color w:val="auto"/>
          <w:sz w:val="24"/>
          <w:lang w:val="en-GB"/>
        </w:rPr>
        <w:t>年  月  日</w:t>
      </w:r>
    </w:p>
    <w:p w14:paraId="38D891D0">
      <w:pPr>
        <w:jc w:val="center"/>
        <w:rPr>
          <w:rFonts w:ascii="宋体" w:hAnsi="宋体" w:cs="宋体"/>
          <w:b/>
          <w:color w:val="auto"/>
          <w:sz w:val="24"/>
        </w:rPr>
      </w:pPr>
      <w:r>
        <w:rPr>
          <w:rFonts w:hint="eastAsia" w:ascii="宋体" w:hAnsi="宋体" w:cs="宋体"/>
          <w:color w:val="auto"/>
          <w:sz w:val="24"/>
          <w:szCs w:val="24"/>
        </w:rPr>
        <w:br w:type="page"/>
      </w:r>
      <w:r>
        <w:rPr>
          <w:rFonts w:hint="eastAsia" w:ascii="宋体" w:hAnsi="宋体" w:cs="宋体"/>
          <w:color w:val="auto"/>
          <w:sz w:val="24"/>
          <w:szCs w:val="24"/>
          <w:lang w:val="en-US" w:eastAsia="zh-CN"/>
        </w:rPr>
        <w:t>2.6.2</w:t>
      </w:r>
      <w:r>
        <w:rPr>
          <w:rFonts w:hint="eastAsia" w:ascii="宋体" w:hAnsi="宋体" w:cs="宋体"/>
          <w:b/>
          <w:color w:val="auto"/>
          <w:sz w:val="24"/>
        </w:rPr>
        <w:t>拟投入本项目的</w:t>
      </w:r>
      <w:r>
        <w:rPr>
          <w:rFonts w:hint="eastAsia" w:ascii="宋体" w:hAnsi="宋体" w:cs="宋体"/>
          <w:b/>
          <w:color w:val="auto"/>
          <w:sz w:val="24"/>
          <w:lang w:val="en-US" w:eastAsia="zh-CN"/>
        </w:rPr>
        <w:t>团队成员</w:t>
      </w:r>
      <w:r>
        <w:rPr>
          <w:rFonts w:hint="eastAsia" w:ascii="宋体" w:hAnsi="宋体" w:cs="宋体"/>
          <w:b/>
          <w:color w:val="auto"/>
          <w:sz w:val="24"/>
        </w:rPr>
        <w:t>情况表</w:t>
      </w:r>
    </w:p>
    <w:tbl>
      <w:tblPr>
        <w:tblStyle w:val="22"/>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2C0D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8047A75">
            <w:pPr>
              <w:jc w:val="center"/>
              <w:rPr>
                <w:rFonts w:ascii="宋体" w:hAnsi="宋体" w:cs="宋体"/>
                <w:bCs/>
                <w:color w:val="auto"/>
                <w:sz w:val="24"/>
              </w:rPr>
            </w:pPr>
            <w:r>
              <w:rPr>
                <w:rFonts w:hint="eastAsia" w:ascii="宋体" w:hAnsi="宋体" w:cs="宋体"/>
                <w:bCs/>
                <w:color w:val="auto"/>
                <w:sz w:val="24"/>
              </w:rPr>
              <w:t>姓名</w:t>
            </w:r>
          </w:p>
        </w:tc>
        <w:tc>
          <w:tcPr>
            <w:tcW w:w="1497" w:type="dxa"/>
            <w:gridSpan w:val="2"/>
            <w:vAlign w:val="center"/>
          </w:tcPr>
          <w:p w14:paraId="020230F8">
            <w:pPr>
              <w:jc w:val="center"/>
              <w:rPr>
                <w:rFonts w:ascii="宋体" w:hAnsi="宋体" w:cs="宋体"/>
                <w:bCs/>
                <w:color w:val="auto"/>
                <w:sz w:val="24"/>
              </w:rPr>
            </w:pPr>
          </w:p>
        </w:tc>
        <w:tc>
          <w:tcPr>
            <w:tcW w:w="1613" w:type="dxa"/>
            <w:gridSpan w:val="2"/>
            <w:vAlign w:val="center"/>
          </w:tcPr>
          <w:p w14:paraId="57FE3CE5">
            <w:pPr>
              <w:jc w:val="center"/>
              <w:rPr>
                <w:rFonts w:ascii="宋体" w:hAnsi="宋体" w:cs="宋体"/>
                <w:bCs/>
                <w:color w:val="auto"/>
                <w:sz w:val="24"/>
              </w:rPr>
            </w:pPr>
            <w:r>
              <w:rPr>
                <w:rFonts w:hint="eastAsia" w:ascii="宋体" w:hAnsi="宋体" w:cs="宋体"/>
                <w:bCs/>
                <w:color w:val="auto"/>
                <w:sz w:val="24"/>
              </w:rPr>
              <w:t>出生年月</w:t>
            </w:r>
          </w:p>
        </w:tc>
        <w:tc>
          <w:tcPr>
            <w:tcW w:w="1337" w:type="dxa"/>
            <w:gridSpan w:val="2"/>
            <w:vAlign w:val="center"/>
          </w:tcPr>
          <w:p w14:paraId="35A4BF7A">
            <w:pPr>
              <w:jc w:val="center"/>
              <w:rPr>
                <w:rFonts w:ascii="宋体" w:hAnsi="宋体" w:cs="宋体"/>
                <w:bCs/>
                <w:color w:val="auto"/>
                <w:sz w:val="24"/>
              </w:rPr>
            </w:pPr>
          </w:p>
        </w:tc>
        <w:tc>
          <w:tcPr>
            <w:tcW w:w="2198" w:type="dxa"/>
            <w:gridSpan w:val="2"/>
            <w:vAlign w:val="center"/>
          </w:tcPr>
          <w:p w14:paraId="5EE41DE9">
            <w:pPr>
              <w:jc w:val="center"/>
              <w:rPr>
                <w:rFonts w:ascii="宋体" w:hAnsi="宋体" w:cs="宋体"/>
                <w:bCs/>
                <w:color w:val="auto"/>
                <w:sz w:val="24"/>
              </w:rPr>
            </w:pPr>
            <w:r>
              <w:rPr>
                <w:rFonts w:hint="eastAsia" w:ascii="宋体" w:hAnsi="宋体" w:cs="宋体"/>
                <w:bCs/>
                <w:color w:val="auto"/>
                <w:sz w:val="24"/>
              </w:rPr>
              <w:t>学历</w:t>
            </w:r>
          </w:p>
        </w:tc>
        <w:tc>
          <w:tcPr>
            <w:tcW w:w="1351" w:type="dxa"/>
            <w:vAlign w:val="center"/>
          </w:tcPr>
          <w:p w14:paraId="19E30633">
            <w:pPr>
              <w:jc w:val="center"/>
              <w:rPr>
                <w:rFonts w:ascii="宋体" w:hAnsi="宋体" w:cs="宋体"/>
                <w:bCs/>
                <w:color w:val="auto"/>
                <w:sz w:val="24"/>
              </w:rPr>
            </w:pPr>
          </w:p>
        </w:tc>
      </w:tr>
      <w:tr w14:paraId="50A2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35F3F589">
            <w:pPr>
              <w:spacing w:line="360" w:lineRule="exact"/>
              <w:jc w:val="center"/>
              <w:rPr>
                <w:rFonts w:ascii="宋体" w:hAnsi="宋体" w:cs="宋体"/>
                <w:bCs/>
                <w:color w:val="auto"/>
                <w:sz w:val="24"/>
              </w:rPr>
            </w:pPr>
            <w:r>
              <w:rPr>
                <w:rFonts w:hint="eastAsia" w:ascii="宋体" w:hAnsi="宋体" w:cs="宋体"/>
                <w:bCs/>
                <w:color w:val="auto"/>
                <w:sz w:val="24"/>
              </w:rPr>
              <w:t>职称</w:t>
            </w:r>
          </w:p>
        </w:tc>
        <w:tc>
          <w:tcPr>
            <w:tcW w:w="1497" w:type="dxa"/>
            <w:gridSpan w:val="2"/>
            <w:vAlign w:val="center"/>
          </w:tcPr>
          <w:p w14:paraId="04D1E60C">
            <w:pPr>
              <w:spacing w:line="360" w:lineRule="exact"/>
              <w:jc w:val="center"/>
              <w:rPr>
                <w:rFonts w:ascii="宋体" w:hAnsi="宋体" w:cs="宋体"/>
                <w:bCs/>
                <w:color w:val="auto"/>
                <w:sz w:val="24"/>
              </w:rPr>
            </w:pPr>
          </w:p>
        </w:tc>
        <w:tc>
          <w:tcPr>
            <w:tcW w:w="1613" w:type="dxa"/>
            <w:gridSpan w:val="2"/>
            <w:vAlign w:val="center"/>
          </w:tcPr>
          <w:p w14:paraId="2CE963EF">
            <w:pPr>
              <w:spacing w:line="360" w:lineRule="exact"/>
              <w:jc w:val="center"/>
              <w:rPr>
                <w:rFonts w:ascii="宋体" w:hAnsi="宋体" w:cs="宋体"/>
                <w:bCs/>
                <w:color w:val="auto"/>
                <w:sz w:val="24"/>
              </w:rPr>
            </w:pPr>
            <w:r>
              <w:rPr>
                <w:rFonts w:hint="eastAsia" w:ascii="宋体" w:hAnsi="宋体" w:cs="宋体"/>
                <w:bCs/>
                <w:color w:val="auto"/>
                <w:sz w:val="24"/>
              </w:rPr>
              <w:t>职务</w:t>
            </w:r>
          </w:p>
        </w:tc>
        <w:tc>
          <w:tcPr>
            <w:tcW w:w="1337" w:type="dxa"/>
            <w:gridSpan w:val="2"/>
            <w:vAlign w:val="center"/>
          </w:tcPr>
          <w:p w14:paraId="70271D7C">
            <w:pPr>
              <w:spacing w:line="360" w:lineRule="exact"/>
              <w:jc w:val="center"/>
              <w:rPr>
                <w:rFonts w:ascii="宋体" w:hAnsi="宋体" w:cs="宋体"/>
                <w:bCs/>
                <w:color w:val="auto"/>
                <w:sz w:val="24"/>
              </w:rPr>
            </w:pPr>
          </w:p>
        </w:tc>
        <w:tc>
          <w:tcPr>
            <w:tcW w:w="2198" w:type="dxa"/>
            <w:gridSpan w:val="2"/>
            <w:vAlign w:val="center"/>
          </w:tcPr>
          <w:p w14:paraId="2FF096CE">
            <w:pPr>
              <w:spacing w:line="360" w:lineRule="exact"/>
              <w:jc w:val="center"/>
              <w:rPr>
                <w:rFonts w:ascii="宋体" w:hAnsi="宋体" w:cs="宋体"/>
                <w:bCs/>
                <w:color w:val="auto"/>
                <w:sz w:val="24"/>
              </w:rPr>
            </w:pPr>
            <w:r>
              <w:rPr>
                <w:rFonts w:hint="eastAsia" w:ascii="宋体" w:hAnsi="宋体" w:cs="宋体"/>
                <w:bCs/>
                <w:color w:val="auto"/>
                <w:sz w:val="24"/>
              </w:rPr>
              <w:t>从事本工作时间</w:t>
            </w:r>
          </w:p>
        </w:tc>
        <w:tc>
          <w:tcPr>
            <w:tcW w:w="1351" w:type="dxa"/>
            <w:vAlign w:val="center"/>
          </w:tcPr>
          <w:p w14:paraId="52A9E48D">
            <w:pPr>
              <w:spacing w:line="360" w:lineRule="exact"/>
              <w:jc w:val="center"/>
              <w:rPr>
                <w:rFonts w:ascii="宋体" w:hAnsi="宋体" w:cs="宋体"/>
                <w:bCs/>
                <w:color w:val="auto"/>
                <w:sz w:val="24"/>
              </w:rPr>
            </w:pPr>
          </w:p>
        </w:tc>
      </w:tr>
      <w:tr w14:paraId="227CE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0221CD">
            <w:pPr>
              <w:spacing w:line="360" w:lineRule="exact"/>
              <w:jc w:val="center"/>
              <w:rPr>
                <w:rFonts w:ascii="宋体" w:hAnsi="宋体" w:cs="宋体"/>
                <w:bCs/>
                <w:color w:val="auto"/>
                <w:sz w:val="24"/>
              </w:rPr>
            </w:pPr>
            <w:r>
              <w:rPr>
                <w:rFonts w:hint="eastAsia" w:ascii="宋体" w:hAnsi="宋体" w:cs="宋体"/>
                <w:bCs/>
                <w:color w:val="auto"/>
                <w:sz w:val="24"/>
              </w:rPr>
              <w:t>毕业院校</w:t>
            </w:r>
          </w:p>
        </w:tc>
        <w:tc>
          <w:tcPr>
            <w:tcW w:w="1497" w:type="dxa"/>
            <w:gridSpan w:val="2"/>
            <w:vAlign w:val="center"/>
          </w:tcPr>
          <w:p w14:paraId="4100CC68">
            <w:pPr>
              <w:spacing w:line="360" w:lineRule="exact"/>
              <w:jc w:val="center"/>
              <w:rPr>
                <w:rFonts w:ascii="宋体" w:hAnsi="宋体" w:cs="宋体"/>
                <w:bCs/>
                <w:color w:val="auto"/>
                <w:sz w:val="24"/>
              </w:rPr>
            </w:pPr>
          </w:p>
        </w:tc>
        <w:tc>
          <w:tcPr>
            <w:tcW w:w="1613" w:type="dxa"/>
            <w:gridSpan w:val="2"/>
            <w:vAlign w:val="center"/>
          </w:tcPr>
          <w:p w14:paraId="0DDFC6C3">
            <w:pPr>
              <w:spacing w:line="360" w:lineRule="exact"/>
              <w:jc w:val="center"/>
              <w:rPr>
                <w:rFonts w:ascii="宋体" w:hAnsi="宋体" w:cs="宋体"/>
                <w:bCs/>
                <w:color w:val="auto"/>
                <w:sz w:val="24"/>
              </w:rPr>
            </w:pPr>
            <w:r>
              <w:rPr>
                <w:rFonts w:hint="eastAsia" w:ascii="宋体" w:hAnsi="宋体" w:cs="宋体"/>
                <w:bCs/>
                <w:color w:val="auto"/>
                <w:sz w:val="24"/>
              </w:rPr>
              <w:t>毕业时间</w:t>
            </w:r>
          </w:p>
        </w:tc>
        <w:tc>
          <w:tcPr>
            <w:tcW w:w="1337" w:type="dxa"/>
            <w:gridSpan w:val="2"/>
            <w:vAlign w:val="center"/>
          </w:tcPr>
          <w:p w14:paraId="329AA5EB">
            <w:pPr>
              <w:spacing w:line="360" w:lineRule="exact"/>
              <w:jc w:val="center"/>
              <w:rPr>
                <w:rFonts w:ascii="宋体" w:hAnsi="宋体" w:cs="宋体"/>
                <w:bCs/>
                <w:color w:val="auto"/>
                <w:sz w:val="24"/>
              </w:rPr>
            </w:pPr>
          </w:p>
        </w:tc>
        <w:tc>
          <w:tcPr>
            <w:tcW w:w="2198" w:type="dxa"/>
            <w:gridSpan w:val="2"/>
            <w:vAlign w:val="center"/>
          </w:tcPr>
          <w:p w14:paraId="60D9355D">
            <w:pPr>
              <w:spacing w:line="360" w:lineRule="exact"/>
              <w:jc w:val="center"/>
              <w:rPr>
                <w:rFonts w:ascii="宋体" w:hAnsi="宋体" w:cs="宋体"/>
                <w:bCs/>
                <w:color w:val="auto"/>
                <w:sz w:val="24"/>
              </w:rPr>
            </w:pPr>
            <w:r>
              <w:rPr>
                <w:rFonts w:hint="eastAsia" w:ascii="宋体" w:hAnsi="宋体" w:cs="宋体"/>
                <w:bCs/>
                <w:color w:val="auto"/>
                <w:sz w:val="24"/>
              </w:rPr>
              <w:t>专业</w:t>
            </w:r>
          </w:p>
        </w:tc>
        <w:tc>
          <w:tcPr>
            <w:tcW w:w="1351" w:type="dxa"/>
            <w:vAlign w:val="center"/>
          </w:tcPr>
          <w:p w14:paraId="31ABCBA1">
            <w:pPr>
              <w:spacing w:line="360" w:lineRule="exact"/>
              <w:jc w:val="center"/>
              <w:rPr>
                <w:rFonts w:ascii="宋体" w:hAnsi="宋体" w:cs="宋体"/>
                <w:bCs/>
                <w:color w:val="auto"/>
                <w:sz w:val="24"/>
              </w:rPr>
            </w:pPr>
          </w:p>
        </w:tc>
      </w:tr>
      <w:tr w14:paraId="07F5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3D19524B">
            <w:pPr>
              <w:spacing w:line="360" w:lineRule="exact"/>
              <w:jc w:val="center"/>
              <w:rPr>
                <w:rFonts w:ascii="宋体" w:hAnsi="宋体" w:cs="宋体"/>
                <w:bCs/>
                <w:color w:val="auto"/>
                <w:sz w:val="24"/>
              </w:rPr>
            </w:pPr>
            <w:r>
              <w:rPr>
                <w:rFonts w:hint="eastAsia" w:ascii="宋体" w:hAnsi="宋体" w:cs="宋体"/>
                <w:bCs/>
                <w:color w:val="auto"/>
                <w:sz w:val="24"/>
              </w:rPr>
              <w:t>注册证书等级</w:t>
            </w:r>
          </w:p>
          <w:p w14:paraId="59CB275B">
            <w:pPr>
              <w:spacing w:line="360" w:lineRule="exact"/>
              <w:jc w:val="center"/>
              <w:rPr>
                <w:rFonts w:ascii="宋体" w:hAnsi="宋体" w:cs="宋体"/>
                <w:bCs/>
                <w:color w:val="auto"/>
                <w:sz w:val="24"/>
              </w:rPr>
            </w:pPr>
            <w:r>
              <w:rPr>
                <w:rFonts w:hint="eastAsia" w:ascii="宋体" w:hAnsi="宋体" w:cs="宋体"/>
                <w:bCs/>
                <w:color w:val="auto"/>
                <w:sz w:val="24"/>
              </w:rPr>
              <w:t>和专业</w:t>
            </w:r>
          </w:p>
        </w:tc>
        <w:tc>
          <w:tcPr>
            <w:tcW w:w="2950" w:type="dxa"/>
            <w:gridSpan w:val="4"/>
            <w:vAlign w:val="center"/>
          </w:tcPr>
          <w:p w14:paraId="20D8CB29">
            <w:pPr>
              <w:spacing w:line="360" w:lineRule="exact"/>
              <w:jc w:val="center"/>
              <w:rPr>
                <w:rFonts w:ascii="宋体" w:hAnsi="宋体" w:cs="宋体"/>
                <w:bCs/>
                <w:color w:val="auto"/>
                <w:sz w:val="24"/>
              </w:rPr>
            </w:pPr>
          </w:p>
        </w:tc>
        <w:tc>
          <w:tcPr>
            <w:tcW w:w="2198" w:type="dxa"/>
            <w:gridSpan w:val="2"/>
            <w:vAlign w:val="center"/>
          </w:tcPr>
          <w:p w14:paraId="6567BF84">
            <w:pPr>
              <w:spacing w:line="360" w:lineRule="exact"/>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1AFA0DD1">
            <w:pPr>
              <w:spacing w:line="360" w:lineRule="exact"/>
              <w:jc w:val="center"/>
              <w:rPr>
                <w:rFonts w:ascii="宋体" w:hAnsi="宋体" w:cs="宋体"/>
                <w:bCs/>
                <w:color w:val="auto"/>
                <w:sz w:val="24"/>
              </w:rPr>
            </w:pPr>
          </w:p>
        </w:tc>
      </w:tr>
      <w:tr w14:paraId="7850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36A1DF67">
            <w:pPr>
              <w:jc w:val="center"/>
              <w:rPr>
                <w:rFonts w:ascii="宋体" w:hAnsi="宋体" w:cs="宋体"/>
                <w:bCs/>
                <w:color w:val="auto"/>
                <w:sz w:val="24"/>
              </w:rPr>
            </w:pPr>
            <w:r>
              <w:rPr>
                <w:rFonts w:hint="eastAsia" w:ascii="宋体" w:hAnsi="宋体" w:cs="宋体"/>
                <w:bCs/>
                <w:color w:val="auto"/>
                <w:sz w:val="24"/>
              </w:rPr>
              <w:t>职称证专业</w:t>
            </w:r>
          </w:p>
        </w:tc>
        <w:tc>
          <w:tcPr>
            <w:tcW w:w="2950" w:type="dxa"/>
            <w:gridSpan w:val="4"/>
            <w:vAlign w:val="center"/>
          </w:tcPr>
          <w:p w14:paraId="507AC916">
            <w:pPr>
              <w:jc w:val="center"/>
              <w:rPr>
                <w:rFonts w:ascii="宋体" w:hAnsi="宋体" w:cs="宋体"/>
                <w:bCs/>
                <w:color w:val="auto"/>
                <w:sz w:val="24"/>
              </w:rPr>
            </w:pPr>
          </w:p>
        </w:tc>
        <w:tc>
          <w:tcPr>
            <w:tcW w:w="2198" w:type="dxa"/>
            <w:gridSpan w:val="2"/>
            <w:vAlign w:val="center"/>
          </w:tcPr>
          <w:p w14:paraId="125C40CF">
            <w:pPr>
              <w:jc w:val="center"/>
              <w:rPr>
                <w:rFonts w:ascii="宋体" w:hAnsi="宋体" w:cs="宋体"/>
                <w:bCs/>
                <w:color w:val="auto"/>
                <w:sz w:val="24"/>
              </w:rPr>
            </w:pPr>
            <w:r>
              <w:rPr>
                <w:rFonts w:hint="eastAsia" w:ascii="宋体" w:hAnsi="宋体" w:cs="宋体"/>
                <w:bCs/>
                <w:color w:val="auto"/>
                <w:sz w:val="24"/>
              </w:rPr>
              <w:t>证书编号</w:t>
            </w:r>
          </w:p>
        </w:tc>
        <w:tc>
          <w:tcPr>
            <w:tcW w:w="1351" w:type="dxa"/>
            <w:vAlign w:val="center"/>
          </w:tcPr>
          <w:p w14:paraId="2410651A">
            <w:pPr>
              <w:jc w:val="center"/>
              <w:rPr>
                <w:rFonts w:ascii="宋体" w:hAnsi="宋体" w:cs="宋体"/>
                <w:bCs/>
                <w:color w:val="auto"/>
                <w:sz w:val="24"/>
              </w:rPr>
            </w:pPr>
          </w:p>
        </w:tc>
      </w:tr>
      <w:tr w14:paraId="4167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77133FF3">
            <w:pPr>
              <w:jc w:val="center"/>
              <w:rPr>
                <w:rFonts w:ascii="宋体" w:hAnsi="宋体" w:cs="宋体"/>
                <w:bCs/>
                <w:color w:val="auto"/>
                <w:sz w:val="24"/>
              </w:rPr>
            </w:pPr>
            <w:r>
              <w:rPr>
                <w:rFonts w:hint="eastAsia" w:ascii="宋体" w:hAnsi="宋体" w:cs="宋体"/>
                <w:bCs/>
                <w:color w:val="auto"/>
                <w:sz w:val="24"/>
              </w:rPr>
              <w:t>参加过的项目情况</w:t>
            </w:r>
          </w:p>
        </w:tc>
      </w:tr>
      <w:tr w14:paraId="4B2A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4BBDD3CB">
            <w:pPr>
              <w:jc w:val="center"/>
              <w:rPr>
                <w:rFonts w:ascii="宋体" w:hAnsi="宋体" w:cs="宋体"/>
                <w:bCs/>
                <w:color w:val="auto"/>
                <w:sz w:val="24"/>
              </w:rPr>
            </w:pPr>
            <w:r>
              <w:rPr>
                <w:rFonts w:hint="eastAsia" w:ascii="宋体" w:hAnsi="宋体" w:cs="宋体"/>
                <w:bCs/>
                <w:color w:val="auto"/>
                <w:sz w:val="24"/>
              </w:rPr>
              <w:t>项目名称</w:t>
            </w:r>
          </w:p>
        </w:tc>
        <w:tc>
          <w:tcPr>
            <w:tcW w:w="1993" w:type="dxa"/>
            <w:gridSpan w:val="2"/>
            <w:vAlign w:val="center"/>
          </w:tcPr>
          <w:p w14:paraId="01D0E0E4">
            <w:pPr>
              <w:jc w:val="center"/>
              <w:rPr>
                <w:rFonts w:ascii="宋体" w:hAnsi="宋体" w:cs="宋体"/>
                <w:bCs/>
                <w:color w:val="auto"/>
                <w:sz w:val="24"/>
              </w:rPr>
            </w:pPr>
            <w:r>
              <w:rPr>
                <w:rFonts w:hint="eastAsia" w:ascii="宋体" w:hAnsi="宋体" w:cs="宋体"/>
                <w:bCs/>
                <w:color w:val="auto"/>
                <w:sz w:val="24"/>
              </w:rPr>
              <w:t>合同金额</w:t>
            </w:r>
          </w:p>
        </w:tc>
        <w:tc>
          <w:tcPr>
            <w:tcW w:w="1993" w:type="dxa"/>
            <w:gridSpan w:val="2"/>
            <w:vAlign w:val="center"/>
          </w:tcPr>
          <w:p w14:paraId="33D0F5CE">
            <w:pPr>
              <w:jc w:val="center"/>
              <w:rPr>
                <w:rFonts w:ascii="宋体" w:hAnsi="宋体" w:cs="宋体"/>
                <w:bCs/>
                <w:color w:val="auto"/>
                <w:sz w:val="24"/>
              </w:rPr>
            </w:pPr>
            <w:r>
              <w:rPr>
                <w:rFonts w:hint="eastAsia" w:ascii="宋体" w:hAnsi="宋体" w:cs="宋体"/>
                <w:bCs/>
                <w:color w:val="auto"/>
                <w:sz w:val="24"/>
              </w:rPr>
              <w:t>开、竣工时间</w:t>
            </w:r>
          </w:p>
        </w:tc>
        <w:tc>
          <w:tcPr>
            <w:tcW w:w="1993" w:type="dxa"/>
            <w:gridSpan w:val="2"/>
            <w:vAlign w:val="center"/>
          </w:tcPr>
          <w:p w14:paraId="0CC5DA1D">
            <w:pPr>
              <w:jc w:val="center"/>
              <w:rPr>
                <w:rFonts w:ascii="宋体" w:hAnsi="宋体" w:cs="宋体"/>
                <w:bCs/>
                <w:color w:val="auto"/>
                <w:sz w:val="24"/>
              </w:rPr>
            </w:pPr>
            <w:r>
              <w:rPr>
                <w:rFonts w:hint="eastAsia" w:ascii="宋体" w:hAnsi="宋体" w:cs="宋体"/>
                <w:bCs/>
                <w:color w:val="auto"/>
                <w:sz w:val="24"/>
              </w:rPr>
              <w:t>担任职务</w:t>
            </w:r>
          </w:p>
        </w:tc>
        <w:tc>
          <w:tcPr>
            <w:tcW w:w="1685" w:type="dxa"/>
            <w:gridSpan w:val="2"/>
            <w:vAlign w:val="center"/>
          </w:tcPr>
          <w:p w14:paraId="20F3F0E2">
            <w:pPr>
              <w:jc w:val="center"/>
              <w:rPr>
                <w:rFonts w:ascii="宋体" w:hAnsi="宋体" w:cs="宋体"/>
                <w:bCs/>
                <w:color w:val="auto"/>
                <w:sz w:val="24"/>
              </w:rPr>
            </w:pPr>
            <w:r>
              <w:rPr>
                <w:rFonts w:hint="eastAsia" w:ascii="宋体" w:hAnsi="宋体" w:cs="宋体"/>
                <w:bCs/>
                <w:color w:val="auto"/>
                <w:sz w:val="24"/>
              </w:rPr>
              <w:t>发包人及联系电话</w:t>
            </w:r>
          </w:p>
        </w:tc>
      </w:tr>
      <w:tr w14:paraId="28D55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0D81A988">
            <w:pPr>
              <w:jc w:val="center"/>
              <w:rPr>
                <w:rFonts w:ascii="宋体" w:hAnsi="宋体" w:cs="宋体"/>
                <w:b/>
                <w:color w:val="auto"/>
                <w:sz w:val="24"/>
              </w:rPr>
            </w:pPr>
          </w:p>
        </w:tc>
        <w:tc>
          <w:tcPr>
            <w:tcW w:w="1993" w:type="dxa"/>
            <w:gridSpan w:val="2"/>
          </w:tcPr>
          <w:p w14:paraId="1467BB2B">
            <w:pPr>
              <w:jc w:val="center"/>
              <w:rPr>
                <w:rFonts w:ascii="宋体" w:hAnsi="宋体" w:cs="宋体"/>
                <w:b/>
                <w:color w:val="auto"/>
                <w:sz w:val="24"/>
              </w:rPr>
            </w:pPr>
          </w:p>
        </w:tc>
        <w:tc>
          <w:tcPr>
            <w:tcW w:w="1993" w:type="dxa"/>
            <w:gridSpan w:val="2"/>
          </w:tcPr>
          <w:p w14:paraId="1BB4D4AC">
            <w:pPr>
              <w:jc w:val="center"/>
              <w:rPr>
                <w:rFonts w:ascii="宋体" w:hAnsi="宋体" w:cs="宋体"/>
                <w:b/>
                <w:color w:val="auto"/>
                <w:sz w:val="24"/>
              </w:rPr>
            </w:pPr>
          </w:p>
        </w:tc>
        <w:tc>
          <w:tcPr>
            <w:tcW w:w="1993" w:type="dxa"/>
            <w:gridSpan w:val="2"/>
          </w:tcPr>
          <w:p w14:paraId="044E2B03">
            <w:pPr>
              <w:jc w:val="center"/>
              <w:rPr>
                <w:rFonts w:ascii="宋体" w:hAnsi="宋体" w:cs="宋体"/>
                <w:b/>
                <w:color w:val="auto"/>
                <w:sz w:val="24"/>
              </w:rPr>
            </w:pPr>
          </w:p>
        </w:tc>
        <w:tc>
          <w:tcPr>
            <w:tcW w:w="1685" w:type="dxa"/>
            <w:gridSpan w:val="2"/>
          </w:tcPr>
          <w:p w14:paraId="7DF160F6">
            <w:pPr>
              <w:jc w:val="center"/>
              <w:rPr>
                <w:rFonts w:ascii="宋体" w:hAnsi="宋体" w:cs="宋体"/>
                <w:b/>
                <w:color w:val="auto"/>
                <w:sz w:val="24"/>
              </w:rPr>
            </w:pPr>
          </w:p>
        </w:tc>
      </w:tr>
      <w:tr w14:paraId="1882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7F41B7C9">
            <w:pPr>
              <w:jc w:val="center"/>
              <w:rPr>
                <w:rFonts w:ascii="宋体" w:hAnsi="宋体" w:cs="宋体"/>
                <w:b/>
                <w:color w:val="auto"/>
                <w:sz w:val="24"/>
              </w:rPr>
            </w:pPr>
          </w:p>
        </w:tc>
        <w:tc>
          <w:tcPr>
            <w:tcW w:w="1993" w:type="dxa"/>
            <w:gridSpan w:val="2"/>
          </w:tcPr>
          <w:p w14:paraId="10346F0A">
            <w:pPr>
              <w:jc w:val="center"/>
              <w:rPr>
                <w:rFonts w:ascii="宋体" w:hAnsi="宋体" w:cs="宋体"/>
                <w:b/>
                <w:color w:val="auto"/>
                <w:sz w:val="24"/>
              </w:rPr>
            </w:pPr>
          </w:p>
        </w:tc>
        <w:tc>
          <w:tcPr>
            <w:tcW w:w="1993" w:type="dxa"/>
            <w:gridSpan w:val="2"/>
          </w:tcPr>
          <w:p w14:paraId="1A3F26A7">
            <w:pPr>
              <w:jc w:val="center"/>
              <w:rPr>
                <w:rFonts w:ascii="宋体" w:hAnsi="宋体" w:cs="宋体"/>
                <w:b/>
                <w:color w:val="auto"/>
                <w:sz w:val="24"/>
              </w:rPr>
            </w:pPr>
          </w:p>
        </w:tc>
        <w:tc>
          <w:tcPr>
            <w:tcW w:w="1993" w:type="dxa"/>
            <w:gridSpan w:val="2"/>
          </w:tcPr>
          <w:p w14:paraId="1811BDB7">
            <w:pPr>
              <w:jc w:val="center"/>
              <w:rPr>
                <w:rFonts w:ascii="宋体" w:hAnsi="宋体" w:cs="宋体"/>
                <w:b/>
                <w:color w:val="auto"/>
                <w:sz w:val="24"/>
              </w:rPr>
            </w:pPr>
          </w:p>
        </w:tc>
        <w:tc>
          <w:tcPr>
            <w:tcW w:w="1685" w:type="dxa"/>
            <w:gridSpan w:val="2"/>
          </w:tcPr>
          <w:p w14:paraId="6DF000FB">
            <w:pPr>
              <w:jc w:val="center"/>
              <w:rPr>
                <w:rFonts w:ascii="宋体" w:hAnsi="宋体" w:cs="宋体"/>
                <w:b/>
                <w:color w:val="auto"/>
                <w:sz w:val="24"/>
              </w:rPr>
            </w:pPr>
          </w:p>
        </w:tc>
      </w:tr>
      <w:tr w14:paraId="05FC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2FFADC17">
            <w:pPr>
              <w:jc w:val="center"/>
              <w:rPr>
                <w:rFonts w:ascii="宋体" w:hAnsi="宋体" w:cs="宋体"/>
                <w:b/>
                <w:color w:val="auto"/>
                <w:sz w:val="24"/>
              </w:rPr>
            </w:pPr>
          </w:p>
        </w:tc>
        <w:tc>
          <w:tcPr>
            <w:tcW w:w="1993" w:type="dxa"/>
            <w:gridSpan w:val="2"/>
          </w:tcPr>
          <w:p w14:paraId="260F74C9">
            <w:pPr>
              <w:jc w:val="center"/>
              <w:rPr>
                <w:rFonts w:ascii="宋体" w:hAnsi="宋体" w:cs="宋体"/>
                <w:b/>
                <w:color w:val="auto"/>
                <w:sz w:val="24"/>
              </w:rPr>
            </w:pPr>
          </w:p>
        </w:tc>
        <w:tc>
          <w:tcPr>
            <w:tcW w:w="1993" w:type="dxa"/>
            <w:gridSpan w:val="2"/>
          </w:tcPr>
          <w:p w14:paraId="4B4CD1B5">
            <w:pPr>
              <w:jc w:val="center"/>
              <w:rPr>
                <w:rFonts w:ascii="宋体" w:hAnsi="宋体" w:cs="宋体"/>
                <w:b/>
                <w:color w:val="auto"/>
                <w:sz w:val="24"/>
              </w:rPr>
            </w:pPr>
          </w:p>
        </w:tc>
        <w:tc>
          <w:tcPr>
            <w:tcW w:w="1993" w:type="dxa"/>
            <w:gridSpan w:val="2"/>
          </w:tcPr>
          <w:p w14:paraId="6751E253">
            <w:pPr>
              <w:jc w:val="center"/>
              <w:rPr>
                <w:rFonts w:ascii="宋体" w:hAnsi="宋体" w:cs="宋体"/>
                <w:b/>
                <w:color w:val="auto"/>
                <w:sz w:val="24"/>
              </w:rPr>
            </w:pPr>
          </w:p>
        </w:tc>
        <w:tc>
          <w:tcPr>
            <w:tcW w:w="1685" w:type="dxa"/>
            <w:gridSpan w:val="2"/>
          </w:tcPr>
          <w:p w14:paraId="4CE64F1C">
            <w:pPr>
              <w:jc w:val="center"/>
              <w:rPr>
                <w:rFonts w:ascii="宋体" w:hAnsi="宋体" w:cs="宋体"/>
                <w:b/>
                <w:color w:val="auto"/>
                <w:sz w:val="24"/>
              </w:rPr>
            </w:pPr>
          </w:p>
        </w:tc>
      </w:tr>
    </w:tbl>
    <w:p w14:paraId="0F3B1292">
      <w:pPr>
        <w:ind w:firstLine="480"/>
        <w:jc w:val="left"/>
        <w:rPr>
          <w:rFonts w:hint="eastAsia" w:ascii="宋体" w:hAnsi="宋体" w:cs="宋体"/>
          <w:color w:val="auto"/>
          <w:sz w:val="24"/>
          <w:szCs w:val="24"/>
        </w:rPr>
      </w:pPr>
    </w:p>
    <w:p w14:paraId="67E54352">
      <w:pPr>
        <w:rPr>
          <w:rFonts w:hint="eastAsia" w:ascii="宋体" w:hAnsi="宋体" w:cs="宋体"/>
          <w:sz w:val="24"/>
          <w:szCs w:val="24"/>
          <w:highlight w:val="none"/>
        </w:rPr>
      </w:pPr>
    </w:p>
    <w:p w14:paraId="38464158">
      <w:pPr>
        <w:pStyle w:val="3"/>
        <w:jc w:val="left"/>
        <w:rPr>
          <w:rFonts w:hint="eastAsia" w:ascii="宋体" w:hAnsi="宋体" w:eastAsia="宋体" w:cs="宋体"/>
          <w:sz w:val="24"/>
          <w:szCs w:val="24"/>
          <w:highlight w:val="none"/>
          <w:lang w:val="en-US" w:eastAsia="zh-CN"/>
        </w:rPr>
      </w:pPr>
      <w:bookmarkStart w:id="20" w:name="_Toc88209965"/>
      <w:bookmarkStart w:id="21" w:name="_Toc87616402"/>
      <w:bookmarkStart w:id="22" w:name="_Toc16386"/>
      <w:bookmarkStart w:id="23" w:name="_Toc6058"/>
    </w:p>
    <w:p w14:paraId="72B39779">
      <w:pPr>
        <w:rPr>
          <w:rFonts w:hint="eastAsia" w:ascii="宋体" w:hAnsi="宋体" w:eastAsia="宋体" w:cs="宋体"/>
          <w:sz w:val="24"/>
          <w:szCs w:val="24"/>
          <w:highlight w:val="none"/>
          <w:lang w:val="en-US" w:eastAsia="zh-CN"/>
        </w:rPr>
      </w:pPr>
    </w:p>
    <w:p w14:paraId="12F2FF2B">
      <w:pPr>
        <w:pStyle w:val="8"/>
        <w:rPr>
          <w:rFonts w:hint="eastAsia" w:ascii="宋体" w:hAnsi="宋体" w:eastAsia="宋体" w:cs="宋体"/>
          <w:sz w:val="24"/>
          <w:szCs w:val="24"/>
          <w:highlight w:val="none"/>
          <w:lang w:val="en-US" w:eastAsia="zh-CN"/>
        </w:rPr>
      </w:pPr>
    </w:p>
    <w:p w14:paraId="77ED0711">
      <w:pPr>
        <w:rPr>
          <w:rFonts w:hint="eastAsia" w:ascii="宋体" w:hAnsi="宋体" w:eastAsia="宋体" w:cs="宋体"/>
          <w:sz w:val="24"/>
          <w:szCs w:val="24"/>
          <w:highlight w:val="none"/>
          <w:lang w:val="en-US" w:eastAsia="zh-CN"/>
        </w:rPr>
      </w:pPr>
    </w:p>
    <w:p w14:paraId="01D5BBF8">
      <w:pPr>
        <w:pStyle w:val="8"/>
        <w:rPr>
          <w:rFonts w:hint="eastAsia" w:ascii="宋体" w:hAnsi="宋体" w:eastAsia="宋体" w:cs="宋体"/>
          <w:sz w:val="24"/>
          <w:szCs w:val="24"/>
          <w:highlight w:val="none"/>
          <w:lang w:val="en-US" w:eastAsia="zh-CN"/>
        </w:rPr>
      </w:pPr>
    </w:p>
    <w:p w14:paraId="0458C09E">
      <w:pPr>
        <w:rPr>
          <w:rFonts w:hint="eastAsia" w:ascii="宋体" w:hAnsi="宋体" w:eastAsia="宋体" w:cs="宋体"/>
          <w:sz w:val="24"/>
          <w:szCs w:val="24"/>
          <w:highlight w:val="none"/>
          <w:lang w:val="en-US" w:eastAsia="zh-CN"/>
        </w:rPr>
      </w:pPr>
    </w:p>
    <w:p w14:paraId="6CC80456">
      <w:pPr>
        <w:pStyle w:val="8"/>
        <w:rPr>
          <w:rFonts w:hint="eastAsia" w:ascii="宋体" w:hAnsi="宋体" w:eastAsia="宋体" w:cs="宋体"/>
          <w:sz w:val="24"/>
          <w:szCs w:val="24"/>
          <w:highlight w:val="none"/>
          <w:lang w:val="en-US" w:eastAsia="zh-CN"/>
        </w:rPr>
      </w:pPr>
    </w:p>
    <w:p w14:paraId="59C1C20C">
      <w:pPr>
        <w:rPr>
          <w:rFonts w:hint="eastAsia" w:ascii="宋体" w:hAnsi="宋体" w:eastAsia="宋体" w:cs="宋体"/>
          <w:sz w:val="24"/>
          <w:szCs w:val="24"/>
          <w:highlight w:val="none"/>
          <w:lang w:val="en-US" w:eastAsia="zh-CN"/>
        </w:rPr>
      </w:pPr>
    </w:p>
    <w:p w14:paraId="51AA906F">
      <w:pPr>
        <w:pStyle w:val="8"/>
        <w:rPr>
          <w:rFonts w:hint="eastAsia" w:ascii="宋体" w:hAnsi="宋体" w:eastAsia="宋体" w:cs="宋体"/>
          <w:sz w:val="24"/>
          <w:szCs w:val="24"/>
          <w:highlight w:val="none"/>
          <w:lang w:val="en-US" w:eastAsia="zh-CN"/>
        </w:rPr>
      </w:pPr>
    </w:p>
    <w:p w14:paraId="239C03BA">
      <w:pPr>
        <w:rPr>
          <w:rFonts w:hint="eastAsia" w:ascii="宋体" w:hAnsi="宋体" w:eastAsia="宋体" w:cs="宋体"/>
          <w:sz w:val="24"/>
          <w:szCs w:val="24"/>
          <w:highlight w:val="none"/>
          <w:lang w:val="en-US" w:eastAsia="zh-CN"/>
        </w:rPr>
      </w:pPr>
    </w:p>
    <w:p w14:paraId="436F9F1D">
      <w:pPr>
        <w:pStyle w:val="8"/>
        <w:rPr>
          <w:rFonts w:hint="eastAsia" w:ascii="宋体" w:hAnsi="宋体" w:eastAsia="宋体" w:cs="宋体"/>
          <w:sz w:val="24"/>
          <w:szCs w:val="24"/>
          <w:highlight w:val="none"/>
          <w:lang w:val="en-US" w:eastAsia="zh-CN"/>
        </w:rPr>
      </w:pPr>
    </w:p>
    <w:p w14:paraId="257D5194">
      <w:pPr>
        <w:rPr>
          <w:rFonts w:hint="eastAsia" w:ascii="宋体" w:hAnsi="宋体" w:eastAsia="宋体" w:cs="宋体"/>
          <w:sz w:val="24"/>
          <w:szCs w:val="24"/>
          <w:highlight w:val="none"/>
          <w:lang w:val="en-US" w:eastAsia="zh-CN"/>
        </w:rPr>
      </w:pPr>
    </w:p>
    <w:p w14:paraId="61CB3E9C">
      <w:pPr>
        <w:pStyle w:val="8"/>
        <w:rPr>
          <w:rFonts w:hint="eastAsia" w:ascii="宋体" w:hAnsi="宋体" w:eastAsia="宋体" w:cs="宋体"/>
          <w:sz w:val="24"/>
          <w:szCs w:val="24"/>
          <w:highlight w:val="none"/>
          <w:lang w:val="en-US" w:eastAsia="zh-CN"/>
        </w:rPr>
      </w:pPr>
    </w:p>
    <w:p w14:paraId="64367577">
      <w:pPr>
        <w:rPr>
          <w:rFonts w:hint="eastAsia" w:ascii="宋体" w:hAnsi="宋体" w:eastAsia="宋体" w:cs="宋体"/>
          <w:sz w:val="24"/>
          <w:szCs w:val="24"/>
          <w:highlight w:val="none"/>
          <w:lang w:val="en-US" w:eastAsia="zh-CN"/>
        </w:rPr>
      </w:pPr>
    </w:p>
    <w:p w14:paraId="6C988801">
      <w:pPr>
        <w:pStyle w:val="8"/>
        <w:rPr>
          <w:rFonts w:hint="eastAsia" w:ascii="宋体" w:hAnsi="宋体" w:eastAsia="宋体" w:cs="宋体"/>
          <w:sz w:val="24"/>
          <w:szCs w:val="24"/>
          <w:highlight w:val="none"/>
          <w:lang w:val="en-US" w:eastAsia="zh-CN"/>
        </w:rPr>
      </w:pPr>
    </w:p>
    <w:p w14:paraId="4E68B342">
      <w:pPr>
        <w:rPr>
          <w:rFonts w:hint="eastAsia"/>
          <w:lang w:val="en-US" w:eastAsia="zh-CN"/>
        </w:rPr>
      </w:pPr>
    </w:p>
    <w:p w14:paraId="25B6C65E">
      <w:pPr>
        <w:rPr>
          <w:rFonts w:hint="eastAsia" w:ascii="宋体" w:hAnsi="宋体" w:eastAsia="宋体" w:cs="宋体"/>
          <w:sz w:val="24"/>
          <w:szCs w:val="24"/>
          <w:highlight w:val="none"/>
          <w:lang w:val="en-US" w:eastAsia="zh-CN"/>
        </w:rPr>
      </w:pPr>
    </w:p>
    <w:p w14:paraId="4862E846">
      <w:pPr>
        <w:pStyle w:val="8"/>
        <w:rPr>
          <w:rFonts w:hint="eastAsia"/>
          <w:lang w:val="en-US" w:eastAsia="zh-CN"/>
        </w:rPr>
      </w:pPr>
    </w:p>
    <w:p w14:paraId="27D2B580">
      <w:pPr>
        <w:pStyle w:val="3"/>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.业绩情况一览表</w:t>
      </w:r>
    </w:p>
    <w:p w14:paraId="5CD0BD8E">
      <w:pPr>
        <w:spacing w:line="360" w:lineRule="auto"/>
        <w:rPr>
          <w:rFonts w:hint="eastAsia" w:ascii="宋体" w:hAnsi="宋体" w:cs="宋体"/>
          <w:bCs/>
          <w:sz w:val="24"/>
          <w:szCs w:val="24"/>
          <w:highlight w:val="none"/>
        </w:rPr>
      </w:pPr>
      <w:r>
        <w:rPr>
          <w:rFonts w:hint="eastAsia" w:ascii="宋体" w:hAnsi="宋体" w:cs="宋体"/>
          <w:sz w:val="24"/>
          <w:szCs w:val="24"/>
          <w:highlight w:val="none"/>
        </w:rPr>
        <w:t>项目名称</w:t>
      </w:r>
      <w:r>
        <w:rPr>
          <w:rFonts w:hint="eastAsia" w:ascii="宋体" w:hAnsi="宋体" w:cs="宋体"/>
          <w:kern w:val="28"/>
          <w:sz w:val="24"/>
          <w:szCs w:val="24"/>
          <w:highlight w:val="none"/>
        </w:rPr>
        <w:t xml:space="preserve">：                         </w:t>
      </w:r>
      <w:r>
        <w:rPr>
          <w:rFonts w:hint="eastAsia" w:ascii="宋体" w:hAnsi="宋体" w:cs="宋体"/>
          <w:sz w:val="24"/>
          <w:szCs w:val="24"/>
          <w:highlight w:val="none"/>
        </w:rPr>
        <w:t xml:space="preserve">   项目编号：                       </w:t>
      </w:r>
    </w:p>
    <w:tbl>
      <w:tblPr>
        <w:tblStyle w:val="22"/>
        <w:tblW w:w="8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73"/>
        <w:gridCol w:w="1275"/>
        <w:gridCol w:w="1902"/>
        <w:gridCol w:w="1817"/>
        <w:gridCol w:w="1540"/>
      </w:tblGrid>
      <w:tr w14:paraId="6C403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876" w:type="dxa"/>
            <w:noWrap/>
            <w:vAlign w:val="center"/>
          </w:tcPr>
          <w:p w14:paraId="3D7B1730">
            <w:pPr>
              <w:jc w:val="center"/>
              <w:rPr>
                <w:rFonts w:hint="eastAsia" w:ascii="宋体" w:hAnsi="宋体" w:cs="宋体"/>
                <w:sz w:val="24"/>
                <w:szCs w:val="24"/>
                <w:highlight w:val="none"/>
              </w:rPr>
            </w:pPr>
            <w:r>
              <w:rPr>
                <w:rFonts w:hint="eastAsia" w:ascii="宋体" w:hAnsi="宋体" w:cs="宋体"/>
                <w:sz w:val="24"/>
                <w:szCs w:val="24"/>
                <w:highlight w:val="none"/>
              </w:rPr>
              <w:t>序号</w:t>
            </w:r>
          </w:p>
        </w:tc>
        <w:tc>
          <w:tcPr>
            <w:tcW w:w="1273" w:type="dxa"/>
            <w:noWrap/>
            <w:vAlign w:val="center"/>
          </w:tcPr>
          <w:p w14:paraId="6E48E6F4">
            <w:pPr>
              <w:jc w:val="center"/>
              <w:rPr>
                <w:rFonts w:hint="eastAsia" w:ascii="宋体" w:hAnsi="宋体" w:cs="宋体"/>
                <w:sz w:val="24"/>
                <w:szCs w:val="24"/>
                <w:highlight w:val="none"/>
              </w:rPr>
            </w:pPr>
            <w:r>
              <w:rPr>
                <w:rFonts w:hint="eastAsia" w:ascii="宋体" w:hAnsi="宋体" w:cs="宋体"/>
                <w:sz w:val="24"/>
                <w:szCs w:val="24"/>
                <w:highlight w:val="none"/>
              </w:rPr>
              <w:t>业主名称</w:t>
            </w:r>
          </w:p>
        </w:tc>
        <w:tc>
          <w:tcPr>
            <w:tcW w:w="1275" w:type="dxa"/>
            <w:noWrap/>
            <w:vAlign w:val="center"/>
          </w:tcPr>
          <w:p w14:paraId="55FD0138">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1902" w:type="dxa"/>
            <w:noWrap/>
            <w:vAlign w:val="center"/>
          </w:tcPr>
          <w:p w14:paraId="4266E130">
            <w:pPr>
              <w:jc w:val="center"/>
              <w:rPr>
                <w:rFonts w:hint="eastAsia" w:ascii="宋体" w:hAnsi="宋体" w:cs="宋体"/>
                <w:sz w:val="24"/>
                <w:szCs w:val="24"/>
                <w:highlight w:val="none"/>
              </w:rPr>
            </w:pPr>
            <w:r>
              <w:rPr>
                <w:rFonts w:hint="eastAsia" w:ascii="宋体" w:hAnsi="宋体" w:cs="宋体"/>
                <w:sz w:val="24"/>
                <w:szCs w:val="24"/>
                <w:highlight w:val="none"/>
              </w:rPr>
              <w:t>合同总价</w:t>
            </w:r>
          </w:p>
          <w:p w14:paraId="5F7676D4">
            <w:pPr>
              <w:jc w:val="center"/>
              <w:rPr>
                <w:rFonts w:hint="eastAsia" w:ascii="宋体" w:hAnsi="宋体" w:cs="宋体"/>
                <w:sz w:val="24"/>
                <w:szCs w:val="24"/>
                <w:highlight w:val="none"/>
              </w:rPr>
            </w:pPr>
            <w:r>
              <w:rPr>
                <w:rFonts w:hint="eastAsia" w:ascii="宋体" w:hAnsi="宋体" w:cs="宋体"/>
                <w:sz w:val="24"/>
                <w:szCs w:val="24"/>
                <w:highlight w:val="none"/>
              </w:rPr>
              <w:t>（单位/万元）</w:t>
            </w:r>
          </w:p>
        </w:tc>
        <w:tc>
          <w:tcPr>
            <w:tcW w:w="1817" w:type="dxa"/>
            <w:noWrap/>
            <w:vAlign w:val="center"/>
          </w:tcPr>
          <w:p w14:paraId="6BD5A1F3">
            <w:pPr>
              <w:jc w:val="center"/>
              <w:rPr>
                <w:rFonts w:hint="eastAsia" w:ascii="宋体" w:hAnsi="宋体" w:cs="宋体"/>
                <w:sz w:val="24"/>
                <w:szCs w:val="24"/>
                <w:highlight w:val="none"/>
              </w:rPr>
            </w:pPr>
            <w:r>
              <w:rPr>
                <w:rFonts w:hint="eastAsia" w:ascii="宋体" w:hAnsi="宋体" w:cs="宋体"/>
                <w:sz w:val="24"/>
                <w:szCs w:val="24"/>
                <w:highlight w:val="none"/>
              </w:rPr>
              <w:t>签约及完成时间</w:t>
            </w:r>
          </w:p>
        </w:tc>
        <w:tc>
          <w:tcPr>
            <w:tcW w:w="1540" w:type="dxa"/>
            <w:noWrap/>
            <w:vAlign w:val="center"/>
          </w:tcPr>
          <w:p w14:paraId="024E6B49">
            <w:pPr>
              <w:jc w:val="center"/>
              <w:rPr>
                <w:rFonts w:hint="eastAsia" w:ascii="宋体" w:hAnsi="宋体" w:cs="宋体"/>
                <w:sz w:val="24"/>
                <w:szCs w:val="24"/>
                <w:highlight w:val="none"/>
              </w:rPr>
            </w:pPr>
            <w:r>
              <w:rPr>
                <w:rFonts w:hint="eastAsia" w:ascii="宋体" w:hAnsi="宋体" w:cs="宋体"/>
                <w:sz w:val="24"/>
                <w:szCs w:val="24"/>
                <w:highlight w:val="none"/>
              </w:rPr>
              <w:t>单位联系人及电话</w:t>
            </w:r>
          </w:p>
        </w:tc>
      </w:tr>
      <w:tr w14:paraId="19D7F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ign w:val="center"/>
          </w:tcPr>
          <w:p w14:paraId="656BBD73">
            <w:pPr>
              <w:jc w:val="center"/>
              <w:rPr>
                <w:rFonts w:hint="eastAsia" w:ascii="宋体" w:hAnsi="宋体" w:cs="宋体"/>
                <w:sz w:val="24"/>
                <w:szCs w:val="24"/>
                <w:highlight w:val="none"/>
              </w:rPr>
            </w:pPr>
          </w:p>
        </w:tc>
        <w:tc>
          <w:tcPr>
            <w:tcW w:w="1273" w:type="dxa"/>
            <w:noWrap/>
            <w:vAlign w:val="center"/>
          </w:tcPr>
          <w:p w14:paraId="38833073">
            <w:pPr>
              <w:jc w:val="center"/>
              <w:rPr>
                <w:rFonts w:hint="eastAsia" w:ascii="宋体" w:hAnsi="宋体" w:cs="宋体"/>
                <w:sz w:val="24"/>
                <w:szCs w:val="24"/>
                <w:highlight w:val="none"/>
              </w:rPr>
            </w:pPr>
          </w:p>
        </w:tc>
        <w:tc>
          <w:tcPr>
            <w:tcW w:w="1275" w:type="dxa"/>
            <w:noWrap/>
          </w:tcPr>
          <w:p w14:paraId="3C43A2FE">
            <w:pPr>
              <w:jc w:val="center"/>
              <w:rPr>
                <w:rFonts w:hint="eastAsia" w:ascii="宋体" w:hAnsi="宋体" w:cs="宋体"/>
                <w:sz w:val="24"/>
                <w:szCs w:val="24"/>
                <w:highlight w:val="none"/>
              </w:rPr>
            </w:pPr>
          </w:p>
        </w:tc>
        <w:tc>
          <w:tcPr>
            <w:tcW w:w="1902" w:type="dxa"/>
            <w:noWrap/>
            <w:vAlign w:val="center"/>
          </w:tcPr>
          <w:p w14:paraId="5020740B">
            <w:pPr>
              <w:jc w:val="center"/>
              <w:rPr>
                <w:rFonts w:hint="eastAsia" w:ascii="宋体" w:hAnsi="宋体" w:cs="宋体"/>
                <w:sz w:val="24"/>
                <w:szCs w:val="24"/>
                <w:highlight w:val="none"/>
              </w:rPr>
            </w:pPr>
          </w:p>
        </w:tc>
        <w:tc>
          <w:tcPr>
            <w:tcW w:w="1817" w:type="dxa"/>
            <w:noWrap/>
            <w:vAlign w:val="center"/>
          </w:tcPr>
          <w:p w14:paraId="7FE6E031">
            <w:pPr>
              <w:jc w:val="center"/>
              <w:rPr>
                <w:rFonts w:hint="eastAsia" w:ascii="宋体" w:hAnsi="宋体" w:cs="宋体"/>
                <w:sz w:val="24"/>
                <w:szCs w:val="24"/>
                <w:highlight w:val="none"/>
              </w:rPr>
            </w:pPr>
          </w:p>
        </w:tc>
        <w:tc>
          <w:tcPr>
            <w:tcW w:w="1540" w:type="dxa"/>
            <w:noWrap/>
            <w:vAlign w:val="center"/>
          </w:tcPr>
          <w:p w14:paraId="0503F316">
            <w:pPr>
              <w:jc w:val="center"/>
              <w:rPr>
                <w:rFonts w:hint="eastAsia" w:ascii="宋体" w:hAnsi="宋体" w:cs="宋体"/>
                <w:sz w:val="24"/>
                <w:szCs w:val="24"/>
                <w:highlight w:val="none"/>
              </w:rPr>
            </w:pPr>
          </w:p>
        </w:tc>
      </w:tr>
    </w:tbl>
    <w:p w14:paraId="16971C22">
      <w:pPr>
        <w:spacing w:line="300" w:lineRule="auto"/>
        <w:rPr>
          <w:rFonts w:hint="eastAsia" w:eastAsia="宋体" w:cs="Times New Roman" w:asciiTheme="minorEastAsia" w:hAnsiTheme="minorEastAsia"/>
          <w:color w:val="auto"/>
          <w:sz w:val="24"/>
        </w:rPr>
      </w:pPr>
      <w:r>
        <w:rPr>
          <w:rFonts w:hint="eastAsia" w:ascii="宋体" w:hAnsi="宋体" w:cs="宋体"/>
          <w:b/>
          <w:sz w:val="24"/>
          <w:szCs w:val="24"/>
          <w:highlight w:val="none"/>
        </w:rPr>
        <w:t>注：</w:t>
      </w:r>
      <w:r>
        <w:rPr>
          <w:rFonts w:hint="eastAsia" w:eastAsia="宋体" w:cs="Times New Roman" w:asciiTheme="minorEastAsia" w:hAnsiTheme="minorEastAsia"/>
          <w:color w:val="auto"/>
          <w:sz w:val="24"/>
        </w:rPr>
        <w:t>投标人近3年内(20</w:t>
      </w:r>
      <w:r>
        <w:rPr>
          <w:rFonts w:hint="eastAsia" w:eastAsia="宋体" w:cs="Times New Roman" w:asciiTheme="minorEastAsia" w:hAnsiTheme="minorEastAsia"/>
          <w:color w:val="auto"/>
          <w:sz w:val="24"/>
          <w:lang w:val="en-US" w:eastAsia="zh-CN"/>
        </w:rPr>
        <w:t>22</w:t>
      </w:r>
      <w:r>
        <w:rPr>
          <w:rFonts w:hint="eastAsia" w:eastAsia="宋体" w:cs="Times New Roman" w:asciiTheme="minorEastAsia" w:hAnsiTheme="minorEastAsia"/>
          <w:color w:val="auto"/>
          <w:sz w:val="24"/>
        </w:rPr>
        <w:t>年1月1日至今)具有完成</w:t>
      </w:r>
      <w:r>
        <w:rPr>
          <w:rFonts w:hint="eastAsia" w:eastAsia="宋体" w:cs="Times New Roman" w:asciiTheme="minorEastAsia" w:hAnsiTheme="minorEastAsia"/>
          <w:color w:val="auto"/>
          <w:sz w:val="24"/>
          <w:lang w:val="en-US" w:eastAsia="zh-CN"/>
        </w:rPr>
        <w:t>集中供热或热水制备站或综合能源站</w:t>
      </w:r>
      <w:r>
        <w:rPr>
          <w:rFonts w:hint="eastAsia" w:eastAsia="宋体" w:cs="Times New Roman" w:asciiTheme="minorEastAsia" w:hAnsiTheme="minorEastAsia"/>
          <w:color w:val="auto"/>
          <w:sz w:val="24"/>
        </w:rPr>
        <w:t>咨询</w:t>
      </w:r>
      <w:r>
        <w:rPr>
          <w:rFonts w:hint="eastAsia" w:eastAsia="宋体" w:cs="Times New Roman" w:asciiTheme="minorEastAsia" w:hAnsiTheme="minorEastAsia"/>
          <w:color w:val="auto"/>
          <w:sz w:val="24"/>
          <w:lang w:val="en-US" w:eastAsia="zh-CN"/>
        </w:rPr>
        <w:t>或</w:t>
      </w:r>
      <w:r>
        <w:rPr>
          <w:rFonts w:hint="eastAsia" w:eastAsia="宋体" w:cs="Times New Roman" w:asciiTheme="minorEastAsia" w:hAnsiTheme="minorEastAsia"/>
          <w:color w:val="auto"/>
          <w:sz w:val="24"/>
        </w:rPr>
        <w:t>设计</w:t>
      </w:r>
      <w:r>
        <w:rPr>
          <w:rFonts w:hint="eastAsia" w:eastAsia="宋体" w:cs="Times New Roman" w:asciiTheme="minorEastAsia" w:hAnsiTheme="minorEastAsia"/>
          <w:color w:val="auto"/>
          <w:sz w:val="24"/>
          <w:lang w:val="en-US" w:eastAsia="zh-CN"/>
        </w:rPr>
        <w:t>或研究</w:t>
      </w:r>
      <w:r>
        <w:rPr>
          <w:rFonts w:hint="eastAsia" w:eastAsia="宋体" w:cs="Times New Roman" w:asciiTheme="minorEastAsia" w:hAnsiTheme="minorEastAsia"/>
          <w:color w:val="auto"/>
          <w:sz w:val="24"/>
        </w:rPr>
        <w:t>经验，提供合同关键页复印件，包括但不限于项目名称、金额及实施内容、合同盖章、签订日期，加盖单位公章</w:t>
      </w:r>
    </w:p>
    <w:p w14:paraId="6F686033">
      <w:pPr>
        <w:spacing w:line="300" w:lineRule="auto"/>
        <w:rPr>
          <w:rFonts w:hint="eastAsia" w:eastAsia="宋体" w:cs="Times New Roman" w:asciiTheme="minorEastAsia" w:hAnsiTheme="minorEastAsia"/>
          <w:color w:val="auto"/>
          <w:sz w:val="24"/>
        </w:rPr>
      </w:pPr>
    </w:p>
    <w:p w14:paraId="3CCCC0B2">
      <w:pPr>
        <w:spacing w:line="300" w:lineRule="auto"/>
        <w:rPr>
          <w:rFonts w:hint="eastAsia" w:ascii="宋体" w:hAnsi="宋体" w:cs="宋体"/>
          <w:sz w:val="24"/>
          <w:szCs w:val="24"/>
          <w:highlight w:val="none"/>
        </w:rPr>
      </w:pPr>
      <w:r>
        <w:rPr>
          <w:rFonts w:hint="eastAsia" w:ascii="宋体" w:hAnsi="宋体" w:cs="宋体"/>
          <w:sz w:val="24"/>
          <w:szCs w:val="24"/>
          <w:highlight w:val="none"/>
        </w:rPr>
        <w:t>应标人全称（加盖公章）:</w:t>
      </w:r>
    </w:p>
    <w:p w14:paraId="00E194AD">
      <w:pPr>
        <w:spacing w:line="300" w:lineRule="auto"/>
        <w:rPr>
          <w:rFonts w:hint="eastAsia" w:ascii="宋体" w:hAnsi="宋体" w:cs="宋体"/>
          <w:sz w:val="24"/>
          <w:szCs w:val="24"/>
          <w:highlight w:val="none"/>
        </w:rPr>
      </w:pPr>
    </w:p>
    <w:p w14:paraId="070627D4">
      <w:pPr>
        <w:pStyle w:val="10"/>
        <w:spacing w:line="300" w:lineRule="auto"/>
        <w:ind w:left="0" w:leftChars="0" w:firstLine="0" w:firstLineChars="0"/>
        <w:rPr>
          <w:rFonts w:hint="eastAsia" w:hAnsi="宋体" w:eastAsia="宋体" w:cs="宋体"/>
          <w:sz w:val="24"/>
          <w:szCs w:val="24"/>
          <w:highlight w:val="none"/>
        </w:rPr>
      </w:pPr>
      <w:r>
        <w:rPr>
          <w:rFonts w:hint="eastAsia" w:hAnsi="宋体" w:eastAsia="宋体" w:cs="宋体"/>
          <w:sz w:val="24"/>
          <w:szCs w:val="24"/>
          <w:highlight w:val="none"/>
        </w:rPr>
        <w:t>法定代表人或其应标人授权代表(签字)：         日    期：     年   月   日</w:t>
      </w:r>
    </w:p>
    <w:p w14:paraId="10787A14">
      <w:pPr>
        <w:spacing w:line="360" w:lineRule="auto"/>
        <w:rPr>
          <w:rFonts w:hint="eastAsia" w:ascii="宋体" w:hAnsi="宋体" w:cs="宋体"/>
          <w:b/>
          <w:bCs/>
          <w:sz w:val="24"/>
          <w:szCs w:val="24"/>
          <w:highlight w:val="none"/>
          <w:lang w:val="en-US" w:eastAsia="zh-CN"/>
        </w:rPr>
      </w:pPr>
    </w:p>
    <w:p w14:paraId="4004C357">
      <w:pPr>
        <w:spacing w:line="360" w:lineRule="auto"/>
        <w:rPr>
          <w:rFonts w:hint="eastAsia" w:ascii="宋体" w:hAnsi="宋体" w:cs="宋体"/>
          <w:b/>
          <w:bCs/>
          <w:sz w:val="24"/>
          <w:szCs w:val="24"/>
          <w:highlight w:val="none"/>
          <w:lang w:val="en-US" w:eastAsia="zh-CN"/>
        </w:rPr>
      </w:pPr>
    </w:p>
    <w:p w14:paraId="1B9DB0C4">
      <w:pPr>
        <w:spacing w:line="360" w:lineRule="auto"/>
        <w:rPr>
          <w:rFonts w:hint="eastAsia" w:ascii="宋体" w:hAnsi="宋体" w:cs="宋体"/>
          <w:b/>
          <w:bCs/>
          <w:sz w:val="24"/>
          <w:szCs w:val="24"/>
          <w:highlight w:val="none"/>
          <w:lang w:val="en-US" w:eastAsia="zh-CN"/>
        </w:rPr>
      </w:pPr>
    </w:p>
    <w:p w14:paraId="6FA9D039">
      <w:pPr>
        <w:spacing w:line="360" w:lineRule="auto"/>
        <w:rPr>
          <w:rFonts w:hint="eastAsia" w:ascii="宋体" w:hAnsi="宋体" w:cs="宋体"/>
          <w:b/>
          <w:bCs/>
          <w:sz w:val="24"/>
          <w:szCs w:val="24"/>
          <w:highlight w:val="none"/>
          <w:lang w:val="en-US" w:eastAsia="zh-CN"/>
        </w:rPr>
      </w:pPr>
    </w:p>
    <w:p w14:paraId="546BFB15">
      <w:pPr>
        <w:spacing w:line="360" w:lineRule="auto"/>
        <w:rPr>
          <w:rFonts w:hint="eastAsia" w:ascii="宋体" w:hAnsi="宋体" w:cs="宋体"/>
          <w:b/>
          <w:bCs/>
          <w:sz w:val="24"/>
          <w:szCs w:val="24"/>
          <w:highlight w:val="none"/>
          <w:lang w:val="en-US" w:eastAsia="zh-CN"/>
        </w:rPr>
      </w:pPr>
    </w:p>
    <w:p w14:paraId="2B0BFFF2">
      <w:pPr>
        <w:spacing w:line="360" w:lineRule="auto"/>
        <w:rPr>
          <w:rFonts w:hint="eastAsia" w:ascii="宋体" w:hAnsi="宋体" w:cs="宋体"/>
          <w:b/>
          <w:bCs/>
          <w:sz w:val="24"/>
          <w:szCs w:val="24"/>
          <w:highlight w:val="none"/>
          <w:lang w:val="en-US" w:eastAsia="zh-CN"/>
        </w:rPr>
      </w:pPr>
    </w:p>
    <w:p w14:paraId="79791986">
      <w:pPr>
        <w:spacing w:line="360" w:lineRule="auto"/>
        <w:rPr>
          <w:rFonts w:hint="eastAsia" w:ascii="宋体" w:hAnsi="宋体" w:cs="宋体"/>
          <w:b/>
          <w:bCs/>
          <w:sz w:val="24"/>
          <w:szCs w:val="24"/>
          <w:highlight w:val="none"/>
          <w:lang w:val="en-US" w:eastAsia="zh-CN"/>
        </w:rPr>
      </w:pPr>
    </w:p>
    <w:p w14:paraId="22E1D1AF">
      <w:pPr>
        <w:spacing w:line="360" w:lineRule="auto"/>
        <w:rPr>
          <w:rFonts w:hint="eastAsia" w:ascii="宋体" w:hAnsi="宋体" w:cs="宋体"/>
          <w:b/>
          <w:bCs/>
          <w:sz w:val="24"/>
          <w:szCs w:val="24"/>
          <w:highlight w:val="none"/>
          <w:lang w:val="en-US" w:eastAsia="zh-CN"/>
        </w:rPr>
      </w:pPr>
    </w:p>
    <w:p w14:paraId="5A1B7F23">
      <w:pPr>
        <w:spacing w:line="360" w:lineRule="auto"/>
        <w:rPr>
          <w:rFonts w:hint="eastAsia" w:ascii="宋体" w:hAnsi="宋体" w:cs="宋体"/>
          <w:b/>
          <w:bCs/>
          <w:sz w:val="24"/>
          <w:szCs w:val="24"/>
          <w:highlight w:val="none"/>
          <w:lang w:val="en-US" w:eastAsia="zh-CN"/>
        </w:rPr>
      </w:pPr>
    </w:p>
    <w:p w14:paraId="2197C497">
      <w:pPr>
        <w:spacing w:line="360" w:lineRule="auto"/>
        <w:rPr>
          <w:rFonts w:hint="eastAsia" w:ascii="宋体" w:hAnsi="宋体" w:cs="宋体"/>
          <w:b/>
          <w:bCs/>
          <w:sz w:val="24"/>
          <w:szCs w:val="24"/>
          <w:highlight w:val="none"/>
          <w:lang w:val="en-US" w:eastAsia="zh-CN"/>
        </w:rPr>
      </w:pPr>
    </w:p>
    <w:p w14:paraId="6711C8CF">
      <w:pPr>
        <w:spacing w:line="360" w:lineRule="auto"/>
        <w:rPr>
          <w:rFonts w:hint="eastAsia" w:ascii="宋体" w:hAnsi="宋体" w:cs="宋体"/>
          <w:b/>
          <w:bCs/>
          <w:sz w:val="24"/>
          <w:szCs w:val="24"/>
          <w:highlight w:val="none"/>
          <w:lang w:val="en-US" w:eastAsia="zh-CN"/>
        </w:rPr>
      </w:pPr>
    </w:p>
    <w:p w14:paraId="1EEE403D">
      <w:pPr>
        <w:spacing w:line="360" w:lineRule="auto"/>
        <w:rPr>
          <w:rFonts w:hint="eastAsia" w:ascii="宋体" w:hAnsi="宋体" w:cs="宋体"/>
          <w:b/>
          <w:bCs/>
          <w:sz w:val="24"/>
          <w:szCs w:val="24"/>
          <w:highlight w:val="none"/>
          <w:lang w:val="en-US" w:eastAsia="zh-CN"/>
        </w:rPr>
      </w:pPr>
    </w:p>
    <w:p w14:paraId="28BE5A80">
      <w:pPr>
        <w:spacing w:line="360" w:lineRule="auto"/>
        <w:rPr>
          <w:rFonts w:hint="eastAsia" w:ascii="宋体" w:hAnsi="宋体" w:cs="宋体"/>
          <w:b/>
          <w:bCs/>
          <w:sz w:val="24"/>
          <w:szCs w:val="24"/>
          <w:highlight w:val="none"/>
          <w:lang w:val="en-US" w:eastAsia="zh-CN"/>
        </w:rPr>
      </w:pPr>
    </w:p>
    <w:p w14:paraId="4661F841">
      <w:pPr>
        <w:spacing w:line="360" w:lineRule="auto"/>
        <w:rPr>
          <w:rFonts w:hint="eastAsia" w:ascii="宋体" w:hAnsi="宋体" w:cs="宋体"/>
          <w:b/>
          <w:bCs/>
          <w:sz w:val="24"/>
          <w:szCs w:val="24"/>
          <w:highlight w:val="none"/>
          <w:lang w:val="en-US" w:eastAsia="zh-CN"/>
        </w:rPr>
      </w:pPr>
    </w:p>
    <w:p w14:paraId="61C83123">
      <w:pPr>
        <w:spacing w:line="360" w:lineRule="auto"/>
        <w:rPr>
          <w:rFonts w:hint="eastAsia" w:ascii="宋体" w:hAnsi="宋体" w:cs="宋体"/>
          <w:b/>
          <w:bCs/>
          <w:sz w:val="24"/>
          <w:szCs w:val="24"/>
          <w:highlight w:val="none"/>
          <w:lang w:val="en-US" w:eastAsia="zh-CN"/>
        </w:rPr>
      </w:pPr>
    </w:p>
    <w:p w14:paraId="3538FFA5">
      <w:pPr>
        <w:pStyle w:val="5"/>
        <w:ind w:firstLine="562"/>
        <w:rPr>
          <w:rFonts w:hint="eastAsia" w:ascii="宋体" w:hAnsi="宋体" w:cs="宋体"/>
          <w:b/>
          <w:bCs/>
          <w:sz w:val="24"/>
          <w:szCs w:val="24"/>
          <w:highlight w:val="none"/>
        </w:rPr>
      </w:pPr>
    </w:p>
    <w:p w14:paraId="2C169662">
      <w:pPr>
        <w:pStyle w:val="5"/>
        <w:ind w:firstLine="562"/>
        <w:rPr>
          <w:rFonts w:hint="eastAsia" w:ascii="宋体" w:hAnsi="宋体" w:cs="宋体"/>
          <w:b/>
          <w:bCs/>
          <w:sz w:val="24"/>
          <w:szCs w:val="24"/>
          <w:highlight w:val="none"/>
        </w:rPr>
      </w:pPr>
    </w:p>
    <w:bookmarkEnd w:id="20"/>
    <w:bookmarkEnd w:id="21"/>
    <w:bookmarkEnd w:id="22"/>
    <w:bookmarkEnd w:id="23"/>
    <w:p w14:paraId="53478E52">
      <w:pPr>
        <w:pStyle w:val="5"/>
        <w:ind w:firstLine="0" w:firstLineChars="0"/>
        <w:rPr>
          <w:rFonts w:hint="eastAsia" w:ascii="宋体" w:hAnsi="宋体" w:cs="宋体"/>
          <w:b/>
          <w:bCs/>
          <w:sz w:val="24"/>
          <w:szCs w:val="24"/>
          <w:highlight w:val="none"/>
          <w:lang w:val="en-US" w:eastAsia="zh-CN"/>
        </w:rPr>
      </w:pPr>
    </w:p>
    <w:p w14:paraId="49ED4D18">
      <w:pPr>
        <w:pStyle w:val="5"/>
        <w:ind w:firstLine="0" w:firstLineChars="0"/>
        <w:rPr>
          <w:rFonts w:hint="eastAsia" w:ascii="宋体" w:hAnsi="宋体" w:cs="宋体"/>
          <w:b/>
          <w:bCs/>
          <w:sz w:val="24"/>
          <w:szCs w:val="24"/>
          <w:highlight w:val="none"/>
          <w:lang w:val="en-US" w:eastAsia="zh-CN"/>
        </w:rPr>
      </w:pPr>
    </w:p>
    <w:p w14:paraId="23258A03">
      <w:pPr>
        <w:pStyle w:val="5"/>
        <w:ind w:firstLine="0" w:firstLineChars="0"/>
        <w:rPr>
          <w:rFonts w:hint="eastAsia" w:ascii="宋体" w:hAnsi="宋体" w:cs="宋体"/>
          <w:b/>
          <w:bCs/>
          <w:sz w:val="24"/>
          <w:szCs w:val="24"/>
          <w:highlight w:val="none"/>
          <w:lang w:val="en-US" w:eastAsia="zh-CN"/>
        </w:rPr>
      </w:pPr>
    </w:p>
    <w:p w14:paraId="58661E01">
      <w:pPr>
        <w:pStyle w:val="5"/>
        <w:ind w:firstLine="0" w:firstLineChars="0"/>
        <w:rPr>
          <w:rFonts w:hint="eastAsia" w:ascii="宋体" w:hAnsi="宋体" w:cs="宋体"/>
          <w:b/>
          <w:bCs/>
          <w:sz w:val="24"/>
          <w:szCs w:val="24"/>
          <w:highlight w:val="none"/>
          <w:lang w:val="en-US" w:eastAsia="zh-CN"/>
        </w:rPr>
      </w:pPr>
    </w:p>
    <w:p w14:paraId="271F812D">
      <w:pPr>
        <w:pStyle w:val="5"/>
        <w:ind w:firstLine="560"/>
        <w:rPr>
          <w:rFonts w:hint="default" w:ascii="宋体" w:hAnsi="宋体" w:cs="宋体"/>
          <w:b/>
          <w:bCs/>
          <w:sz w:val="24"/>
          <w:szCs w:val="24"/>
          <w:highlight w:val="none"/>
          <w:lang w:val="en-US" w:eastAsia="zh-CN"/>
        </w:rPr>
      </w:pPr>
      <w:r>
        <w:rPr>
          <w:rFonts w:hint="eastAsia" w:ascii="宋体" w:hAnsi="宋体" w:cs="宋体"/>
          <w:b/>
          <w:bCs/>
          <w:sz w:val="24"/>
          <w:szCs w:val="24"/>
          <w:highlight w:val="none"/>
          <w:lang w:val="en-US" w:eastAsia="zh-CN"/>
        </w:rPr>
        <w:t>2.8</w:t>
      </w:r>
      <w:r>
        <w:rPr>
          <w:rFonts w:hint="eastAsia" w:asciiTheme="minorEastAsia" w:hAnsiTheme="minorEastAsia"/>
          <w:color w:val="auto"/>
          <w:sz w:val="24"/>
          <w:lang w:val="en-US" w:eastAsia="zh-CN"/>
        </w:rPr>
        <w:t>投标人</w:t>
      </w:r>
      <w:r>
        <w:rPr>
          <w:rFonts w:hint="eastAsia" w:asciiTheme="minorEastAsia" w:hAnsiTheme="minorEastAsia"/>
          <w:color w:val="auto"/>
          <w:sz w:val="24"/>
        </w:rPr>
        <w:t>已在全国投资项目在线审批监管平台完成咨询业务备案，具有工程咨询资信证书。需提供备案网页或证书复印件作为证明</w:t>
      </w:r>
      <w:r>
        <w:rPr>
          <w:rFonts w:hint="eastAsia" w:asciiTheme="minorEastAsia" w:hAnsiTheme="minorEastAsia"/>
          <w:color w:val="auto"/>
          <w:sz w:val="24"/>
          <w:lang w:val="en-US" w:eastAsia="zh-CN"/>
        </w:rPr>
        <w:t>材料</w:t>
      </w:r>
      <w:r>
        <w:rPr>
          <w:rFonts w:hint="eastAsia"/>
          <w:sz w:val="28"/>
          <w:szCs w:val="28"/>
          <w:highlight w:val="none"/>
        </w:rPr>
        <w:t>。</w:t>
      </w:r>
    </w:p>
    <w:p w14:paraId="572F950F">
      <w:pPr>
        <w:pStyle w:val="5"/>
        <w:ind w:firstLine="560"/>
        <w:rPr>
          <w:rFonts w:hint="eastAsia" w:ascii="宋体" w:hAnsi="宋体" w:cs="宋体"/>
          <w:sz w:val="24"/>
          <w:szCs w:val="24"/>
          <w:highlight w:val="none"/>
        </w:rPr>
      </w:pPr>
    </w:p>
    <w:p w14:paraId="30A9F050">
      <w:pPr>
        <w:pStyle w:val="5"/>
        <w:ind w:firstLine="560"/>
        <w:rPr>
          <w:rFonts w:hint="eastAsia" w:ascii="宋体" w:hAnsi="宋体" w:cs="宋体"/>
          <w:sz w:val="24"/>
          <w:szCs w:val="24"/>
          <w:highlight w:val="none"/>
        </w:rPr>
      </w:pPr>
    </w:p>
    <w:p w14:paraId="736DF99F">
      <w:pPr>
        <w:pStyle w:val="5"/>
        <w:ind w:firstLine="560"/>
        <w:rPr>
          <w:rFonts w:hint="eastAsia" w:ascii="宋体" w:hAnsi="宋体" w:cs="宋体"/>
          <w:sz w:val="24"/>
          <w:szCs w:val="24"/>
          <w:highlight w:val="none"/>
        </w:rPr>
      </w:pPr>
    </w:p>
    <w:p w14:paraId="21DCBCE2">
      <w:pPr>
        <w:pStyle w:val="5"/>
        <w:ind w:firstLine="560"/>
        <w:rPr>
          <w:rFonts w:hint="eastAsia" w:ascii="宋体" w:hAnsi="宋体" w:cs="宋体"/>
          <w:sz w:val="24"/>
          <w:szCs w:val="24"/>
          <w:highlight w:val="none"/>
        </w:rPr>
      </w:pPr>
    </w:p>
    <w:p w14:paraId="461BD532">
      <w:pPr>
        <w:pStyle w:val="5"/>
        <w:ind w:firstLine="0" w:firstLineChars="0"/>
        <w:rPr>
          <w:rFonts w:hint="eastAsia" w:ascii="宋体" w:hAnsi="宋体" w:cs="宋体"/>
          <w:sz w:val="24"/>
          <w:szCs w:val="24"/>
          <w:highlight w:val="none"/>
        </w:rPr>
      </w:pPr>
    </w:p>
    <w:p w14:paraId="3C8E1EDC">
      <w:pPr>
        <w:pStyle w:val="5"/>
        <w:ind w:firstLine="480"/>
        <w:rPr>
          <w:rFonts w:hint="eastAsia" w:ascii="宋体" w:hAnsi="宋体" w:cs="宋体"/>
          <w:highlight w:val="none"/>
        </w:rPr>
      </w:pPr>
    </w:p>
    <w:p w14:paraId="3D3391DB">
      <w:pPr>
        <w:pStyle w:val="5"/>
        <w:ind w:firstLine="480"/>
        <w:rPr>
          <w:rFonts w:hint="eastAsia" w:ascii="宋体" w:hAnsi="宋体" w:cs="宋体"/>
          <w:highlight w:val="none"/>
        </w:rPr>
      </w:pPr>
    </w:p>
    <w:p w14:paraId="533371B4">
      <w:pPr>
        <w:pStyle w:val="5"/>
        <w:ind w:firstLine="480"/>
        <w:rPr>
          <w:rFonts w:hint="eastAsia" w:ascii="宋体" w:hAnsi="宋体" w:cs="宋体"/>
          <w:highlight w:val="none"/>
        </w:rPr>
      </w:pPr>
    </w:p>
    <w:p w14:paraId="6496D1C0">
      <w:pPr>
        <w:pStyle w:val="5"/>
        <w:ind w:firstLine="480"/>
        <w:rPr>
          <w:rFonts w:hint="eastAsia" w:ascii="宋体" w:hAnsi="宋体" w:cs="宋体"/>
          <w:highlight w:val="none"/>
        </w:rPr>
      </w:pPr>
    </w:p>
    <w:p w14:paraId="7D09E74C">
      <w:pPr>
        <w:pStyle w:val="5"/>
        <w:ind w:firstLine="480"/>
        <w:rPr>
          <w:rFonts w:hint="eastAsia" w:ascii="宋体" w:hAnsi="宋体" w:cs="宋体"/>
          <w:highlight w:val="none"/>
        </w:rPr>
      </w:pPr>
    </w:p>
    <w:p w14:paraId="34758D3E">
      <w:pPr>
        <w:pStyle w:val="5"/>
        <w:ind w:firstLine="480"/>
        <w:rPr>
          <w:rFonts w:hint="eastAsia" w:ascii="宋体" w:hAnsi="宋体" w:cs="宋体"/>
          <w:highlight w:val="none"/>
        </w:rPr>
      </w:pPr>
    </w:p>
    <w:p w14:paraId="701FE708">
      <w:pPr>
        <w:pStyle w:val="5"/>
        <w:ind w:firstLine="480"/>
        <w:rPr>
          <w:rFonts w:hint="eastAsia" w:ascii="宋体" w:hAnsi="宋体" w:cs="宋体"/>
          <w:highlight w:val="none"/>
        </w:rPr>
      </w:pPr>
    </w:p>
    <w:p w14:paraId="396BBF2F">
      <w:pPr>
        <w:pStyle w:val="5"/>
        <w:ind w:firstLine="480"/>
        <w:rPr>
          <w:rFonts w:hint="eastAsia" w:ascii="宋体" w:hAnsi="宋体" w:cs="宋体"/>
          <w:highlight w:val="none"/>
        </w:rPr>
      </w:pPr>
    </w:p>
    <w:p w14:paraId="760C5D3A">
      <w:pPr>
        <w:pStyle w:val="5"/>
        <w:ind w:firstLine="480"/>
        <w:rPr>
          <w:rFonts w:hint="eastAsia" w:ascii="宋体" w:hAnsi="宋体" w:cs="宋体"/>
          <w:highlight w:val="none"/>
        </w:rPr>
      </w:pPr>
    </w:p>
    <w:p w14:paraId="7A1254C6">
      <w:pPr>
        <w:pStyle w:val="5"/>
        <w:ind w:firstLine="480"/>
        <w:rPr>
          <w:rFonts w:hint="eastAsia" w:ascii="宋体" w:hAnsi="宋体" w:cs="宋体"/>
          <w:highlight w:val="none"/>
        </w:rPr>
      </w:pPr>
    </w:p>
    <w:p w14:paraId="6BCFF10C">
      <w:pPr>
        <w:pStyle w:val="5"/>
        <w:ind w:firstLine="480"/>
        <w:rPr>
          <w:rFonts w:hint="eastAsia" w:ascii="宋体" w:hAnsi="宋体" w:cs="宋体"/>
          <w:highlight w:val="none"/>
        </w:rPr>
      </w:pPr>
    </w:p>
    <w:p w14:paraId="60CF98A7">
      <w:pPr>
        <w:pStyle w:val="5"/>
        <w:ind w:firstLine="480"/>
        <w:rPr>
          <w:rFonts w:hint="eastAsia" w:ascii="宋体" w:hAnsi="宋体" w:cs="宋体"/>
          <w:highlight w:val="none"/>
        </w:rPr>
      </w:pPr>
    </w:p>
    <w:p w14:paraId="4302171E">
      <w:pPr>
        <w:pStyle w:val="5"/>
        <w:ind w:firstLine="480"/>
        <w:rPr>
          <w:rFonts w:hint="eastAsia" w:ascii="宋体" w:hAnsi="宋体" w:cs="宋体"/>
          <w:highlight w:val="none"/>
        </w:rPr>
      </w:pPr>
    </w:p>
    <w:p w14:paraId="2C62ED74">
      <w:pPr>
        <w:pStyle w:val="5"/>
        <w:ind w:firstLine="480"/>
        <w:rPr>
          <w:rFonts w:hint="eastAsia" w:ascii="宋体" w:hAnsi="宋体" w:cs="宋体"/>
          <w:highlight w:val="none"/>
        </w:rPr>
      </w:pPr>
    </w:p>
    <w:p w14:paraId="02B70BC0">
      <w:pPr>
        <w:pStyle w:val="5"/>
        <w:ind w:firstLine="480"/>
        <w:rPr>
          <w:rFonts w:hint="eastAsia" w:ascii="宋体" w:hAnsi="宋体" w:cs="宋体"/>
          <w:highlight w:val="none"/>
        </w:rPr>
      </w:pPr>
    </w:p>
    <w:p w14:paraId="6B2EDCDB">
      <w:pPr>
        <w:pStyle w:val="5"/>
        <w:ind w:firstLine="480"/>
        <w:rPr>
          <w:rFonts w:hint="eastAsia" w:ascii="宋体" w:hAnsi="宋体" w:cs="宋体"/>
          <w:highlight w:val="none"/>
        </w:rPr>
      </w:pPr>
    </w:p>
    <w:p w14:paraId="576F6BFB">
      <w:pPr>
        <w:pStyle w:val="5"/>
        <w:ind w:firstLine="480"/>
        <w:rPr>
          <w:rFonts w:hint="eastAsia" w:ascii="宋体" w:hAnsi="宋体" w:cs="宋体"/>
          <w:highlight w:val="none"/>
        </w:rPr>
      </w:pPr>
    </w:p>
    <w:p w14:paraId="0CD74B82">
      <w:pPr>
        <w:pStyle w:val="5"/>
        <w:ind w:firstLine="480"/>
        <w:rPr>
          <w:rFonts w:hint="eastAsia" w:ascii="宋体" w:hAnsi="宋体" w:cs="宋体"/>
          <w:highlight w:val="none"/>
        </w:rPr>
      </w:pPr>
    </w:p>
    <w:p w14:paraId="79A60125">
      <w:pPr>
        <w:pStyle w:val="5"/>
        <w:ind w:firstLine="480"/>
        <w:rPr>
          <w:rFonts w:hint="eastAsia" w:ascii="宋体" w:hAnsi="宋体" w:cs="宋体"/>
          <w:highlight w:val="none"/>
        </w:rPr>
      </w:pPr>
    </w:p>
    <w:p w14:paraId="192F8ED1">
      <w:pPr>
        <w:pStyle w:val="5"/>
        <w:ind w:firstLine="480"/>
        <w:rPr>
          <w:rFonts w:hint="eastAsia" w:ascii="宋体" w:hAnsi="宋体" w:cs="宋体"/>
          <w:highlight w:val="none"/>
        </w:rPr>
      </w:pPr>
    </w:p>
    <w:p w14:paraId="108FE51E">
      <w:pPr>
        <w:pStyle w:val="5"/>
        <w:ind w:firstLine="480"/>
        <w:rPr>
          <w:rFonts w:hint="eastAsia" w:ascii="宋体" w:hAnsi="宋体" w:cs="宋体"/>
          <w:highlight w:val="none"/>
        </w:rPr>
      </w:pPr>
    </w:p>
    <w:p w14:paraId="50CFFABD">
      <w:pPr>
        <w:pStyle w:val="5"/>
        <w:ind w:firstLine="480"/>
        <w:rPr>
          <w:rFonts w:hint="eastAsia" w:ascii="宋体" w:hAnsi="宋体" w:cs="宋体"/>
          <w:highlight w:val="none"/>
        </w:rPr>
      </w:pPr>
    </w:p>
    <w:p w14:paraId="041701AD">
      <w:pPr>
        <w:pStyle w:val="5"/>
        <w:ind w:firstLine="480"/>
        <w:rPr>
          <w:rFonts w:hint="eastAsia" w:ascii="宋体" w:hAnsi="宋体" w:cs="宋体"/>
          <w:highlight w:val="none"/>
        </w:rPr>
      </w:pPr>
    </w:p>
    <w:p w14:paraId="17E8C2D5">
      <w:pPr>
        <w:pStyle w:val="5"/>
        <w:numPr>
          <w:ilvl w:val="0"/>
          <w:numId w:val="0"/>
        </w:numPr>
        <w:ind w:left="210" w:leftChars="0" w:firstLine="0" w:firstLineChars="0"/>
        <w:rPr>
          <w:rFonts w:hint="eastAsia" w:ascii="宋体" w:hAnsi="宋体" w:cs="宋体"/>
          <w:highlight w:val="none"/>
          <w:lang w:val="en-US" w:eastAsia="zh-CN"/>
        </w:rPr>
      </w:pPr>
      <w:r>
        <w:rPr>
          <w:rFonts w:hint="eastAsia" w:ascii="宋体" w:hAnsi="宋体" w:cs="宋体"/>
          <w:kern w:val="2"/>
          <w:sz w:val="24"/>
          <w:szCs w:val="24"/>
          <w:lang w:val="en-US" w:eastAsia="zh-CN" w:bidi="ar-SA"/>
        </w:rPr>
        <w:t>三、</w:t>
      </w:r>
      <w:r>
        <w:rPr>
          <w:rFonts w:hint="eastAsia" w:ascii="宋体" w:hAnsi="宋体" w:cs="宋体"/>
          <w:highlight w:val="none"/>
          <w:lang w:val="en-US" w:eastAsia="zh-CN"/>
        </w:rPr>
        <w:t>技术方案</w:t>
      </w:r>
    </w:p>
    <w:p w14:paraId="61530E86">
      <w:pPr>
        <w:pStyle w:val="5"/>
        <w:numPr>
          <w:ilvl w:val="0"/>
          <w:numId w:val="0"/>
        </w:numPr>
        <w:ind w:leftChars="0"/>
        <w:rPr>
          <w:rFonts w:hint="default" w:ascii="宋体" w:hAnsi="宋体" w:cs="宋体"/>
          <w:highlight w:val="none"/>
          <w:lang w:val="en-US" w:eastAsia="zh-CN"/>
        </w:rPr>
      </w:pPr>
    </w:p>
    <w:p w14:paraId="3663C6F5">
      <w:pPr>
        <w:pStyle w:val="5"/>
        <w:numPr>
          <w:ilvl w:val="0"/>
          <w:numId w:val="0"/>
        </w:numPr>
        <w:ind w:leftChars="0"/>
        <w:rPr>
          <w:rFonts w:hint="default" w:ascii="宋体" w:hAnsi="宋体" w:cs="宋体"/>
          <w:highlight w:val="none"/>
          <w:lang w:val="en-US" w:eastAsia="zh-CN"/>
        </w:rPr>
      </w:pPr>
    </w:p>
    <w:p w14:paraId="679CE058">
      <w:pPr>
        <w:pStyle w:val="5"/>
        <w:numPr>
          <w:ilvl w:val="0"/>
          <w:numId w:val="0"/>
        </w:numPr>
        <w:ind w:leftChars="0"/>
        <w:rPr>
          <w:rFonts w:hint="default" w:ascii="宋体" w:hAnsi="宋体" w:cs="宋体"/>
          <w:highlight w:val="none"/>
          <w:lang w:val="en-US" w:eastAsia="zh-CN"/>
        </w:rPr>
      </w:pPr>
    </w:p>
    <w:p w14:paraId="40793A38">
      <w:pPr>
        <w:pStyle w:val="5"/>
        <w:numPr>
          <w:ilvl w:val="0"/>
          <w:numId w:val="0"/>
        </w:numPr>
        <w:ind w:leftChars="0"/>
        <w:rPr>
          <w:rFonts w:hint="default" w:ascii="宋体" w:hAnsi="宋体" w:cs="宋体"/>
          <w:highlight w:val="none"/>
          <w:lang w:val="en-US" w:eastAsia="zh-CN"/>
        </w:rPr>
      </w:pPr>
    </w:p>
    <w:p w14:paraId="4FF399D2">
      <w:pPr>
        <w:pStyle w:val="5"/>
        <w:numPr>
          <w:ilvl w:val="0"/>
          <w:numId w:val="0"/>
        </w:numPr>
        <w:ind w:leftChars="0"/>
        <w:rPr>
          <w:rFonts w:hint="default" w:ascii="宋体" w:hAnsi="宋体" w:cs="宋体"/>
          <w:highlight w:val="none"/>
          <w:lang w:val="en-US" w:eastAsia="zh-CN"/>
        </w:rPr>
      </w:pPr>
    </w:p>
    <w:p w14:paraId="0FA1FD5A">
      <w:pPr>
        <w:pStyle w:val="5"/>
        <w:numPr>
          <w:ilvl w:val="0"/>
          <w:numId w:val="0"/>
        </w:numPr>
        <w:ind w:leftChars="0"/>
        <w:rPr>
          <w:rFonts w:hint="default" w:ascii="宋体" w:hAnsi="宋体" w:cs="宋体"/>
          <w:highlight w:val="none"/>
          <w:lang w:val="en-US" w:eastAsia="zh-CN"/>
        </w:rPr>
      </w:pPr>
    </w:p>
    <w:p w14:paraId="7E52158B">
      <w:pPr>
        <w:pStyle w:val="5"/>
        <w:numPr>
          <w:ilvl w:val="0"/>
          <w:numId w:val="0"/>
        </w:numPr>
        <w:ind w:leftChars="0"/>
        <w:rPr>
          <w:rFonts w:hint="default" w:ascii="宋体" w:hAnsi="宋体" w:cs="宋体"/>
          <w:highlight w:val="none"/>
          <w:lang w:val="en-US" w:eastAsia="zh-CN"/>
        </w:rPr>
      </w:pPr>
    </w:p>
    <w:p w14:paraId="35D65742">
      <w:pPr>
        <w:pStyle w:val="5"/>
        <w:numPr>
          <w:ilvl w:val="0"/>
          <w:numId w:val="0"/>
        </w:numPr>
        <w:ind w:leftChars="0"/>
        <w:rPr>
          <w:rFonts w:hint="default" w:ascii="宋体" w:hAnsi="宋体" w:cs="宋体"/>
          <w:highlight w:val="none"/>
          <w:lang w:val="en-US" w:eastAsia="zh-CN"/>
        </w:rPr>
      </w:pPr>
    </w:p>
    <w:p w14:paraId="225A6816">
      <w:pPr>
        <w:pStyle w:val="5"/>
        <w:numPr>
          <w:ilvl w:val="0"/>
          <w:numId w:val="0"/>
        </w:numPr>
        <w:ind w:leftChars="0"/>
        <w:rPr>
          <w:rFonts w:hint="default" w:ascii="宋体" w:hAnsi="宋体" w:cs="宋体"/>
          <w:highlight w:val="none"/>
          <w:lang w:val="en-US" w:eastAsia="zh-CN"/>
        </w:rPr>
      </w:pPr>
    </w:p>
    <w:p w14:paraId="7EF9EC57">
      <w:pPr>
        <w:pStyle w:val="5"/>
        <w:numPr>
          <w:ilvl w:val="0"/>
          <w:numId w:val="0"/>
        </w:numPr>
        <w:ind w:leftChars="0"/>
        <w:rPr>
          <w:rFonts w:hint="default" w:ascii="宋体" w:hAnsi="宋体" w:cs="宋体"/>
          <w:highlight w:val="none"/>
          <w:lang w:val="en-US" w:eastAsia="zh-CN"/>
        </w:rPr>
      </w:pPr>
    </w:p>
    <w:p w14:paraId="581D18C7">
      <w:pPr>
        <w:pStyle w:val="5"/>
        <w:numPr>
          <w:ilvl w:val="0"/>
          <w:numId w:val="0"/>
        </w:numPr>
        <w:ind w:leftChars="0"/>
        <w:rPr>
          <w:rFonts w:hint="default" w:ascii="宋体" w:hAnsi="宋体" w:cs="宋体"/>
          <w:highlight w:val="none"/>
          <w:lang w:val="en-US" w:eastAsia="zh-CN"/>
        </w:rPr>
      </w:pPr>
    </w:p>
    <w:p w14:paraId="075107B2">
      <w:pPr>
        <w:pStyle w:val="5"/>
        <w:numPr>
          <w:ilvl w:val="0"/>
          <w:numId w:val="0"/>
        </w:numPr>
        <w:ind w:leftChars="0"/>
        <w:rPr>
          <w:rFonts w:hint="default" w:ascii="宋体" w:hAnsi="宋体" w:cs="宋体"/>
          <w:highlight w:val="none"/>
          <w:lang w:val="en-US" w:eastAsia="zh-CN"/>
        </w:rPr>
      </w:pPr>
    </w:p>
    <w:p w14:paraId="740735F3">
      <w:pPr>
        <w:pStyle w:val="5"/>
        <w:numPr>
          <w:ilvl w:val="0"/>
          <w:numId w:val="0"/>
        </w:numPr>
        <w:ind w:leftChars="0"/>
        <w:rPr>
          <w:rFonts w:hint="default" w:ascii="宋体" w:hAnsi="宋体" w:cs="宋体"/>
          <w:highlight w:val="none"/>
          <w:lang w:val="en-US" w:eastAsia="zh-CN"/>
        </w:rPr>
      </w:pPr>
    </w:p>
    <w:p w14:paraId="2CC899B1">
      <w:pPr>
        <w:pStyle w:val="5"/>
        <w:numPr>
          <w:ilvl w:val="0"/>
          <w:numId w:val="0"/>
        </w:numPr>
        <w:ind w:leftChars="0"/>
        <w:rPr>
          <w:rFonts w:hint="default" w:ascii="宋体" w:hAnsi="宋体" w:cs="宋体"/>
          <w:highlight w:val="none"/>
          <w:lang w:val="en-US" w:eastAsia="zh-CN"/>
        </w:rPr>
      </w:pPr>
    </w:p>
    <w:p w14:paraId="06A203F9">
      <w:pPr>
        <w:pStyle w:val="5"/>
        <w:numPr>
          <w:ilvl w:val="0"/>
          <w:numId w:val="0"/>
        </w:numPr>
        <w:ind w:leftChars="0"/>
        <w:rPr>
          <w:rFonts w:hint="default" w:ascii="宋体" w:hAnsi="宋体" w:cs="宋体"/>
          <w:highlight w:val="none"/>
          <w:lang w:val="en-US" w:eastAsia="zh-CN"/>
        </w:rPr>
      </w:pPr>
    </w:p>
    <w:p w14:paraId="1BE12BDC">
      <w:pPr>
        <w:pStyle w:val="5"/>
        <w:numPr>
          <w:ilvl w:val="0"/>
          <w:numId w:val="0"/>
        </w:numPr>
        <w:ind w:leftChars="0"/>
        <w:rPr>
          <w:rFonts w:hint="default" w:ascii="宋体" w:hAnsi="宋体" w:cs="宋体"/>
          <w:highlight w:val="none"/>
          <w:lang w:val="en-US" w:eastAsia="zh-CN"/>
        </w:rPr>
      </w:pPr>
    </w:p>
    <w:p w14:paraId="6040309B">
      <w:pPr>
        <w:pStyle w:val="5"/>
        <w:numPr>
          <w:ilvl w:val="0"/>
          <w:numId w:val="0"/>
        </w:numPr>
        <w:ind w:leftChars="0"/>
        <w:rPr>
          <w:rFonts w:hint="default" w:ascii="宋体" w:hAnsi="宋体" w:cs="宋体"/>
          <w:highlight w:val="none"/>
          <w:lang w:val="en-US" w:eastAsia="zh-CN"/>
        </w:rPr>
      </w:pPr>
    </w:p>
    <w:p w14:paraId="77E1493B">
      <w:pPr>
        <w:pStyle w:val="5"/>
        <w:numPr>
          <w:ilvl w:val="0"/>
          <w:numId w:val="0"/>
        </w:numPr>
        <w:ind w:leftChars="0"/>
        <w:rPr>
          <w:rFonts w:hint="default" w:ascii="宋体" w:hAnsi="宋体" w:cs="宋体"/>
          <w:highlight w:val="none"/>
          <w:lang w:val="en-US" w:eastAsia="zh-CN"/>
        </w:rPr>
      </w:pPr>
    </w:p>
    <w:p w14:paraId="227C913F">
      <w:pPr>
        <w:pStyle w:val="5"/>
        <w:numPr>
          <w:ilvl w:val="0"/>
          <w:numId w:val="0"/>
        </w:numPr>
        <w:ind w:leftChars="0"/>
        <w:rPr>
          <w:rFonts w:hint="default" w:ascii="宋体" w:hAnsi="宋体" w:cs="宋体"/>
          <w:highlight w:val="none"/>
          <w:lang w:val="en-US" w:eastAsia="zh-CN"/>
        </w:rPr>
      </w:pPr>
    </w:p>
    <w:p w14:paraId="23472FBB">
      <w:pPr>
        <w:pStyle w:val="5"/>
        <w:numPr>
          <w:ilvl w:val="0"/>
          <w:numId w:val="0"/>
        </w:numPr>
        <w:ind w:leftChars="0"/>
        <w:rPr>
          <w:rFonts w:hint="default" w:ascii="宋体" w:hAnsi="宋体" w:cs="宋体"/>
          <w:highlight w:val="none"/>
          <w:lang w:val="en-US" w:eastAsia="zh-CN"/>
        </w:rPr>
      </w:pPr>
    </w:p>
    <w:p w14:paraId="2A907696">
      <w:pPr>
        <w:pStyle w:val="5"/>
        <w:numPr>
          <w:ilvl w:val="0"/>
          <w:numId w:val="0"/>
        </w:numPr>
        <w:ind w:leftChars="0"/>
        <w:rPr>
          <w:rFonts w:hint="default" w:ascii="宋体" w:hAnsi="宋体" w:cs="宋体"/>
          <w:highlight w:val="none"/>
          <w:lang w:val="en-US" w:eastAsia="zh-CN"/>
        </w:rPr>
      </w:pPr>
    </w:p>
    <w:p w14:paraId="5E8C7DF7">
      <w:pPr>
        <w:pStyle w:val="5"/>
        <w:numPr>
          <w:ilvl w:val="0"/>
          <w:numId w:val="0"/>
        </w:numPr>
        <w:ind w:leftChars="0"/>
        <w:rPr>
          <w:rFonts w:hint="default" w:ascii="宋体" w:hAnsi="宋体" w:cs="宋体"/>
          <w:highlight w:val="none"/>
          <w:lang w:val="en-US" w:eastAsia="zh-CN"/>
        </w:rPr>
      </w:pPr>
    </w:p>
    <w:p w14:paraId="489ACC0B">
      <w:pPr>
        <w:pStyle w:val="5"/>
        <w:numPr>
          <w:ilvl w:val="0"/>
          <w:numId w:val="0"/>
        </w:numPr>
        <w:ind w:leftChars="0"/>
        <w:rPr>
          <w:rFonts w:hint="default" w:ascii="宋体" w:hAnsi="宋体" w:cs="宋体"/>
          <w:highlight w:val="none"/>
          <w:lang w:val="en-US" w:eastAsia="zh-CN"/>
        </w:rPr>
      </w:pPr>
    </w:p>
    <w:p w14:paraId="41AD099C">
      <w:pPr>
        <w:pStyle w:val="5"/>
        <w:numPr>
          <w:ilvl w:val="0"/>
          <w:numId w:val="0"/>
        </w:numPr>
        <w:ind w:leftChars="0"/>
        <w:rPr>
          <w:rFonts w:hint="default" w:ascii="宋体" w:hAnsi="宋体" w:cs="宋体"/>
          <w:highlight w:val="none"/>
          <w:lang w:val="en-US" w:eastAsia="zh-CN"/>
        </w:rPr>
      </w:pPr>
    </w:p>
    <w:p w14:paraId="53388563">
      <w:pPr>
        <w:pStyle w:val="5"/>
        <w:numPr>
          <w:ilvl w:val="0"/>
          <w:numId w:val="0"/>
        </w:numPr>
        <w:ind w:leftChars="0"/>
        <w:rPr>
          <w:rFonts w:hint="default" w:ascii="宋体" w:hAnsi="宋体" w:cs="宋体"/>
          <w:highlight w:val="none"/>
          <w:lang w:val="en-US" w:eastAsia="zh-CN"/>
        </w:rPr>
      </w:pPr>
    </w:p>
    <w:p w14:paraId="66305403">
      <w:pPr>
        <w:pStyle w:val="5"/>
        <w:numPr>
          <w:ilvl w:val="0"/>
          <w:numId w:val="0"/>
        </w:numPr>
        <w:ind w:leftChars="0"/>
        <w:rPr>
          <w:rFonts w:hint="default" w:ascii="宋体" w:hAnsi="宋体" w:cs="宋体"/>
          <w:highlight w:val="none"/>
          <w:lang w:val="en-US" w:eastAsia="zh-CN"/>
        </w:rPr>
      </w:pPr>
    </w:p>
    <w:p w14:paraId="5FADD632">
      <w:pPr>
        <w:pStyle w:val="5"/>
        <w:numPr>
          <w:ilvl w:val="0"/>
          <w:numId w:val="0"/>
        </w:numPr>
        <w:ind w:leftChars="0"/>
        <w:rPr>
          <w:rFonts w:hint="default" w:ascii="宋体" w:hAnsi="宋体" w:cs="宋体"/>
          <w:highlight w:val="none"/>
          <w:lang w:val="en-US" w:eastAsia="zh-CN"/>
        </w:rPr>
      </w:pPr>
    </w:p>
    <w:p w14:paraId="5F263ACF">
      <w:pPr>
        <w:pStyle w:val="5"/>
        <w:numPr>
          <w:ilvl w:val="0"/>
          <w:numId w:val="0"/>
        </w:numPr>
        <w:ind w:leftChars="0"/>
        <w:rPr>
          <w:rFonts w:hint="default" w:ascii="宋体" w:hAnsi="宋体" w:cs="宋体"/>
          <w:highlight w:val="none"/>
          <w:lang w:val="en-US" w:eastAsia="zh-CN"/>
        </w:rPr>
      </w:pPr>
    </w:p>
    <w:p w14:paraId="0A47985C">
      <w:pPr>
        <w:pStyle w:val="5"/>
        <w:numPr>
          <w:ilvl w:val="0"/>
          <w:numId w:val="0"/>
        </w:numPr>
        <w:ind w:leftChars="0"/>
        <w:rPr>
          <w:rFonts w:hint="default" w:ascii="宋体" w:hAnsi="宋体" w:cs="宋体"/>
          <w:highlight w:val="none"/>
          <w:lang w:val="en-US" w:eastAsia="zh-CN"/>
        </w:rPr>
      </w:pPr>
    </w:p>
    <w:p w14:paraId="113ED31A">
      <w:pPr>
        <w:pStyle w:val="5"/>
        <w:numPr>
          <w:ilvl w:val="0"/>
          <w:numId w:val="0"/>
        </w:numPr>
        <w:ind w:leftChars="0"/>
        <w:rPr>
          <w:rFonts w:hint="default" w:ascii="宋体" w:hAnsi="宋体" w:cs="宋体"/>
          <w:highlight w:val="none"/>
          <w:lang w:val="en-US" w:eastAsia="zh-CN"/>
        </w:rPr>
      </w:pPr>
    </w:p>
    <w:p w14:paraId="17537670">
      <w:pPr>
        <w:pStyle w:val="5"/>
        <w:ind w:firstLine="480"/>
        <w:rPr>
          <w:rFonts w:hint="eastAsia" w:ascii="宋体" w:hAnsi="宋体" w:cs="宋体"/>
          <w:highlight w:val="none"/>
        </w:rPr>
      </w:pPr>
      <w:r>
        <w:rPr>
          <w:rFonts w:hint="eastAsia" w:ascii="宋体" w:hAnsi="宋体" w:cs="宋体"/>
          <w:highlight w:val="none"/>
        </w:rPr>
        <w:t>附件2：评审办法</w:t>
      </w:r>
    </w:p>
    <w:p w14:paraId="2799FCE9">
      <w:pPr>
        <w:spacing w:line="400" w:lineRule="exact"/>
        <w:ind w:firstLine="566" w:firstLineChars="235"/>
        <w:rPr>
          <w:rFonts w:hint="eastAsia" w:ascii="宋体" w:hAnsi="宋体" w:cs="宋体"/>
          <w:sz w:val="24"/>
          <w:szCs w:val="24"/>
          <w:highlight w:val="none"/>
        </w:rPr>
      </w:pPr>
      <w:r>
        <w:rPr>
          <w:rFonts w:hint="eastAsia" w:ascii="宋体" w:hAnsi="宋体" w:cs="宋体"/>
          <w:b/>
          <w:sz w:val="24"/>
          <w:szCs w:val="24"/>
          <w:highlight w:val="none"/>
        </w:rPr>
        <w:t>一、评审委员会</w:t>
      </w:r>
    </w:p>
    <w:p w14:paraId="11A55BBB">
      <w:pPr>
        <w:spacing w:line="400" w:lineRule="exact"/>
        <w:ind w:firstLine="480" w:firstLineChars="200"/>
        <w:rPr>
          <w:rFonts w:hint="eastAsia" w:ascii="宋体" w:hAnsi="宋体" w:cs="宋体"/>
          <w:sz w:val="24"/>
          <w:szCs w:val="24"/>
          <w:highlight w:val="none"/>
        </w:rPr>
      </w:pPr>
      <w:r>
        <w:rPr>
          <w:rFonts w:hint="eastAsia" w:ascii="宋体" w:hAnsi="宋体" w:cs="宋体"/>
          <w:sz w:val="24"/>
          <w:szCs w:val="24"/>
          <w:highlight w:val="none"/>
        </w:rPr>
        <w:t>本次采购由采购人自行组建评审小组，评审小组成员由</w:t>
      </w:r>
      <w:r>
        <w:rPr>
          <w:rFonts w:hint="eastAsia" w:ascii="宋体" w:hAnsi="宋体" w:cs="宋体"/>
          <w:sz w:val="24"/>
          <w:szCs w:val="24"/>
          <w:highlight w:val="none"/>
          <w:lang w:val="en-US" w:eastAsia="zh-CN"/>
        </w:rPr>
        <w:t>广州</w:t>
      </w:r>
      <w:r>
        <w:rPr>
          <w:rFonts w:hint="eastAsia" w:ascii="宋体" w:hAnsi="宋体" w:cs="宋体"/>
          <w:sz w:val="24"/>
          <w:szCs w:val="24"/>
          <w:highlight w:val="none"/>
        </w:rPr>
        <w:t>城投综合能源投资经营管理有限公司人员组成，确定5人的评审小组。</w:t>
      </w:r>
      <w:bookmarkStart w:id="24" w:name="_Toc28142597"/>
      <w:bookmarkStart w:id="25" w:name="_Toc26163628"/>
      <w:bookmarkStart w:id="26" w:name="_Toc31424230"/>
      <w:bookmarkStart w:id="27" w:name="_Toc28489529"/>
      <w:bookmarkStart w:id="28" w:name="_Toc318967830"/>
    </w:p>
    <w:p w14:paraId="1E4C028E">
      <w:pPr>
        <w:spacing w:line="400" w:lineRule="exact"/>
        <w:ind w:firstLine="566" w:firstLineChars="235"/>
        <w:rPr>
          <w:rFonts w:hint="eastAsia" w:ascii="宋体" w:hAnsi="宋体" w:cs="宋体"/>
          <w:b/>
          <w:sz w:val="24"/>
          <w:szCs w:val="24"/>
          <w:highlight w:val="none"/>
        </w:rPr>
      </w:pPr>
      <w:r>
        <w:rPr>
          <w:rFonts w:hint="eastAsia" w:ascii="宋体" w:hAnsi="宋体" w:cs="宋体"/>
          <w:b/>
          <w:sz w:val="24"/>
          <w:szCs w:val="24"/>
          <w:highlight w:val="none"/>
        </w:rPr>
        <w:t>二、评分标准</w:t>
      </w:r>
      <w:bookmarkEnd w:id="24"/>
      <w:bookmarkEnd w:id="25"/>
      <w:bookmarkEnd w:id="26"/>
      <w:bookmarkEnd w:id="27"/>
      <w:bookmarkEnd w:id="28"/>
      <w:r>
        <w:rPr>
          <w:rFonts w:hint="eastAsia" w:ascii="宋体" w:hAnsi="宋体" w:cs="宋体"/>
          <w:b/>
          <w:sz w:val="24"/>
          <w:szCs w:val="24"/>
          <w:highlight w:val="none"/>
        </w:rPr>
        <w:t>及程序</w:t>
      </w:r>
    </w:p>
    <w:p w14:paraId="3724C116">
      <w:pPr>
        <w:pStyle w:val="60"/>
        <w:widowControl w:val="0"/>
        <w:numPr>
          <w:ilvl w:val="0"/>
          <w:numId w:val="10"/>
        </w:numPr>
        <w:spacing w:line="400" w:lineRule="exact"/>
        <w:ind w:left="0" w:firstLine="425" w:firstLineChars="0"/>
        <w:jc w:val="both"/>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投标</w:t>
      </w:r>
      <w:r>
        <w:rPr>
          <w:rFonts w:hint="eastAsia" w:ascii="宋体" w:hAnsi="宋体" w:eastAsia="宋体" w:cs="宋体"/>
          <w:b/>
          <w:sz w:val="24"/>
          <w:szCs w:val="24"/>
          <w:highlight w:val="none"/>
          <w:lang w:eastAsia="zh-CN"/>
        </w:rPr>
        <w:t>文件</w:t>
      </w:r>
      <w:r>
        <w:rPr>
          <w:rFonts w:hint="eastAsia" w:ascii="宋体" w:hAnsi="宋体" w:eastAsia="宋体" w:cs="宋体"/>
          <w:b/>
          <w:sz w:val="24"/>
          <w:szCs w:val="24"/>
          <w:highlight w:val="none"/>
          <w:lang w:val="en-US" w:eastAsia="zh-CN"/>
        </w:rPr>
        <w:t>资格性、符合性审查</w:t>
      </w:r>
    </w:p>
    <w:p w14:paraId="55822328">
      <w:pPr>
        <w:ind w:firstLine="480" w:firstLineChars="200"/>
        <w:rPr>
          <w:rFonts w:hint="eastAsia" w:ascii="宋体" w:hAnsi="宋体" w:eastAsia="宋体" w:cs="宋体"/>
          <w:b w:val="0"/>
          <w:bCs w:val="0"/>
          <w:sz w:val="24"/>
          <w:szCs w:val="24"/>
          <w:highlight w:val="none"/>
        </w:rPr>
      </w:pPr>
      <w:r>
        <w:rPr>
          <w:rFonts w:hint="eastAsia" w:ascii="宋体" w:hAnsi="宋体" w:cs="宋体"/>
          <w:sz w:val="24"/>
          <w:szCs w:val="24"/>
          <w:highlight w:val="none"/>
        </w:rPr>
        <w:t>评审小组对各</w:t>
      </w:r>
      <w:r>
        <w:rPr>
          <w:rFonts w:hint="eastAsia" w:ascii="宋体" w:hAnsi="宋体" w:cs="宋体"/>
          <w:sz w:val="24"/>
          <w:szCs w:val="24"/>
          <w:highlight w:val="none"/>
          <w:lang w:val="en-US" w:eastAsia="zh-CN"/>
        </w:rPr>
        <w:t>投标</w:t>
      </w:r>
      <w:r>
        <w:rPr>
          <w:rFonts w:hint="eastAsia" w:ascii="宋体" w:hAnsi="宋体" w:cs="宋体"/>
          <w:sz w:val="24"/>
          <w:szCs w:val="24"/>
          <w:highlight w:val="none"/>
        </w:rPr>
        <w:t>文件进行评审，评审包括资格性审查和符合性审查，出现不符合下列情形之一时，作无效参选处理。</w:t>
      </w:r>
      <w:r>
        <w:rPr>
          <w:rFonts w:hint="eastAsia" w:ascii="宋体" w:hAnsi="宋体" w:eastAsia="宋体" w:cs="宋体"/>
          <w:b w:val="0"/>
          <w:bCs w:val="0"/>
          <w:sz w:val="24"/>
          <w:szCs w:val="24"/>
          <w:highlight w:val="none"/>
        </w:rPr>
        <w:t>《资格性</w:t>
      </w:r>
      <w:r>
        <w:rPr>
          <w:rFonts w:hint="eastAsia" w:ascii="宋体" w:hAnsi="宋体" w:eastAsia="宋体" w:cs="宋体"/>
          <w:b w:val="0"/>
          <w:bCs w:val="0"/>
          <w:sz w:val="24"/>
          <w:szCs w:val="24"/>
          <w:highlight w:val="none"/>
          <w:lang w:val="en-US" w:eastAsia="zh-CN"/>
        </w:rPr>
        <w:t>及有效性</w:t>
      </w:r>
      <w:r>
        <w:rPr>
          <w:rFonts w:hint="eastAsia" w:ascii="宋体" w:hAnsi="宋体" w:eastAsia="宋体" w:cs="宋体"/>
          <w:b w:val="0"/>
          <w:bCs w:val="0"/>
          <w:sz w:val="24"/>
          <w:szCs w:val="24"/>
          <w:highlight w:val="none"/>
        </w:rPr>
        <w:t>性审查表》如下：</w:t>
      </w:r>
    </w:p>
    <w:p w14:paraId="797945B3">
      <w:pPr>
        <w:pStyle w:val="8"/>
        <w:rPr>
          <w:rFonts w:hint="eastAsia"/>
          <w:highlight w:val="none"/>
        </w:rPr>
      </w:pPr>
    </w:p>
    <w:p w14:paraId="123A1665">
      <w:pPr>
        <w:ind w:firstLine="562" w:firstLineChars="200"/>
        <w:jc w:val="center"/>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13788507">
      <w:pPr>
        <w:spacing w:line="360" w:lineRule="auto"/>
        <w:ind w:firstLine="480" w:firstLineChars="200"/>
        <w:rPr>
          <w:rFonts w:hint="eastAsia" w:ascii="宋体" w:hAnsi="宋体" w:eastAsia="宋体"/>
          <w:bCs/>
          <w:sz w:val="24"/>
          <w:szCs w:val="24"/>
          <w:highlight w:val="none"/>
          <w:u w:val="single"/>
          <w:lang w:val="en-US" w:eastAsia="zh-CN"/>
        </w:rPr>
      </w:pPr>
      <w:r>
        <w:rPr>
          <w:rFonts w:hint="eastAsia" w:ascii="宋体" w:hAnsi="宋体" w:eastAsia="宋体"/>
          <w:bCs w:val="0"/>
          <w:sz w:val="24"/>
          <w:szCs w:val="24"/>
          <w:highlight w:val="none"/>
        </w:rPr>
        <w:t>项目名称：</w:t>
      </w:r>
      <w:r>
        <w:rPr>
          <w:rFonts w:hint="eastAsia" w:ascii="宋体" w:hAnsi="宋体" w:eastAsia="宋体"/>
          <w:b/>
          <w:sz w:val="24"/>
          <w:szCs w:val="24"/>
          <w:highlight w:val="none"/>
          <w:u w:val="single"/>
          <w:lang w:val="en-US" w:eastAsia="zh-CN"/>
        </w:rPr>
        <w:t xml:space="preserve"> </w:t>
      </w:r>
      <w:r>
        <w:rPr>
          <w:rFonts w:hint="eastAsia" w:ascii="宋体" w:hAnsi="宋体" w:eastAsia="宋体" w:cs="宋体"/>
          <w:sz w:val="24"/>
          <w:szCs w:val="24"/>
          <w:highlight w:val="none"/>
          <w:u w:val="single"/>
        </w:rPr>
        <w:t>广州大学城</w:t>
      </w:r>
      <w:r>
        <w:rPr>
          <w:rFonts w:hint="eastAsia" w:ascii="宋体" w:hAnsi="宋体" w:cs="宋体"/>
          <w:b w:val="0"/>
          <w:bCs w:val="0"/>
          <w:sz w:val="24"/>
          <w:szCs w:val="24"/>
          <w:highlight w:val="none"/>
          <w:u w:val="single"/>
          <w:lang w:val="en-US" w:eastAsia="zh-CN"/>
        </w:rPr>
        <w:t>热水系统集中热源节能优化改造项目</w:t>
      </w:r>
      <w:r>
        <w:rPr>
          <w:rFonts w:hint="eastAsia" w:ascii="宋体" w:hAnsi="宋体" w:eastAsia="宋体" w:cs="宋体"/>
          <w:sz w:val="24"/>
          <w:szCs w:val="24"/>
          <w:highlight w:val="none"/>
          <w:u w:val="single"/>
        </w:rPr>
        <w:t>可行性研究报告编制及相关服务</w:t>
      </w:r>
    </w:p>
    <w:tbl>
      <w:tblPr>
        <w:tblStyle w:val="22"/>
        <w:tblW w:w="9162" w:type="dxa"/>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50D5F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center"/>
          </w:tcPr>
          <w:p w14:paraId="13DAC73F">
            <w:pPr>
              <w:keepNext w:val="0"/>
              <w:keepLines w:val="0"/>
              <w:widowControl/>
              <w:suppressLineNumbers w:val="0"/>
              <w:tabs>
                <w:tab w:val="left" w:pos="0"/>
              </w:tabs>
              <w:spacing w:line="400" w:lineRule="exact"/>
              <w:ind w:firstLine="0" w:firstLineChars="0"/>
              <w:jc w:val="left"/>
              <w:textAlignment w:val="auto"/>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center"/>
          </w:tcPr>
          <w:p w14:paraId="52A85764">
            <w:pPr>
              <w:keepNext w:val="0"/>
              <w:keepLines w:val="0"/>
              <w:widowControl/>
              <w:suppressLineNumbers w:val="0"/>
              <w:tabs>
                <w:tab w:val="left" w:pos="0"/>
              </w:tabs>
              <w:spacing w:line="400" w:lineRule="exact"/>
              <w:ind w:firstLine="0" w:firstLineChars="0"/>
              <w:jc w:val="left"/>
              <w:textAlignment w:val="auto"/>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center"/>
          </w:tcPr>
          <w:p w14:paraId="399A6F7B">
            <w:pPr>
              <w:keepNext w:val="0"/>
              <w:keepLines w:val="0"/>
              <w:widowControl/>
              <w:suppressLineNumbers w:val="0"/>
              <w:tabs>
                <w:tab w:val="left" w:pos="0"/>
              </w:tabs>
              <w:spacing w:line="400" w:lineRule="exact"/>
              <w:ind w:firstLine="566" w:firstLineChars="236"/>
              <w:jc w:val="left"/>
              <w:textAlignment w:val="auto"/>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center"/>
          </w:tcPr>
          <w:p w14:paraId="73EB772A">
            <w:pPr>
              <w:keepNext w:val="0"/>
              <w:keepLines w:val="0"/>
              <w:widowControl/>
              <w:suppressLineNumbers w:val="0"/>
              <w:tabs>
                <w:tab w:val="left" w:pos="0"/>
              </w:tabs>
              <w:spacing w:line="400" w:lineRule="exact"/>
              <w:ind w:firstLine="566" w:firstLineChars="236"/>
              <w:jc w:val="left"/>
              <w:textAlignment w:val="auto"/>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备注</w:t>
            </w:r>
          </w:p>
        </w:tc>
      </w:tr>
      <w:tr w14:paraId="3658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EB250C">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1253" w:type="dxa"/>
            <w:vMerge w:val="restart"/>
            <w:tcBorders>
              <w:top w:val="nil"/>
              <w:left w:val="nil"/>
              <w:right w:val="single" w:color="000000" w:sz="8" w:space="0"/>
            </w:tcBorders>
            <w:shd w:val="clear" w:color="auto" w:fill="auto"/>
            <w:vAlign w:val="center"/>
          </w:tcPr>
          <w:p w14:paraId="2398ABA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6FAB6C9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p>
        </w:tc>
        <w:tc>
          <w:tcPr>
            <w:tcW w:w="1401" w:type="dxa"/>
            <w:tcBorders>
              <w:top w:val="nil"/>
              <w:left w:val="nil"/>
              <w:bottom w:val="single" w:color="000000" w:sz="8" w:space="0"/>
              <w:right w:val="single" w:color="000000" w:sz="12" w:space="0"/>
            </w:tcBorders>
            <w:shd w:val="clear" w:color="auto" w:fill="auto"/>
            <w:vAlign w:val="center"/>
          </w:tcPr>
          <w:p w14:paraId="4D503129">
            <w:pPr>
              <w:jc w:val="both"/>
              <w:rPr>
                <w:rFonts w:hint="eastAsia" w:ascii="宋体" w:hAnsi="宋体" w:eastAsia="宋体" w:cs="宋体"/>
                <w:i w:val="0"/>
                <w:iCs w:val="0"/>
                <w:color w:val="000000"/>
                <w:sz w:val="24"/>
                <w:szCs w:val="24"/>
                <w:highlight w:val="none"/>
                <w:u w:val="none"/>
              </w:rPr>
            </w:pPr>
          </w:p>
        </w:tc>
      </w:tr>
      <w:tr w14:paraId="58E3E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8"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54B2BFF">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1253" w:type="dxa"/>
            <w:vMerge w:val="continue"/>
            <w:tcBorders>
              <w:left w:val="nil"/>
              <w:right w:val="single" w:color="000000" w:sz="8" w:space="0"/>
            </w:tcBorders>
            <w:shd w:val="clear" w:color="auto" w:fill="auto"/>
            <w:vAlign w:val="center"/>
          </w:tcPr>
          <w:p w14:paraId="5CED89CD">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F458FA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center"/>
          </w:tcPr>
          <w:p w14:paraId="4BB7455B">
            <w:pPr>
              <w:jc w:val="both"/>
              <w:rPr>
                <w:rFonts w:hint="eastAsia" w:ascii="宋体" w:hAnsi="宋体" w:eastAsia="宋体" w:cs="宋体"/>
                <w:i w:val="0"/>
                <w:iCs w:val="0"/>
                <w:color w:val="000000"/>
                <w:sz w:val="24"/>
                <w:szCs w:val="24"/>
                <w:highlight w:val="none"/>
                <w:u w:val="none"/>
              </w:rPr>
            </w:pPr>
          </w:p>
        </w:tc>
      </w:tr>
      <w:tr w14:paraId="4DF5D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47310ABE">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1253" w:type="dxa"/>
            <w:vMerge w:val="continue"/>
            <w:tcBorders>
              <w:left w:val="nil"/>
              <w:right w:val="single" w:color="000000" w:sz="8" w:space="0"/>
            </w:tcBorders>
            <w:shd w:val="clear" w:color="auto" w:fill="auto"/>
            <w:vAlign w:val="center"/>
          </w:tcPr>
          <w:p w14:paraId="75D99C17">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7FCB278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center"/>
          </w:tcPr>
          <w:p w14:paraId="0C73A221">
            <w:pPr>
              <w:jc w:val="both"/>
              <w:rPr>
                <w:rFonts w:hint="eastAsia" w:ascii="宋体" w:hAnsi="宋体" w:eastAsia="宋体" w:cs="宋体"/>
                <w:i w:val="0"/>
                <w:iCs w:val="0"/>
                <w:color w:val="000000"/>
                <w:sz w:val="24"/>
                <w:szCs w:val="24"/>
                <w:highlight w:val="none"/>
                <w:u w:val="none"/>
              </w:rPr>
            </w:pPr>
          </w:p>
        </w:tc>
      </w:tr>
      <w:tr w14:paraId="5A275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EF644FA">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4</w:t>
            </w:r>
          </w:p>
        </w:tc>
        <w:tc>
          <w:tcPr>
            <w:tcW w:w="1253" w:type="dxa"/>
            <w:vMerge w:val="continue"/>
            <w:tcBorders>
              <w:left w:val="nil"/>
              <w:right w:val="single" w:color="000000" w:sz="8" w:space="0"/>
            </w:tcBorders>
            <w:shd w:val="clear" w:color="auto" w:fill="auto"/>
            <w:vAlign w:val="center"/>
          </w:tcPr>
          <w:p w14:paraId="66D1EA62">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top"/>
          </w:tcPr>
          <w:p w14:paraId="675766E5">
            <w:pPr>
              <w:pStyle w:val="40"/>
              <w:numPr>
                <w:ilvl w:val="0"/>
                <w:numId w:val="0"/>
              </w:numPr>
              <w:spacing w:before="156" w:beforeLines="50" w:after="156" w:afterLines="50" w:line="240" w:lineRule="auto"/>
              <w:ind w:leftChars="0"/>
              <w:jc w:val="both"/>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投标人</w:t>
            </w:r>
            <w:r>
              <w:rPr>
                <w:rFonts w:hint="eastAsia" w:ascii="宋体" w:hAnsi="宋体" w:eastAsia="宋体" w:cs="宋体"/>
                <w:i w:val="0"/>
                <w:iCs w:val="0"/>
                <w:color w:val="000000"/>
                <w:kern w:val="0"/>
                <w:sz w:val="24"/>
                <w:szCs w:val="24"/>
                <w:highlight w:val="none"/>
                <w:u w:val="none"/>
                <w:lang w:val="en-US" w:eastAsia="zh-CN" w:bidi="ar"/>
              </w:rPr>
              <w:t>已在全国投资项目在线审批监管平台完成咨询业务备案，具有工程咨询资信证书。需提供备案网页或证书复印件作为证明材料。</w:t>
            </w:r>
          </w:p>
        </w:tc>
        <w:tc>
          <w:tcPr>
            <w:tcW w:w="1401" w:type="dxa"/>
            <w:tcBorders>
              <w:top w:val="nil"/>
              <w:left w:val="nil"/>
              <w:bottom w:val="single" w:color="000000" w:sz="8" w:space="0"/>
              <w:right w:val="single" w:color="000000" w:sz="12" w:space="0"/>
            </w:tcBorders>
            <w:shd w:val="clear" w:color="auto" w:fill="auto"/>
            <w:vAlign w:val="center"/>
          </w:tcPr>
          <w:p w14:paraId="7637664E">
            <w:pPr>
              <w:jc w:val="both"/>
              <w:rPr>
                <w:rFonts w:hint="eastAsia" w:ascii="宋体" w:hAnsi="宋体" w:eastAsia="宋体" w:cs="宋体"/>
                <w:i w:val="0"/>
                <w:iCs w:val="0"/>
                <w:color w:val="000000"/>
                <w:sz w:val="24"/>
                <w:szCs w:val="24"/>
                <w:highlight w:val="none"/>
                <w:u w:val="none"/>
              </w:rPr>
            </w:pPr>
          </w:p>
        </w:tc>
      </w:tr>
      <w:tr w14:paraId="1BD75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55C97A">
            <w:pPr>
              <w:keepNext w:val="0"/>
              <w:keepLines w:val="0"/>
              <w:widowControl/>
              <w:suppressLineNumbers w:val="0"/>
              <w:jc w:val="both"/>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5</w:t>
            </w:r>
          </w:p>
        </w:tc>
        <w:tc>
          <w:tcPr>
            <w:tcW w:w="1253" w:type="dxa"/>
            <w:vMerge w:val="continue"/>
            <w:tcBorders>
              <w:left w:val="nil"/>
              <w:bottom w:val="single" w:color="000000" w:sz="8" w:space="0"/>
              <w:right w:val="single" w:color="000000" w:sz="8" w:space="0"/>
            </w:tcBorders>
            <w:shd w:val="clear" w:color="auto" w:fill="auto"/>
            <w:vAlign w:val="center"/>
          </w:tcPr>
          <w:p w14:paraId="2E2FD1ED">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top"/>
          </w:tcPr>
          <w:p w14:paraId="2D736C8F">
            <w:pPr>
              <w:pStyle w:val="40"/>
              <w:numPr>
                <w:ilvl w:val="0"/>
                <w:numId w:val="0"/>
              </w:numPr>
              <w:spacing w:before="156" w:beforeLines="50" w:after="156" w:afterLines="50" w:line="240" w:lineRule="auto"/>
              <w:ind w:leftChars="0"/>
              <w:jc w:val="both"/>
              <w:rPr>
                <w:rFonts w:hint="eastAsia" w:ascii="宋体" w:hAnsi="宋体" w:eastAsia="宋体" w:cs="宋体"/>
                <w:i w:val="0"/>
                <w:iCs w:val="0"/>
                <w:color w:val="000000"/>
                <w:kern w:val="0"/>
                <w:sz w:val="24"/>
                <w:szCs w:val="24"/>
                <w:highlight w:val="none"/>
                <w:u w:val="none"/>
                <w:lang w:val="en-US" w:eastAsia="zh-CN" w:bidi="ar"/>
              </w:rPr>
            </w:pPr>
            <w:r>
              <w:rPr>
                <w:rFonts w:hint="eastAsia" w:eastAsia="宋体" w:cs="Times New Roman" w:asciiTheme="minorEastAsia" w:hAnsiTheme="minorEastAsia"/>
                <w:color w:val="auto"/>
                <w:sz w:val="24"/>
              </w:rPr>
              <w:t>投标人近3年内(20</w:t>
            </w:r>
            <w:r>
              <w:rPr>
                <w:rFonts w:hint="eastAsia" w:eastAsia="宋体" w:cs="Times New Roman" w:asciiTheme="minorEastAsia" w:hAnsiTheme="minorEastAsia"/>
                <w:color w:val="auto"/>
                <w:sz w:val="24"/>
                <w:lang w:val="en-US" w:eastAsia="zh-CN"/>
              </w:rPr>
              <w:t>22</w:t>
            </w:r>
            <w:r>
              <w:rPr>
                <w:rFonts w:hint="eastAsia" w:eastAsia="宋体" w:cs="Times New Roman" w:asciiTheme="minorEastAsia" w:hAnsiTheme="minorEastAsia"/>
                <w:color w:val="auto"/>
                <w:sz w:val="24"/>
              </w:rPr>
              <w:t>年1月1日至今)具有类似</w:t>
            </w:r>
            <w:r>
              <w:rPr>
                <w:rFonts w:hint="eastAsia" w:eastAsia="宋体" w:cs="Times New Roman" w:asciiTheme="minorEastAsia" w:hAnsiTheme="minorEastAsia"/>
                <w:color w:val="auto"/>
                <w:sz w:val="24"/>
                <w:lang w:val="en-US" w:eastAsia="zh-CN"/>
              </w:rPr>
              <w:t>集中供热或热水制备站或综合能源站</w:t>
            </w:r>
            <w:r>
              <w:rPr>
                <w:rFonts w:hint="eastAsia" w:eastAsia="宋体" w:cs="Times New Roman" w:asciiTheme="minorEastAsia" w:hAnsiTheme="minorEastAsia"/>
                <w:color w:val="auto"/>
                <w:sz w:val="24"/>
              </w:rPr>
              <w:t>咨询</w:t>
            </w:r>
            <w:r>
              <w:rPr>
                <w:rFonts w:hint="eastAsia" w:eastAsia="宋体" w:cs="Times New Roman" w:asciiTheme="minorEastAsia" w:hAnsiTheme="minorEastAsia"/>
                <w:color w:val="auto"/>
                <w:sz w:val="24"/>
                <w:lang w:val="en-US" w:eastAsia="zh-CN"/>
              </w:rPr>
              <w:t>或</w:t>
            </w:r>
            <w:r>
              <w:rPr>
                <w:rFonts w:hint="eastAsia" w:eastAsia="宋体" w:cs="Times New Roman" w:asciiTheme="minorEastAsia" w:hAnsiTheme="minorEastAsia"/>
                <w:color w:val="auto"/>
                <w:sz w:val="24"/>
              </w:rPr>
              <w:t>设计</w:t>
            </w:r>
            <w:r>
              <w:rPr>
                <w:rFonts w:hint="eastAsia" w:eastAsia="宋体" w:cs="Times New Roman" w:asciiTheme="minorEastAsia" w:hAnsiTheme="minorEastAsia"/>
                <w:color w:val="auto"/>
                <w:sz w:val="24"/>
                <w:lang w:val="en-US" w:eastAsia="zh-CN"/>
              </w:rPr>
              <w:t>或研究</w:t>
            </w:r>
            <w:r>
              <w:rPr>
                <w:rFonts w:hint="eastAsia" w:eastAsia="宋体" w:cs="Times New Roman" w:asciiTheme="minorEastAsia" w:hAnsiTheme="minorEastAsia"/>
                <w:color w:val="auto"/>
                <w:sz w:val="24"/>
              </w:rPr>
              <w:t>经验，提供合同关键页复印件，包括但不限于项目名称、金额及实施内容、合同盖章、签订日期，加盖单位公章</w:t>
            </w:r>
            <w:r>
              <w:rPr>
                <w:rFonts w:hint="eastAsia" w:eastAsia="宋体" w:cs="Times New Roman" w:asciiTheme="minorEastAsia" w:hAnsiTheme="minorEastAsia"/>
                <w:color w:val="auto"/>
                <w:sz w:val="24"/>
                <w:lang w:eastAsia="zh-CN"/>
              </w:rPr>
              <w:t>。</w:t>
            </w:r>
          </w:p>
        </w:tc>
        <w:tc>
          <w:tcPr>
            <w:tcW w:w="1401" w:type="dxa"/>
            <w:tcBorders>
              <w:top w:val="nil"/>
              <w:left w:val="nil"/>
              <w:bottom w:val="single" w:color="000000" w:sz="8" w:space="0"/>
              <w:right w:val="single" w:color="000000" w:sz="12" w:space="0"/>
            </w:tcBorders>
            <w:shd w:val="clear" w:color="auto" w:fill="auto"/>
            <w:vAlign w:val="center"/>
          </w:tcPr>
          <w:p w14:paraId="7F037AD7">
            <w:pPr>
              <w:jc w:val="both"/>
              <w:rPr>
                <w:rFonts w:hint="eastAsia" w:ascii="宋体" w:hAnsi="宋体" w:eastAsia="宋体" w:cs="宋体"/>
                <w:i w:val="0"/>
                <w:iCs w:val="0"/>
                <w:color w:val="000000"/>
                <w:sz w:val="24"/>
                <w:szCs w:val="24"/>
                <w:highlight w:val="none"/>
                <w:u w:val="none"/>
              </w:rPr>
            </w:pPr>
          </w:p>
        </w:tc>
      </w:tr>
      <w:tr w14:paraId="70F35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09B29579">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6</w:t>
            </w:r>
          </w:p>
        </w:tc>
        <w:tc>
          <w:tcPr>
            <w:tcW w:w="1253" w:type="dxa"/>
            <w:vMerge w:val="restart"/>
            <w:tcBorders>
              <w:top w:val="nil"/>
              <w:left w:val="nil"/>
              <w:bottom w:val="single" w:color="000000" w:sz="8" w:space="0"/>
              <w:right w:val="single" w:color="000000" w:sz="8" w:space="0"/>
            </w:tcBorders>
            <w:shd w:val="clear" w:color="auto" w:fill="auto"/>
            <w:vAlign w:val="center"/>
          </w:tcPr>
          <w:p w14:paraId="20D94A2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5F57392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center"/>
          </w:tcPr>
          <w:p w14:paraId="6317BDF6">
            <w:pPr>
              <w:jc w:val="both"/>
              <w:rPr>
                <w:rFonts w:hint="eastAsia" w:ascii="宋体" w:hAnsi="宋体" w:eastAsia="宋体" w:cs="宋体"/>
                <w:i w:val="0"/>
                <w:iCs w:val="0"/>
                <w:color w:val="000000"/>
                <w:sz w:val="24"/>
                <w:szCs w:val="24"/>
                <w:highlight w:val="none"/>
                <w:u w:val="none"/>
              </w:rPr>
            </w:pPr>
          </w:p>
        </w:tc>
      </w:tr>
      <w:tr w14:paraId="0F1F4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1785A43">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34275AB2">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129E569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center"/>
          </w:tcPr>
          <w:p w14:paraId="28349016">
            <w:pPr>
              <w:jc w:val="both"/>
              <w:rPr>
                <w:rFonts w:hint="eastAsia" w:ascii="宋体" w:hAnsi="宋体" w:eastAsia="宋体" w:cs="宋体"/>
                <w:i w:val="0"/>
                <w:iCs w:val="0"/>
                <w:color w:val="000000"/>
                <w:sz w:val="24"/>
                <w:szCs w:val="24"/>
                <w:highlight w:val="none"/>
                <w:u w:val="none"/>
              </w:rPr>
            </w:pPr>
          </w:p>
        </w:tc>
      </w:tr>
      <w:tr w14:paraId="4E00C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7F6C41A5">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3F6DEEC4">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74853FF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center"/>
          </w:tcPr>
          <w:p w14:paraId="427BB627">
            <w:pPr>
              <w:jc w:val="both"/>
              <w:rPr>
                <w:rFonts w:hint="eastAsia" w:ascii="宋体" w:hAnsi="宋体" w:eastAsia="宋体" w:cs="宋体"/>
                <w:i w:val="0"/>
                <w:iCs w:val="0"/>
                <w:color w:val="000000"/>
                <w:sz w:val="24"/>
                <w:szCs w:val="24"/>
                <w:highlight w:val="none"/>
                <w:u w:val="none"/>
              </w:rPr>
            </w:pPr>
          </w:p>
        </w:tc>
      </w:tr>
      <w:tr w14:paraId="64E29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05C1AB">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68AC7AD3">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3DEFC47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center"/>
          </w:tcPr>
          <w:p w14:paraId="08F4CEFC">
            <w:pPr>
              <w:jc w:val="both"/>
              <w:rPr>
                <w:rFonts w:hint="eastAsia" w:ascii="宋体" w:hAnsi="宋体" w:eastAsia="宋体" w:cs="宋体"/>
                <w:i w:val="0"/>
                <w:iCs w:val="0"/>
                <w:color w:val="000000"/>
                <w:sz w:val="24"/>
                <w:szCs w:val="24"/>
                <w:highlight w:val="none"/>
                <w:u w:val="none"/>
              </w:rPr>
            </w:pPr>
          </w:p>
        </w:tc>
      </w:tr>
      <w:tr w14:paraId="46D6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5DB268B6">
            <w:pPr>
              <w:keepNext w:val="0"/>
              <w:keepLines w:val="0"/>
              <w:widowControl/>
              <w:suppressLineNumbers w:val="0"/>
              <w:jc w:val="both"/>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cs="宋体"/>
                <w:i w:val="0"/>
                <w:iCs w:val="0"/>
                <w:color w:val="000000"/>
                <w:kern w:val="0"/>
                <w:sz w:val="24"/>
                <w:szCs w:val="24"/>
                <w:highlight w:val="none"/>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43F1AEE6">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1ECF692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center"/>
          </w:tcPr>
          <w:p w14:paraId="0492B1BA">
            <w:pPr>
              <w:jc w:val="both"/>
              <w:rPr>
                <w:rFonts w:hint="eastAsia" w:ascii="宋体" w:hAnsi="宋体" w:eastAsia="宋体" w:cs="宋体"/>
                <w:i w:val="0"/>
                <w:iCs w:val="0"/>
                <w:color w:val="000000"/>
                <w:sz w:val="24"/>
                <w:szCs w:val="24"/>
                <w:highlight w:val="none"/>
                <w:u w:val="none"/>
              </w:rPr>
            </w:pPr>
          </w:p>
        </w:tc>
      </w:tr>
      <w:tr w14:paraId="703D8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9759042">
            <w:pPr>
              <w:keepNext w:val="0"/>
              <w:keepLines w:val="0"/>
              <w:widowControl/>
              <w:suppressLineNumbers w:val="0"/>
              <w:jc w:val="both"/>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cs="宋体"/>
                <w:i w:val="0"/>
                <w:iCs w:val="0"/>
                <w:color w:val="000000"/>
                <w:kern w:val="0"/>
                <w:sz w:val="24"/>
                <w:szCs w:val="24"/>
                <w:highlight w:val="none"/>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3BAF0A90">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0DF87A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center"/>
          </w:tcPr>
          <w:p w14:paraId="141042FF">
            <w:pPr>
              <w:jc w:val="both"/>
              <w:rPr>
                <w:rFonts w:hint="eastAsia" w:ascii="宋体" w:hAnsi="宋体" w:eastAsia="宋体" w:cs="宋体"/>
                <w:i w:val="0"/>
                <w:iCs w:val="0"/>
                <w:color w:val="000000"/>
                <w:sz w:val="24"/>
                <w:szCs w:val="24"/>
                <w:highlight w:val="none"/>
                <w:u w:val="none"/>
              </w:rPr>
            </w:pPr>
          </w:p>
        </w:tc>
      </w:tr>
      <w:tr w14:paraId="4471C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73" w:type="dxa"/>
            <w:tcBorders>
              <w:top w:val="nil"/>
              <w:left w:val="single" w:color="000000" w:sz="12" w:space="0"/>
              <w:bottom w:val="single" w:color="000000" w:sz="8" w:space="0"/>
              <w:right w:val="single" w:color="000000" w:sz="8" w:space="0"/>
            </w:tcBorders>
            <w:shd w:val="clear" w:color="auto" w:fill="auto"/>
            <w:vAlign w:val="center"/>
          </w:tcPr>
          <w:p w14:paraId="19656B20">
            <w:pPr>
              <w:keepNext w:val="0"/>
              <w:keepLines w:val="0"/>
              <w:widowControl/>
              <w:suppressLineNumbers w:val="0"/>
              <w:jc w:val="both"/>
              <w:textAlignment w:val="center"/>
              <w:rPr>
                <w:rFonts w:hint="default" w:ascii="宋体" w:hAnsi="宋体" w:eastAsia="宋体" w:cs="宋体"/>
                <w:i w:val="0"/>
                <w:iCs w:val="0"/>
                <w:color w:val="000000"/>
                <w:sz w:val="24"/>
                <w:szCs w:val="24"/>
                <w:highlight w:val="none"/>
                <w:u w:val="none"/>
                <w:lang w:val="en-US"/>
              </w:rPr>
            </w:pPr>
            <w:r>
              <w:rPr>
                <w:rFonts w:hint="eastAsia" w:ascii="宋体" w:hAnsi="宋体" w:cs="宋体"/>
                <w:i w:val="0"/>
                <w:iCs w:val="0"/>
                <w:color w:val="000000"/>
                <w:kern w:val="0"/>
                <w:sz w:val="24"/>
                <w:szCs w:val="24"/>
                <w:highlight w:val="none"/>
                <w:u w:val="none"/>
                <w:lang w:val="en-US" w:eastAsia="zh-CN" w:bidi="ar"/>
              </w:rPr>
              <w:t>12</w:t>
            </w:r>
          </w:p>
        </w:tc>
        <w:tc>
          <w:tcPr>
            <w:tcW w:w="1253" w:type="dxa"/>
            <w:vMerge w:val="continue"/>
            <w:tcBorders>
              <w:top w:val="nil"/>
              <w:left w:val="nil"/>
              <w:bottom w:val="single" w:color="000000" w:sz="8" w:space="0"/>
              <w:right w:val="single" w:color="000000" w:sz="8" w:space="0"/>
            </w:tcBorders>
            <w:shd w:val="clear" w:color="auto" w:fill="auto"/>
            <w:vAlign w:val="center"/>
          </w:tcPr>
          <w:p w14:paraId="69520609">
            <w:pPr>
              <w:jc w:val="center"/>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8" w:space="0"/>
              <w:right w:val="single" w:color="000000" w:sz="8" w:space="0"/>
            </w:tcBorders>
            <w:shd w:val="clear" w:color="auto" w:fill="auto"/>
            <w:vAlign w:val="center"/>
          </w:tcPr>
          <w:p w14:paraId="0919273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center"/>
          </w:tcPr>
          <w:p w14:paraId="05045730">
            <w:pPr>
              <w:jc w:val="both"/>
              <w:rPr>
                <w:rFonts w:hint="eastAsia" w:ascii="宋体" w:hAnsi="宋体" w:eastAsia="宋体" w:cs="宋体"/>
                <w:i w:val="0"/>
                <w:iCs w:val="0"/>
                <w:color w:val="000000"/>
                <w:sz w:val="24"/>
                <w:szCs w:val="24"/>
                <w:highlight w:val="none"/>
                <w:u w:val="none"/>
              </w:rPr>
            </w:pPr>
          </w:p>
        </w:tc>
      </w:tr>
      <w:tr w14:paraId="230E9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873" w:type="dxa"/>
            <w:tcBorders>
              <w:top w:val="nil"/>
              <w:left w:val="single" w:color="000000" w:sz="12" w:space="0"/>
              <w:bottom w:val="single" w:color="000000" w:sz="12" w:space="0"/>
              <w:right w:val="single" w:color="000000" w:sz="8" w:space="0"/>
            </w:tcBorders>
            <w:shd w:val="clear" w:color="auto" w:fill="auto"/>
            <w:vAlign w:val="center"/>
          </w:tcPr>
          <w:p w14:paraId="0770E870">
            <w:pPr>
              <w:jc w:val="both"/>
              <w:rPr>
                <w:rFonts w:hint="eastAsia" w:ascii="宋体" w:hAnsi="宋体" w:eastAsia="宋体" w:cs="宋体"/>
                <w:i w:val="0"/>
                <w:iCs w:val="0"/>
                <w:color w:val="000000"/>
                <w:sz w:val="24"/>
                <w:szCs w:val="24"/>
                <w:highlight w:val="none"/>
                <w:u w:val="none"/>
              </w:rPr>
            </w:pPr>
          </w:p>
        </w:tc>
        <w:tc>
          <w:tcPr>
            <w:tcW w:w="1253" w:type="dxa"/>
            <w:tcBorders>
              <w:top w:val="nil"/>
              <w:left w:val="nil"/>
              <w:bottom w:val="single" w:color="000000" w:sz="12" w:space="0"/>
              <w:right w:val="single" w:color="000000" w:sz="8" w:space="0"/>
            </w:tcBorders>
            <w:shd w:val="clear" w:color="auto" w:fill="auto"/>
            <w:vAlign w:val="center"/>
          </w:tcPr>
          <w:p w14:paraId="0BE52C65">
            <w:pPr>
              <w:jc w:val="both"/>
              <w:rPr>
                <w:rFonts w:hint="eastAsia" w:ascii="宋体" w:hAnsi="宋体" w:eastAsia="宋体" w:cs="宋体"/>
                <w:i w:val="0"/>
                <w:iCs w:val="0"/>
                <w:color w:val="000000"/>
                <w:sz w:val="24"/>
                <w:szCs w:val="24"/>
                <w:highlight w:val="none"/>
                <w:u w:val="none"/>
              </w:rPr>
            </w:pPr>
          </w:p>
        </w:tc>
        <w:tc>
          <w:tcPr>
            <w:tcW w:w="5635" w:type="dxa"/>
            <w:tcBorders>
              <w:top w:val="nil"/>
              <w:left w:val="nil"/>
              <w:bottom w:val="single" w:color="000000" w:sz="12" w:space="0"/>
              <w:right w:val="single" w:color="000000" w:sz="8" w:space="0"/>
            </w:tcBorders>
            <w:shd w:val="clear" w:color="auto" w:fill="auto"/>
            <w:vAlign w:val="center"/>
          </w:tcPr>
          <w:p w14:paraId="05369EC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vAlign w:val="center"/>
          </w:tcPr>
          <w:p w14:paraId="7F4F64B8">
            <w:pPr>
              <w:jc w:val="both"/>
              <w:rPr>
                <w:rFonts w:hint="eastAsia" w:ascii="宋体" w:hAnsi="宋体" w:eastAsia="宋体" w:cs="宋体"/>
                <w:i w:val="0"/>
                <w:iCs w:val="0"/>
                <w:color w:val="000000"/>
                <w:sz w:val="24"/>
                <w:szCs w:val="24"/>
                <w:highlight w:val="none"/>
                <w:u w:val="none"/>
              </w:rPr>
            </w:pPr>
          </w:p>
        </w:tc>
      </w:tr>
    </w:tbl>
    <w:p w14:paraId="0604DF74">
      <w:pPr>
        <w:spacing w:line="400" w:lineRule="exact"/>
        <w:ind w:firstLine="440"/>
        <w:rPr>
          <w:rFonts w:ascii="宋体" w:hAnsi="宋体"/>
          <w:color w:val="auto"/>
          <w:sz w:val="24"/>
          <w:szCs w:val="24"/>
        </w:rPr>
      </w:pPr>
      <w:bookmarkStart w:id="29" w:name="_Toc28142602"/>
      <w:bookmarkStart w:id="30" w:name="_Toc28489534"/>
      <w:bookmarkStart w:id="31" w:name="_Toc26163633"/>
      <w:bookmarkStart w:id="32" w:name="_Toc318967835"/>
      <w:r>
        <w:rPr>
          <w:rFonts w:hint="eastAsia" w:ascii="宋体" w:hAnsi="宋体"/>
          <w:color w:val="auto"/>
          <w:sz w:val="24"/>
          <w:szCs w:val="24"/>
        </w:rPr>
        <w:t>注：</w:t>
      </w:r>
    </w:p>
    <w:p w14:paraId="69067ED8">
      <w:pPr>
        <w:numPr>
          <w:ilvl w:val="0"/>
          <w:numId w:val="11"/>
        </w:numPr>
        <w:adjustRightInd w:val="0"/>
        <w:snapToGrid w:val="0"/>
        <w:spacing w:line="400" w:lineRule="exact"/>
        <w:rPr>
          <w:rFonts w:ascii="宋体" w:hAnsi="宋体"/>
          <w:color w:val="auto"/>
          <w:sz w:val="24"/>
          <w:szCs w:val="24"/>
        </w:rPr>
      </w:pPr>
      <w:r>
        <w:rPr>
          <w:rFonts w:hint="eastAsia" w:ascii="宋体" w:hAnsi="宋体"/>
          <w:color w:val="auto"/>
          <w:sz w:val="24"/>
          <w:szCs w:val="24"/>
        </w:rPr>
        <w:t>投标人分栏中填写“√”表示该项符合招标文件要求，“×”表示该项不符合招标文件要求，“○”表示无该项内容；</w:t>
      </w:r>
    </w:p>
    <w:p w14:paraId="03D8ADE8">
      <w:pPr>
        <w:numPr>
          <w:ilvl w:val="0"/>
          <w:numId w:val="11"/>
        </w:numPr>
        <w:adjustRightInd w:val="0"/>
        <w:snapToGrid w:val="0"/>
        <w:spacing w:line="400" w:lineRule="exact"/>
        <w:rPr>
          <w:rFonts w:ascii="宋体" w:hAnsi="宋体"/>
          <w:color w:val="auto"/>
          <w:sz w:val="24"/>
          <w:szCs w:val="24"/>
        </w:rPr>
      </w:pPr>
      <w:r>
        <w:rPr>
          <w:rFonts w:hint="eastAsia" w:ascii="宋体" w:hAnsi="宋体"/>
          <w:color w:val="auto"/>
          <w:sz w:val="24"/>
          <w:szCs w:val="24"/>
        </w:rPr>
        <w:t>经评标委员会审核后，出现一个“×”的结论为“不通过”，即按废标处理。</w:t>
      </w:r>
    </w:p>
    <w:p w14:paraId="05F4AC70">
      <w:pPr>
        <w:numPr>
          <w:ilvl w:val="0"/>
          <w:numId w:val="11"/>
        </w:numPr>
        <w:adjustRightInd w:val="0"/>
        <w:snapToGrid w:val="0"/>
        <w:spacing w:line="400" w:lineRule="exact"/>
        <w:rPr>
          <w:rFonts w:ascii="宋体" w:hAnsi="宋体"/>
          <w:color w:val="auto"/>
          <w:sz w:val="24"/>
          <w:szCs w:val="24"/>
        </w:rPr>
      </w:pPr>
      <w:r>
        <w:rPr>
          <w:rFonts w:hint="eastAsia" w:ascii="宋体" w:hAnsi="宋体"/>
          <w:color w:val="auto"/>
          <w:sz w:val="24"/>
          <w:szCs w:val="24"/>
        </w:rPr>
        <w:t>表中全部条件满足为“通过”，同意进入下一阶段评审。</w:t>
      </w:r>
    </w:p>
    <w:p w14:paraId="69037E24">
      <w:pPr>
        <w:numPr>
          <w:ilvl w:val="0"/>
          <w:numId w:val="11"/>
        </w:numPr>
        <w:adjustRightInd w:val="0"/>
        <w:snapToGrid w:val="0"/>
        <w:spacing w:line="400" w:lineRule="exact"/>
        <w:rPr>
          <w:rFonts w:ascii="宋体" w:hAnsi="宋体"/>
          <w:color w:val="auto"/>
          <w:sz w:val="24"/>
          <w:szCs w:val="24"/>
        </w:rPr>
      </w:pPr>
      <w:r>
        <w:rPr>
          <w:rFonts w:hint="eastAsia"/>
          <w:color w:val="auto"/>
          <w:sz w:val="24"/>
          <w:szCs w:val="24"/>
        </w:rPr>
        <w:t>如对本表中某种情形的</w:t>
      </w:r>
      <w:r>
        <w:rPr>
          <w:rFonts w:hint="eastAsia" w:ascii="宋体" w:hAnsi="宋体"/>
          <w:color w:val="auto"/>
          <w:sz w:val="24"/>
          <w:szCs w:val="24"/>
        </w:rPr>
        <w:t>评委意见不一致时，</w:t>
      </w:r>
      <w:r>
        <w:rPr>
          <w:rFonts w:hint="eastAsia"/>
          <w:color w:val="auto"/>
          <w:sz w:val="24"/>
          <w:szCs w:val="24"/>
        </w:rPr>
        <w:t xml:space="preserve">以评标委员会过半数成员的意见作为评标委员会对该情形的认定结论。 </w:t>
      </w:r>
    </w:p>
    <w:p w14:paraId="61570866">
      <w:pPr>
        <w:adjustRightInd w:val="0"/>
        <w:snapToGrid w:val="0"/>
        <w:spacing w:line="400" w:lineRule="exact"/>
        <w:rPr>
          <w:rFonts w:ascii="宋体" w:hAnsi="宋体"/>
          <w:color w:val="auto"/>
          <w:sz w:val="24"/>
          <w:szCs w:val="24"/>
        </w:rPr>
      </w:pPr>
    </w:p>
    <w:p w14:paraId="57FBFD14">
      <w:pPr>
        <w:spacing w:before="72" w:beforeLines="30" w:line="400" w:lineRule="exact"/>
        <w:ind w:left="480" w:hanging="480" w:hangingChars="200"/>
        <w:rPr>
          <w:rFonts w:ascii="宋体" w:hAnsi="宋体"/>
          <w:bCs/>
          <w:color w:val="auto"/>
          <w:sz w:val="24"/>
          <w:szCs w:val="24"/>
        </w:rPr>
      </w:pPr>
      <w:r>
        <w:rPr>
          <w:rFonts w:hint="eastAsia" w:ascii="宋体" w:hAnsi="宋体"/>
          <w:bCs/>
          <w:color w:val="auto"/>
          <w:sz w:val="24"/>
          <w:szCs w:val="24"/>
        </w:rPr>
        <w:t xml:space="preserve">评委签名：                                                                                </w:t>
      </w:r>
    </w:p>
    <w:p w14:paraId="75EB3B21">
      <w:pPr>
        <w:spacing w:before="72" w:beforeLines="30" w:line="400" w:lineRule="exact"/>
        <w:ind w:left="480" w:hanging="480" w:hangingChars="200"/>
        <w:rPr>
          <w:rFonts w:ascii="宋体" w:hAnsi="宋体"/>
          <w:color w:val="auto"/>
          <w:sz w:val="24"/>
          <w:szCs w:val="24"/>
        </w:rPr>
      </w:pPr>
      <w:r>
        <w:rPr>
          <w:rFonts w:hint="eastAsia" w:ascii="宋体" w:hAnsi="宋体"/>
          <w:bCs/>
          <w:color w:val="auto"/>
          <w:sz w:val="24"/>
          <w:szCs w:val="24"/>
        </w:rPr>
        <w:t>日 期：</w:t>
      </w:r>
      <w:r>
        <w:rPr>
          <w:rFonts w:hint="eastAsia" w:ascii="宋体" w:hAnsi="宋体"/>
          <w:color w:val="auto"/>
          <w:sz w:val="24"/>
          <w:szCs w:val="24"/>
        </w:rPr>
        <w:t xml:space="preserve">    年   月   日</w:t>
      </w:r>
    </w:p>
    <w:p w14:paraId="5EE6A488">
      <w:pPr>
        <w:tabs>
          <w:tab w:val="left" w:pos="0"/>
        </w:tabs>
        <w:spacing w:line="400" w:lineRule="exact"/>
        <w:ind w:firstLine="566" w:firstLineChars="236"/>
        <w:rPr>
          <w:rFonts w:hint="eastAsia" w:ascii="宋体" w:hAnsi="宋体" w:cs="宋体"/>
          <w:sz w:val="24"/>
          <w:szCs w:val="24"/>
          <w:highlight w:val="none"/>
        </w:rPr>
      </w:pPr>
    </w:p>
    <w:p w14:paraId="52839EF0">
      <w:pPr>
        <w:numPr>
          <w:ilvl w:val="0"/>
          <w:numId w:val="10"/>
        </w:numPr>
        <w:spacing w:line="360" w:lineRule="auto"/>
        <w:ind w:left="0" w:leftChars="0" w:firstLine="425" w:firstLineChars="0"/>
        <w:rPr>
          <w:rFonts w:hint="eastAsia" w:ascii="宋体" w:hAnsi="宋体" w:eastAsia="宋体" w:cs="宋体"/>
          <w:color w:val="auto"/>
          <w:sz w:val="24"/>
          <w:szCs w:val="24"/>
        </w:rPr>
      </w:pPr>
      <w:r>
        <w:rPr>
          <w:rFonts w:hint="eastAsia" w:ascii="宋体" w:hAnsi="宋体" w:eastAsia="宋体" w:cs="宋体"/>
          <w:b/>
          <w:kern w:val="0"/>
          <w:sz w:val="24"/>
          <w:szCs w:val="24"/>
          <w:highlight w:val="none"/>
          <w:lang w:val="en-US" w:eastAsia="zh-CN" w:bidi="ar-SA"/>
        </w:rPr>
        <w:t>评标方法</w:t>
      </w:r>
    </w:p>
    <w:p w14:paraId="409CCC3C">
      <w:pPr>
        <w:numPr>
          <w:ilvl w:val="0"/>
          <w:numId w:val="0"/>
        </w:numPr>
        <w:spacing w:line="360" w:lineRule="auto"/>
        <w:ind w:left="425" w:leftChars="0"/>
        <w:rPr>
          <w:rFonts w:ascii="宋体" w:hAnsi="宋体"/>
          <w:color w:val="auto"/>
          <w:sz w:val="24"/>
        </w:rPr>
      </w:pPr>
      <w:r>
        <w:rPr>
          <w:rFonts w:hint="eastAsia" w:ascii="宋体" w:hAnsi="宋体"/>
          <w:color w:val="auto"/>
          <w:sz w:val="24"/>
        </w:rPr>
        <w:t>本项目采用综合评</w:t>
      </w:r>
      <w:r>
        <w:rPr>
          <w:rFonts w:hint="eastAsia" w:ascii="宋体" w:hAnsi="宋体"/>
          <w:color w:val="auto"/>
          <w:sz w:val="24"/>
          <w:lang w:val="en-US" w:eastAsia="zh-CN"/>
        </w:rPr>
        <w:t>分</w:t>
      </w:r>
      <w:r>
        <w:rPr>
          <w:rFonts w:hint="eastAsia" w:ascii="宋体" w:hAnsi="宋体"/>
          <w:color w:val="auto"/>
          <w:sz w:val="24"/>
        </w:rPr>
        <w:t>法，对投标人进行价格、商务</w:t>
      </w:r>
      <w:r>
        <w:rPr>
          <w:rFonts w:hint="eastAsia" w:ascii="宋体" w:hAnsi="宋体"/>
          <w:color w:val="auto"/>
          <w:sz w:val="24"/>
          <w:lang w:val="en-US" w:eastAsia="zh-CN"/>
        </w:rPr>
        <w:t>和</w:t>
      </w:r>
      <w:r>
        <w:rPr>
          <w:rFonts w:hint="eastAsia" w:ascii="宋体" w:hAnsi="宋体"/>
          <w:color w:val="auto"/>
          <w:sz w:val="24"/>
        </w:rPr>
        <w:t>技术评</w:t>
      </w:r>
      <w:r>
        <w:rPr>
          <w:rFonts w:hint="eastAsia" w:ascii="宋体" w:hAnsi="宋体"/>
          <w:color w:val="auto"/>
          <w:sz w:val="24"/>
          <w:highlight w:val="none"/>
        </w:rPr>
        <w:t>审，其中价格评审部分占</w:t>
      </w:r>
      <w:r>
        <w:rPr>
          <w:rFonts w:hint="eastAsia" w:ascii="宋体" w:hAnsi="宋体"/>
          <w:color w:val="auto"/>
          <w:sz w:val="24"/>
          <w:highlight w:val="none"/>
          <w:lang w:val="en-US" w:eastAsia="zh-CN"/>
        </w:rPr>
        <w:t>5</w:t>
      </w:r>
      <w:r>
        <w:rPr>
          <w:rFonts w:hint="eastAsia" w:ascii="宋体" w:hAnsi="宋体"/>
          <w:color w:val="auto"/>
          <w:sz w:val="24"/>
          <w:highlight w:val="none"/>
        </w:rPr>
        <w:t>0%，商务评审部分占</w:t>
      </w:r>
      <w:r>
        <w:rPr>
          <w:rFonts w:hint="eastAsia" w:ascii="宋体" w:hAnsi="宋体"/>
          <w:color w:val="auto"/>
          <w:sz w:val="24"/>
          <w:highlight w:val="none"/>
          <w:lang w:val="en-US" w:eastAsia="zh-CN"/>
        </w:rPr>
        <w:t>25</w:t>
      </w:r>
      <w:r>
        <w:rPr>
          <w:rFonts w:hint="eastAsia" w:ascii="宋体" w:hAnsi="宋体"/>
          <w:color w:val="auto"/>
          <w:sz w:val="24"/>
          <w:highlight w:val="none"/>
        </w:rPr>
        <w:t>%，技术评审占</w:t>
      </w:r>
      <w:r>
        <w:rPr>
          <w:rFonts w:hint="eastAsia" w:ascii="宋体" w:hAnsi="宋体"/>
          <w:color w:val="auto"/>
          <w:sz w:val="24"/>
          <w:highlight w:val="none"/>
          <w:lang w:val="en-US" w:eastAsia="zh-CN"/>
        </w:rPr>
        <w:t>25</w:t>
      </w:r>
      <w:r>
        <w:rPr>
          <w:rFonts w:hint="eastAsia" w:ascii="宋体" w:hAnsi="宋体"/>
          <w:color w:val="auto"/>
          <w:sz w:val="24"/>
          <w:highlight w:val="none"/>
        </w:rPr>
        <w:t>%，投</w:t>
      </w:r>
      <w:r>
        <w:rPr>
          <w:rFonts w:hint="eastAsia" w:ascii="宋体" w:hAnsi="宋体"/>
          <w:color w:val="auto"/>
          <w:sz w:val="24"/>
        </w:rPr>
        <w:t>标人评审得分=价格得分+商务得分+技术得分，评分标准见</w:t>
      </w:r>
      <w:r>
        <w:rPr>
          <w:rFonts w:hint="eastAsia" w:ascii="宋体" w:hAnsi="宋体"/>
          <w:color w:val="auto"/>
          <w:sz w:val="24"/>
          <w:lang w:val="en-US" w:eastAsia="zh-CN"/>
        </w:rPr>
        <w:t>下表</w:t>
      </w:r>
      <w:r>
        <w:rPr>
          <w:rFonts w:hint="eastAsia" w:ascii="宋体" w:hAnsi="宋体"/>
          <w:color w:val="auto"/>
          <w:sz w:val="24"/>
        </w:rPr>
        <w:t>。同时通过投标人资格及有效性审查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p w14:paraId="66E8E4C3">
      <w:pPr>
        <w:ind w:firstLine="2891" w:firstLineChars="800"/>
        <w:jc w:val="left"/>
        <w:rPr>
          <w:rFonts w:hint="eastAsia" w:ascii="宋体" w:hAnsi="宋体" w:cs="宋体"/>
          <w:b/>
          <w:bCs/>
          <w:color w:val="auto"/>
          <w:sz w:val="36"/>
          <w:szCs w:val="36"/>
        </w:rPr>
      </w:pPr>
      <w:r>
        <w:rPr>
          <w:rFonts w:hint="eastAsia" w:ascii="宋体" w:hAnsi="宋体" w:cs="宋体"/>
          <w:b/>
          <w:bCs/>
          <w:color w:val="auto"/>
          <w:sz w:val="36"/>
          <w:szCs w:val="36"/>
        </w:rPr>
        <w:t>综合评分细则</w:t>
      </w:r>
    </w:p>
    <w:tbl>
      <w:tblPr>
        <w:tblStyle w:val="22"/>
        <w:tblW w:w="91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0"/>
        <w:gridCol w:w="1710"/>
        <w:gridCol w:w="1080"/>
        <w:gridCol w:w="5565"/>
      </w:tblGrid>
      <w:tr w14:paraId="37117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84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49B3E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评审大项</w:t>
            </w:r>
          </w:p>
        </w:tc>
        <w:tc>
          <w:tcPr>
            <w:tcW w:w="17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77B3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评审内容</w:t>
            </w:r>
          </w:p>
        </w:tc>
        <w:tc>
          <w:tcPr>
            <w:tcW w:w="1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F8DDD9">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分值</w:t>
            </w:r>
          </w:p>
        </w:tc>
        <w:tc>
          <w:tcPr>
            <w:tcW w:w="55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DC865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评分标准</w:t>
            </w:r>
          </w:p>
        </w:tc>
      </w:tr>
      <w:tr w14:paraId="56549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678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商务部分（25）</w:t>
            </w:r>
          </w:p>
        </w:tc>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E6A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类似业绩</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870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77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自2022年1月1日至今，投标人具有类似集中供热或热水制备站或综合能源站咨询或设计或研究经验的业绩，每个项目得1分，此项最高得5分。本项累计最高得5分。</w:t>
            </w:r>
          </w:p>
        </w:tc>
      </w:tr>
      <w:tr w14:paraId="6463F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70155">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C0330">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D1797">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EFF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交证明资料中，项目合同中必须带单独的“区域供热”、“集中供热”、“供热”、“综合能源站”等字样，否则为无效项目。参与项目的时间以合同或中标通知书为准。提供合同关键页复印件，包括但不限于项目名称、金额及实施内容、合同盖章、签订日期，加盖单位公章。</w:t>
            </w:r>
          </w:p>
        </w:tc>
      </w:tr>
      <w:tr w14:paraId="311A4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CCEFC">
            <w:pPr>
              <w:jc w:val="center"/>
              <w:rPr>
                <w:rFonts w:hint="eastAsia" w:ascii="宋体" w:hAnsi="宋体" w:eastAsia="宋体" w:cs="宋体"/>
                <w:i w:val="0"/>
                <w:iCs w:val="0"/>
                <w:color w:val="000000"/>
                <w:sz w:val="18"/>
                <w:szCs w:val="18"/>
                <w:u w:val="none"/>
              </w:rPr>
            </w:pPr>
          </w:p>
        </w:tc>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D7D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企业获奖情况（2020-2024年间）</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009D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B7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2020-2024年期间，投标人咨询成果获省部级及以上科学进步奖或省级及以上优秀工程咨询成果奖，每项得</w:t>
            </w:r>
            <w:r>
              <w:rPr>
                <w:rStyle w:val="67"/>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分；获市级及以上科学进步奖或优秀工程咨询成果奖，每项得</w:t>
            </w:r>
            <w:r>
              <w:rPr>
                <w:rStyle w:val="67"/>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分。本项最多计</w:t>
            </w:r>
            <w:r>
              <w:rPr>
                <w:rStyle w:val="67"/>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w:t>
            </w:r>
          </w:p>
        </w:tc>
      </w:tr>
      <w:tr w14:paraId="33EB3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5E6D7">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A8843">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AD254">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47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注：投标人须提供获奖证明材料原件复印件，否则不得分。相同奖项，只按最高得分计算一次，不重复计算。</w:t>
            </w:r>
          </w:p>
        </w:tc>
      </w:tr>
      <w:tr w14:paraId="64D18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80769">
            <w:pPr>
              <w:jc w:val="center"/>
              <w:rPr>
                <w:rFonts w:hint="eastAsia" w:ascii="宋体" w:hAnsi="宋体" w:eastAsia="宋体" w:cs="宋体"/>
                <w:i w:val="0"/>
                <w:iCs w:val="0"/>
                <w:color w:val="000000"/>
                <w:sz w:val="18"/>
                <w:szCs w:val="18"/>
                <w:u w:val="none"/>
              </w:rPr>
            </w:pPr>
          </w:p>
        </w:tc>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45A6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A级纳税人称号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9DEF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09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投标人连续</w:t>
            </w:r>
            <w:r>
              <w:rPr>
                <w:rStyle w:val="67"/>
                <w:rFonts w:eastAsia="宋体"/>
                <w:lang w:val="en-US" w:eastAsia="zh-CN" w:bidi="ar"/>
              </w:rPr>
              <w:t>4</w:t>
            </w:r>
            <w:r>
              <w:rPr>
                <w:rFonts w:hint="eastAsia" w:ascii="宋体" w:hAnsi="宋体" w:eastAsia="宋体" w:cs="宋体"/>
                <w:i w:val="0"/>
                <w:iCs w:val="0"/>
                <w:color w:val="000000"/>
                <w:kern w:val="0"/>
                <w:sz w:val="20"/>
                <w:szCs w:val="20"/>
                <w:u w:val="none"/>
                <w:lang w:val="en-US" w:eastAsia="zh-CN" w:bidi="ar"/>
              </w:rPr>
              <w:t>年及以上被评定“</w:t>
            </w:r>
            <w:r>
              <w:rPr>
                <w:rStyle w:val="67"/>
                <w:rFonts w:eastAsia="宋体"/>
                <w:lang w:val="en-US" w:eastAsia="zh-CN" w:bidi="ar"/>
              </w:rPr>
              <w:t>A</w:t>
            </w:r>
            <w:r>
              <w:rPr>
                <w:rFonts w:hint="eastAsia" w:ascii="宋体" w:hAnsi="宋体" w:eastAsia="宋体" w:cs="宋体"/>
                <w:i w:val="0"/>
                <w:iCs w:val="0"/>
                <w:color w:val="000000"/>
                <w:kern w:val="0"/>
                <w:sz w:val="20"/>
                <w:szCs w:val="20"/>
                <w:u w:val="none"/>
                <w:lang w:val="en-US" w:eastAsia="zh-CN" w:bidi="ar"/>
              </w:rPr>
              <w:t>级纳税人”为得</w:t>
            </w:r>
            <w:r>
              <w:rPr>
                <w:rStyle w:val="67"/>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分，连续</w:t>
            </w:r>
            <w:r>
              <w:rPr>
                <w:rStyle w:val="67"/>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年被评定为评定“</w:t>
            </w:r>
            <w:r>
              <w:rPr>
                <w:rStyle w:val="67"/>
                <w:rFonts w:eastAsia="宋体"/>
                <w:lang w:val="en-US" w:eastAsia="zh-CN" w:bidi="ar"/>
              </w:rPr>
              <w:t>A</w:t>
            </w:r>
            <w:r>
              <w:rPr>
                <w:rFonts w:hint="eastAsia" w:ascii="宋体" w:hAnsi="宋体" w:eastAsia="宋体" w:cs="宋体"/>
                <w:i w:val="0"/>
                <w:iCs w:val="0"/>
                <w:color w:val="000000"/>
                <w:kern w:val="0"/>
                <w:sz w:val="20"/>
                <w:szCs w:val="20"/>
                <w:u w:val="none"/>
                <w:lang w:val="en-US" w:eastAsia="zh-CN" w:bidi="ar"/>
              </w:rPr>
              <w:t>级纳税人”为得</w:t>
            </w:r>
            <w:r>
              <w:rPr>
                <w:rStyle w:val="67"/>
                <w:rFonts w:eastAsia="宋体"/>
                <w:lang w:val="en-US" w:eastAsia="zh-CN" w:bidi="ar"/>
              </w:rPr>
              <w:t>3</w:t>
            </w:r>
            <w:r>
              <w:rPr>
                <w:rFonts w:hint="eastAsia" w:ascii="宋体" w:hAnsi="宋体" w:eastAsia="宋体" w:cs="宋体"/>
                <w:i w:val="0"/>
                <w:iCs w:val="0"/>
                <w:color w:val="000000"/>
                <w:kern w:val="0"/>
                <w:sz w:val="20"/>
                <w:szCs w:val="20"/>
                <w:u w:val="none"/>
                <w:lang w:val="en-US" w:eastAsia="zh-CN" w:bidi="ar"/>
              </w:rPr>
              <w:t>分，连续</w:t>
            </w:r>
            <w:r>
              <w:rPr>
                <w:rStyle w:val="67"/>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年被评定为评定“</w:t>
            </w:r>
            <w:r>
              <w:rPr>
                <w:rStyle w:val="67"/>
                <w:rFonts w:eastAsia="宋体"/>
                <w:lang w:val="en-US" w:eastAsia="zh-CN" w:bidi="ar"/>
              </w:rPr>
              <w:t>A</w:t>
            </w:r>
            <w:r>
              <w:rPr>
                <w:rFonts w:hint="eastAsia" w:ascii="宋体" w:hAnsi="宋体" w:eastAsia="宋体" w:cs="宋体"/>
                <w:i w:val="0"/>
                <w:iCs w:val="0"/>
                <w:color w:val="000000"/>
                <w:kern w:val="0"/>
                <w:sz w:val="20"/>
                <w:szCs w:val="20"/>
                <w:u w:val="none"/>
                <w:lang w:val="en-US" w:eastAsia="zh-CN" w:bidi="ar"/>
              </w:rPr>
              <w:t>级纳税人”为得</w:t>
            </w:r>
            <w:r>
              <w:rPr>
                <w:rStyle w:val="67"/>
                <w:rFonts w:eastAsia="宋体"/>
                <w:lang w:val="en-US" w:eastAsia="zh-CN" w:bidi="ar"/>
              </w:rPr>
              <w:t>1</w:t>
            </w:r>
            <w:r>
              <w:rPr>
                <w:rFonts w:hint="eastAsia" w:ascii="宋体" w:hAnsi="宋体" w:eastAsia="宋体" w:cs="宋体"/>
                <w:i w:val="0"/>
                <w:iCs w:val="0"/>
                <w:color w:val="000000"/>
                <w:kern w:val="0"/>
                <w:sz w:val="20"/>
                <w:szCs w:val="20"/>
                <w:u w:val="none"/>
                <w:lang w:val="en-US" w:eastAsia="zh-CN" w:bidi="ar"/>
              </w:rPr>
              <w:t>分，其余不得分。</w:t>
            </w:r>
          </w:p>
        </w:tc>
      </w:tr>
      <w:tr w14:paraId="12B83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3AFF8">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DE192">
            <w:pPr>
              <w:jc w:val="center"/>
              <w:rPr>
                <w:rFonts w:hint="eastAsia" w:ascii="宋体" w:hAnsi="宋体" w:eastAsia="宋体" w:cs="宋体"/>
                <w:i w:val="0"/>
                <w:iCs w:val="0"/>
                <w:color w:val="000000"/>
                <w:sz w:val="21"/>
                <w:szCs w:val="21"/>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C2F00">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1D1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说明：不计算子公司和分公司；</w:t>
            </w:r>
            <w:r>
              <w:rPr>
                <w:rStyle w:val="67"/>
                <w:rFonts w:eastAsia="宋体"/>
                <w:lang w:val="en-US" w:eastAsia="zh-CN" w:bidi="ar"/>
              </w:rPr>
              <w:t>A</w:t>
            </w:r>
            <w:r>
              <w:rPr>
                <w:rFonts w:hint="eastAsia" w:ascii="宋体" w:hAnsi="宋体" w:eastAsia="宋体" w:cs="宋体"/>
                <w:i w:val="0"/>
                <w:iCs w:val="0"/>
                <w:color w:val="000000"/>
                <w:kern w:val="0"/>
                <w:sz w:val="20"/>
                <w:szCs w:val="20"/>
                <w:u w:val="none"/>
                <w:lang w:val="en-US" w:eastAsia="zh-CN" w:bidi="ar"/>
              </w:rPr>
              <w:t>级纳税人以“国家税务总局”官网 （</w:t>
            </w:r>
            <w:r>
              <w:rPr>
                <w:rStyle w:val="67"/>
                <w:rFonts w:eastAsia="宋体"/>
                <w:lang w:val="en-US" w:eastAsia="zh-CN" w:bidi="ar"/>
              </w:rPr>
              <w:t>http://www.chinatax.gov.cn</w:t>
            </w:r>
            <w:r>
              <w:rPr>
                <w:rFonts w:hint="eastAsia" w:ascii="宋体" w:hAnsi="宋体" w:eastAsia="宋体" w:cs="宋体"/>
                <w:i w:val="0"/>
                <w:iCs w:val="0"/>
                <w:color w:val="000000"/>
                <w:kern w:val="0"/>
                <w:sz w:val="20"/>
                <w:szCs w:val="20"/>
                <w:u w:val="none"/>
                <w:lang w:val="en-US" w:eastAsia="zh-CN" w:bidi="ar"/>
              </w:rPr>
              <w:t>）查询结果为准，应提交在上述官网的查询结果截图，否则不得分。</w:t>
            </w:r>
          </w:p>
        </w:tc>
      </w:tr>
      <w:tr w14:paraId="40A48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39335">
            <w:pPr>
              <w:jc w:val="center"/>
              <w:rPr>
                <w:rFonts w:hint="eastAsia" w:ascii="宋体" w:hAnsi="宋体" w:eastAsia="宋体" w:cs="宋体"/>
                <w:i w:val="0"/>
                <w:iCs w:val="0"/>
                <w:color w:val="000000"/>
                <w:sz w:val="18"/>
                <w:szCs w:val="18"/>
                <w:u w:val="none"/>
              </w:rPr>
            </w:pPr>
          </w:p>
        </w:tc>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30A9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项目负责人资质</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342C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481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1、项目负责人应具备扎实的理论知识和实践经验，具有注册公用设备工程师执业资格，且具有暖通专业高级工程师及以上职称，得2分，否则不得分。</w:t>
            </w:r>
          </w:p>
        </w:tc>
      </w:tr>
      <w:tr w14:paraId="65140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4B603">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B208D">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A7B99">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8B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2、项目负责人每担任过1个类似项目的可研咨询或设计或研究的负责人，得1分，本项最高的3分。</w:t>
            </w:r>
          </w:p>
        </w:tc>
      </w:tr>
      <w:tr w14:paraId="0C0B9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E181B">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24CAF">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8DB97">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AEF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本项累计最高得5分。提交类似业绩合同复印件中必须带单独的“区域供热”、“集中供热”、“供热”、“综合能源站”等字样，与合同或中标通知对应，否则为无效项目。</w:t>
            </w:r>
          </w:p>
        </w:tc>
      </w:tr>
      <w:tr w14:paraId="3B85F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3AB2F">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1D422">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8107D">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AF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项目负责人必须为投标单位人员，提供自投标截止日之前3个月以内任意月份社保证明、职称证书或执业资格证书复印件，否则不予计分。</w:t>
            </w:r>
          </w:p>
        </w:tc>
      </w:tr>
      <w:tr w14:paraId="56D41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03D5A">
            <w:pPr>
              <w:jc w:val="center"/>
              <w:rPr>
                <w:rFonts w:hint="eastAsia" w:ascii="宋体" w:hAnsi="宋体" w:eastAsia="宋体" w:cs="宋体"/>
                <w:i w:val="0"/>
                <w:iCs w:val="0"/>
                <w:color w:val="000000"/>
                <w:sz w:val="18"/>
                <w:szCs w:val="18"/>
                <w:u w:val="none"/>
              </w:rPr>
            </w:pPr>
          </w:p>
        </w:tc>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E0FF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项目专业技术人员配备情况</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88D9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top"/>
          </w:tcPr>
          <w:p w14:paraId="52CB1B52">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1、项目组成员具有注册公用设备工程师（暖通空调）资格或具有暖通专业高级工程师（或以上）职称的，每人每证得2分；本项最高得2分。</w:t>
            </w:r>
          </w:p>
        </w:tc>
      </w:tr>
      <w:tr w14:paraId="788E7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E1553">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0EBFD">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2C54B">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top"/>
          </w:tcPr>
          <w:p w14:paraId="4B11F513">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2、项目组成员具有给排水、供配电公用设备工程师资格）或具有给排水或电气或智能化等专业高级工程师及以上职称的，每人每证得1分；本项最高得3分。</w:t>
            </w:r>
          </w:p>
        </w:tc>
      </w:tr>
      <w:tr w14:paraId="6DAC8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AF3F0">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E8790">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2A340">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top"/>
          </w:tcPr>
          <w:p w14:paraId="018FB0B7">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项目组成员必须为投标单位成员， 自投标截止日之前3个月以内任意月份社保证明、职称证书、执业资格证书复印件，否则不予计分。本项最高得5分。</w:t>
            </w:r>
          </w:p>
        </w:tc>
      </w:tr>
      <w:tr w14:paraId="596E9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AC88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技术部分（25分）</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6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总体方案评审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C822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A8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A.对项目已深入研究熟悉，总体方案具有针对性，符合项目特点，合理且可操作性强，构思方案优良，得7-9分。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B. 对项目较为了解，总体案有一定的针对性，基本符合项目特点，基本合理，可操作性一般，构思方案一般，得4-6分。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C. 不了解项目情况，总体方案泛泛没有针对性，不符合项目或不合理，可操作性差，构思方案差，得0-3分。</w:t>
            </w:r>
          </w:p>
        </w:tc>
      </w:tr>
      <w:tr w14:paraId="2BA2C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522D03">
            <w:pPr>
              <w:jc w:val="center"/>
              <w:rPr>
                <w:rFonts w:hint="eastAsia" w:ascii="宋体" w:hAnsi="宋体" w:eastAsia="宋体" w:cs="宋体"/>
                <w:i w:val="0"/>
                <w:iCs w:val="0"/>
                <w:color w:val="000000"/>
                <w:sz w:val="18"/>
                <w:szCs w:val="18"/>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17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项目的重点和难点分析包括但不限于分期建设方案及投资建议、降低投资及运行费用的措施、风险分析及控制措施等</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F4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55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AA59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 技术理念先进，叙述全面，且简明扼要，重点突出，近远期结合，经济可行。项目难点的分析透彻，并提出实际可行的针对措施，得6-8分分。                                                        B. 技术理念有合理，叙述较为全面，可操作性一般，重点基本突出。项目难点分析欠透彻，解决措施可行性一般，得3-5分。                                        C. 技术理念无新意，可操作性差，重点不突出；项目重点、难点的分析不透彻，解决措施差或不可行，得0-2分。</w:t>
            </w:r>
          </w:p>
        </w:tc>
      </w:tr>
      <w:tr w14:paraId="2A11E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48406">
            <w:pPr>
              <w:jc w:val="center"/>
              <w:rPr>
                <w:rFonts w:hint="eastAsia" w:ascii="宋体" w:hAnsi="宋体" w:eastAsia="宋体" w:cs="宋体"/>
                <w:i w:val="0"/>
                <w:iCs w:val="0"/>
                <w:color w:val="000000"/>
                <w:sz w:val="18"/>
                <w:szCs w:val="18"/>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2F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服务的质量与进度保证措施（提出针对本项目提供优质的服务计划及技术支持，其他措施自拟）</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4A0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55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C822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A.措施合理、具体可行，可操作性强，工期安排较优，完全满足各阶段的服务要求，人员配置合理、分工明确、架构科学，能及时回应采购人有关诉求得2分。                                                  B.措施较为合理，基本可行，可操作性一般，工期基本满足采购人需求。人员配置及构架基本合理，基本满是采购人需求，得1分。                                                         C.其余不得分。</w:t>
            </w:r>
          </w:p>
        </w:tc>
      </w:tr>
      <w:tr w14:paraId="0E2B5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332EE">
            <w:pPr>
              <w:jc w:val="center"/>
              <w:rPr>
                <w:rFonts w:hint="eastAsia" w:ascii="宋体" w:hAnsi="宋体" w:eastAsia="宋体" w:cs="宋体"/>
                <w:i w:val="0"/>
                <w:iCs w:val="0"/>
                <w:color w:val="000000"/>
                <w:sz w:val="18"/>
                <w:szCs w:val="18"/>
                <w:u w:val="none"/>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1F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绿色建筑和节能措施及全生命周期成本分析方案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70D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556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C8E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能说明现绿色低碳综合能源站的必要性和优势；体现绿色低碳综合能源站绿建、环保、节能减排和社会效益等的意义，言之有物，具有实质参考意义且全生命周期工程各阶段成本分析方案优秀，符合性和针对性强。                                                              横向比较，优得5-6分，一般的2-4分，差的0-1分。</w:t>
            </w:r>
          </w:p>
        </w:tc>
      </w:tr>
      <w:tr w14:paraId="4F146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4766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价格部分（50分）</w:t>
            </w:r>
          </w:p>
        </w:tc>
        <w:tc>
          <w:tcPr>
            <w:tcW w:w="1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BA49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4F44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DD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通过资格性和有效性审查的投标人中，以投标人报价的最低价为评标基准价，通过资格性和有效性审查的各投标人的价格评分统一按照下列公式计算：</w:t>
            </w:r>
          </w:p>
        </w:tc>
      </w:tr>
      <w:tr w14:paraId="117EAB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D2D94">
            <w:pPr>
              <w:jc w:val="center"/>
              <w:rPr>
                <w:rFonts w:hint="eastAsia" w:ascii="宋体" w:hAnsi="宋体" w:eastAsia="宋体" w:cs="宋体"/>
                <w:i w:val="0"/>
                <w:iCs w:val="0"/>
                <w:color w:val="000000"/>
                <w:sz w:val="18"/>
                <w:szCs w:val="18"/>
                <w:u w:val="none"/>
              </w:rPr>
            </w:pPr>
          </w:p>
        </w:tc>
        <w:tc>
          <w:tcPr>
            <w:tcW w:w="1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1E7249">
            <w:pPr>
              <w:jc w:val="center"/>
              <w:rPr>
                <w:rFonts w:hint="eastAsia" w:ascii="宋体" w:hAnsi="宋体" w:eastAsia="宋体" w:cs="宋体"/>
                <w:i w:val="0"/>
                <w:iCs w:val="0"/>
                <w:color w:val="000000"/>
                <w:sz w:val="18"/>
                <w:szCs w:val="18"/>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12B2B">
            <w:pPr>
              <w:jc w:val="center"/>
              <w:rPr>
                <w:rFonts w:hint="eastAsia" w:ascii="宋体" w:hAnsi="宋体" w:eastAsia="宋体" w:cs="宋体"/>
                <w:i w:val="0"/>
                <w:iCs w:val="0"/>
                <w:color w:val="000000"/>
                <w:sz w:val="18"/>
                <w:szCs w:val="18"/>
                <w:u w:val="none"/>
              </w:rPr>
            </w:pPr>
          </w:p>
        </w:tc>
        <w:tc>
          <w:tcPr>
            <w:tcW w:w="55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57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价格评分＝评标基准价÷投标人投标报价×</w:t>
            </w:r>
            <w:r>
              <w:rPr>
                <w:rStyle w:val="67"/>
                <w:rFonts w:eastAsia="宋体"/>
                <w:lang w:val="en-US" w:eastAsia="zh-CN" w:bidi="ar"/>
              </w:rPr>
              <w:t>5</w:t>
            </w:r>
            <w:r>
              <w:rPr>
                <w:rFonts w:hint="eastAsia" w:ascii="宋体" w:hAnsi="宋体" w:eastAsia="宋体" w:cs="宋体"/>
                <w:i w:val="0"/>
                <w:iCs w:val="0"/>
                <w:color w:val="000000"/>
                <w:kern w:val="0"/>
                <w:sz w:val="20"/>
                <w:szCs w:val="20"/>
                <w:u w:val="none"/>
                <w:lang w:val="en-US" w:eastAsia="zh-CN" w:bidi="ar"/>
              </w:rPr>
              <w:t>0。</w:t>
            </w:r>
          </w:p>
        </w:tc>
      </w:tr>
    </w:tbl>
    <w:p w14:paraId="030A8105">
      <w:pPr>
        <w:pStyle w:val="8"/>
      </w:pPr>
    </w:p>
    <w:p w14:paraId="67273D4B">
      <w:pPr>
        <w:ind w:firstLine="1680" w:firstLineChars="800"/>
        <w:jc w:val="left"/>
        <w:rPr>
          <w:color w:val="auto"/>
        </w:rPr>
      </w:pPr>
    </w:p>
    <w:p w14:paraId="020D6154">
      <w:pPr>
        <w:pStyle w:val="2"/>
        <w:spacing w:line="520" w:lineRule="exact"/>
        <w:rPr>
          <w:rFonts w:hint="eastAsia" w:ascii="宋体" w:hAnsi="宋体" w:cs="宋体"/>
          <w:bCs/>
          <w:color w:val="000000"/>
          <w:sz w:val="24"/>
          <w:szCs w:val="24"/>
          <w:highlight w:val="none"/>
        </w:rPr>
        <w:sectPr>
          <w:footerReference r:id="rId4" w:type="first"/>
          <w:footerReference r:id="rId3" w:type="default"/>
          <w:pgSz w:w="11906" w:h="16838"/>
          <w:pgMar w:top="1134" w:right="1134" w:bottom="1134" w:left="1418" w:header="567" w:footer="737" w:gutter="0"/>
          <w:cols w:space="720" w:num="1"/>
          <w:titlePg/>
          <w:docGrid w:type="lines" w:linePitch="312" w:charSpace="0"/>
        </w:sectPr>
      </w:pPr>
    </w:p>
    <w:bookmarkEnd w:id="29"/>
    <w:bookmarkEnd w:id="30"/>
    <w:bookmarkEnd w:id="31"/>
    <w:bookmarkEnd w:id="32"/>
    <w:p w14:paraId="63FEB800">
      <w:pPr>
        <w:pStyle w:val="5"/>
        <w:ind w:firstLine="0" w:firstLineChars="0"/>
        <w:rPr>
          <w:rFonts w:hint="eastAsia" w:ascii="宋体" w:hAnsi="宋体" w:cs="宋体"/>
          <w:highlight w:val="none"/>
        </w:rPr>
      </w:pPr>
      <w:r>
        <w:rPr>
          <w:rFonts w:hint="eastAsia" w:ascii="宋体" w:hAnsi="宋体" w:cs="宋体"/>
          <w:highlight w:val="none"/>
        </w:rPr>
        <w:t xml:space="preserve">附件3  </w:t>
      </w:r>
    </w:p>
    <w:p w14:paraId="0D20824B">
      <w:pPr>
        <w:spacing w:line="360" w:lineRule="auto"/>
        <w:jc w:val="center"/>
        <w:rPr>
          <w:rFonts w:hint="eastAsia" w:eastAsia="宋体"/>
          <w:b/>
          <w:bCs/>
          <w:sz w:val="32"/>
          <w:szCs w:val="32"/>
          <w:lang w:eastAsia="zh-CN"/>
        </w:rPr>
      </w:pPr>
      <w:bookmarkStart w:id="33" w:name="OLE_LINK5"/>
      <w:r>
        <w:rPr>
          <w:rFonts w:hint="eastAsia"/>
          <w:b/>
          <w:bCs/>
          <w:sz w:val="32"/>
          <w:szCs w:val="32"/>
        </w:rPr>
        <w:t>广州大学城</w:t>
      </w:r>
      <w:r>
        <w:rPr>
          <w:rFonts w:hint="eastAsia"/>
          <w:b/>
          <w:bCs/>
          <w:sz w:val="32"/>
          <w:szCs w:val="32"/>
          <w:lang w:val="en-US" w:eastAsia="zh-CN"/>
        </w:rPr>
        <w:t>热水系统集中热源节能优化改造项目</w:t>
      </w:r>
      <w:bookmarkEnd w:id="33"/>
    </w:p>
    <w:p w14:paraId="6E59921D">
      <w:pPr>
        <w:keepNext w:val="0"/>
        <w:keepLines w:val="0"/>
        <w:pageBreakBefore w:val="0"/>
        <w:widowControl w:val="0"/>
        <w:kinsoku/>
        <w:wordWrap/>
        <w:overflowPunct/>
        <w:topLinePunct w:val="0"/>
        <w:autoSpaceDE/>
        <w:autoSpaceDN/>
        <w:bidi w:val="0"/>
        <w:adjustRightInd/>
        <w:snapToGrid/>
        <w:spacing w:after="313" w:afterLines="100" w:line="360" w:lineRule="auto"/>
        <w:jc w:val="center"/>
        <w:textAlignment w:val="auto"/>
        <w:rPr>
          <w:sz w:val="32"/>
          <w:szCs w:val="32"/>
        </w:rPr>
      </w:pPr>
      <w:r>
        <w:rPr>
          <w:rFonts w:hint="eastAsia"/>
          <w:b/>
          <w:bCs/>
          <w:sz w:val="32"/>
          <w:szCs w:val="32"/>
        </w:rPr>
        <w:t>可行性研究报告编制及相关服务采购需求书</w:t>
      </w:r>
    </w:p>
    <w:p w14:paraId="02A21C36">
      <w:pPr>
        <w:pStyle w:val="40"/>
        <w:numPr>
          <w:ilvl w:val="0"/>
          <w:numId w:val="12"/>
        </w:numPr>
        <w:spacing w:line="360" w:lineRule="auto"/>
        <w:ind w:left="0" w:firstLine="0" w:firstLineChars="0"/>
        <w:jc w:val="left"/>
        <w:rPr>
          <w:b/>
          <w:bCs/>
          <w:sz w:val="28"/>
          <w:szCs w:val="28"/>
        </w:rPr>
      </w:pPr>
      <w:r>
        <w:rPr>
          <w:rFonts w:hint="eastAsia"/>
          <w:b/>
          <w:bCs/>
          <w:sz w:val="28"/>
          <w:szCs w:val="28"/>
        </w:rPr>
        <w:t>项目背景</w:t>
      </w:r>
    </w:p>
    <w:p w14:paraId="7AE56826">
      <w:pPr>
        <w:ind w:firstLine="560" w:firstLineChars="200"/>
        <w:rPr>
          <w:rFonts w:hint="eastAsia"/>
          <w:sz w:val="28"/>
          <w:szCs w:val="28"/>
        </w:rPr>
      </w:pPr>
      <w:r>
        <w:rPr>
          <w:rFonts w:hint="eastAsia"/>
          <w:sz w:val="28"/>
          <w:szCs w:val="28"/>
        </w:rPr>
        <w:t>广州大学城集中热水系统于2005年投入使用，采用余热24小时生产为主，其他加热方式为辅，定时供应的生产模式。热水制备站主要热源为华电提供的高温热媒水，补充热源为华电提供的0.4MPa蒸汽，应急热源为4台燃油热水锅炉。热水制备站年平均供水量约135万吨，峰值日供应量约7500吨。</w:t>
      </w:r>
    </w:p>
    <w:p w14:paraId="19EF39B8">
      <w:pPr>
        <w:ind w:firstLine="560" w:firstLineChars="200"/>
        <w:rPr>
          <w:rFonts w:hint="eastAsia"/>
          <w:sz w:val="28"/>
          <w:szCs w:val="28"/>
        </w:rPr>
      </w:pPr>
      <w:r>
        <w:rPr>
          <w:rFonts w:hint="eastAsia"/>
          <w:sz w:val="28"/>
          <w:szCs w:val="28"/>
          <w:lang w:val="en-US" w:eastAsia="zh-CN"/>
        </w:rPr>
        <w:t>热水制备站蒸汽使用量逐年上升</w:t>
      </w:r>
      <w:r>
        <w:rPr>
          <w:rFonts w:hint="eastAsia"/>
          <w:sz w:val="28"/>
          <w:szCs w:val="28"/>
          <w:lang w:eastAsia="zh-CN"/>
        </w:rPr>
        <w:t>，</w:t>
      </w:r>
      <w:r>
        <w:rPr>
          <w:rFonts w:hint="eastAsia"/>
          <w:sz w:val="28"/>
          <w:szCs w:val="28"/>
          <w:lang w:val="en-US" w:eastAsia="zh-CN"/>
        </w:rPr>
        <w:t>能源成本随之上升，目前热水制备站向华电购买</w:t>
      </w:r>
      <w:r>
        <w:rPr>
          <w:rFonts w:hint="eastAsia"/>
          <w:sz w:val="28"/>
          <w:szCs w:val="28"/>
        </w:rPr>
        <w:t>蒸汽</w:t>
      </w:r>
      <w:r>
        <w:rPr>
          <w:rFonts w:hint="eastAsia"/>
          <w:sz w:val="28"/>
          <w:szCs w:val="28"/>
          <w:lang w:eastAsia="zh-CN"/>
        </w:rPr>
        <w:t>的</w:t>
      </w:r>
      <w:r>
        <w:rPr>
          <w:rFonts w:hint="eastAsia"/>
          <w:sz w:val="28"/>
          <w:szCs w:val="28"/>
        </w:rPr>
        <w:t>价格</w:t>
      </w:r>
      <w:r>
        <w:rPr>
          <w:rFonts w:hint="eastAsia"/>
          <w:sz w:val="28"/>
          <w:szCs w:val="28"/>
          <w:lang w:val="en-US" w:eastAsia="zh-CN"/>
        </w:rPr>
        <w:t>远低于</w:t>
      </w:r>
      <w:r>
        <w:rPr>
          <w:rFonts w:hint="eastAsia"/>
          <w:sz w:val="28"/>
          <w:szCs w:val="28"/>
        </w:rPr>
        <w:t>市场价格，</w:t>
      </w:r>
      <w:r>
        <w:rPr>
          <w:rFonts w:hint="eastAsia"/>
          <w:sz w:val="28"/>
          <w:szCs w:val="28"/>
          <w:lang w:val="en-US" w:eastAsia="zh-CN"/>
        </w:rPr>
        <w:t>但</w:t>
      </w:r>
      <w:r>
        <w:rPr>
          <w:rFonts w:hint="eastAsia"/>
          <w:sz w:val="28"/>
          <w:szCs w:val="28"/>
        </w:rPr>
        <w:t>华电公司燃气价格优惠将于2028年开始逐步取消，至2031年全部取消，即</w:t>
      </w:r>
      <w:r>
        <w:rPr>
          <w:rFonts w:hint="eastAsia"/>
          <w:sz w:val="28"/>
          <w:szCs w:val="28"/>
          <w:lang w:val="en-US" w:eastAsia="zh-CN"/>
        </w:rPr>
        <w:t>后期蒸汽价格大概率将上调</w:t>
      </w:r>
      <w:r>
        <w:rPr>
          <w:rFonts w:hint="eastAsia"/>
          <w:sz w:val="28"/>
          <w:szCs w:val="28"/>
        </w:rPr>
        <w:t>。</w:t>
      </w:r>
      <w:r>
        <w:rPr>
          <w:rFonts w:hint="eastAsia"/>
          <w:sz w:val="28"/>
          <w:szCs w:val="28"/>
          <w:lang w:val="en-US" w:eastAsia="zh-CN"/>
        </w:rPr>
        <w:t>另外，</w:t>
      </w:r>
      <w:r>
        <w:rPr>
          <w:rFonts w:hint="eastAsia"/>
          <w:sz w:val="28"/>
          <w:szCs w:val="28"/>
        </w:rPr>
        <w:t>热水制备站从2005年投入使用，至今已接近20年，而设备、阀门及管道等使用寿命基本为15~20年，即热水制备站大部分设备、阀门及管道已接近使用极限</w:t>
      </w:r>
      <w:r>
        <w:rPr>
          <w:rFonts w:hint="eastAsia"/>
          <w:sz w:val="28"/>
          <w:szCs w:val="28"/>
          <w:lang w:eastAsia="zh-CN"/>
        </w:rPr>
        <w:t>，系统本身也存在不合理，</w:t>
      </w:r>
      <w:r>
        <w:rPr>
          <w:rFonts w:hint="eastAsia"/>
          <w:sz w:val="28"/>
          <w:szCs w:val="28"/>
          <w:lang w:val="en-US" w:eastAsia="zh-CN"/>
        </w:rPr>
        <w:t>如</w:t>
      </w:r>
      <w:r>
        <w:rPr>
          <w:rFonts w:hint="eastAsia"/>
          <w:sz w:val="28"/>
          <w:szCs w:val="28"/>
          <w:lang w:eastAsia="zh-CN"/>
        </w:rPr>
        <w:t>现状热源较前期发生较大调整，局部管道影响安全运行，自控系统不完善</w:t>
      </w:r>
      <w:r>
        <w:rPr>
          <w:rFonts w:hint="eastAsia"/>
          <w:sz w:val="28"/>
          <w:szCs w:val="28"/>
          <w:lang w:val="en-US" w:eastAsia="zh-CN"/>
        </w:rPr>
        <w:t>等</w:t>
      </w:r>
      <w:r>
        <w:rPr>
          <w:rFonts w:hint="eastAsia"/>
          <w:sz w:val="28"/>
          <w:szCs w:val="28"/>
        </w:rPr>
        <w:t>。热水制备站原备用热源—燃油锅炉，因环保问题，已停用，目前我司热水系统并无备用热源，完全依赖华电提供的热媒水和蒸汽作为热源，一旦华电发生突发状况，整个热水系统将无法正常运行。</w:t>
      </w:r>
    </w:p>
    <w:p w14:paraId="4C2BFD9D">
      <w:pPr>
        <w:ind w:firstLine="560" w:firstLineChars="200"/>
        <w:rPr>
          <w:rFonts w:hint="default" w:eastAsia="宋体"/>
          <w:sz w:val="28"/>
          <w:szCs w:val="28"/>
          <w:lang w:val="en-US" w:eastAsia="zh-CN"/>
        </w:rPr>
      </w:pPr>
      <w:r>
        <w:rPr>
          <w:rFonts w:hint="eastAsia"/>
          <w:sz w:val="28"/>
          <w:szCs w:val="28"/>
          <w:lang w:val="en-US" w:eastAsia="zh-CN"/>
        </w:rPr>
        <w:t>为解决上述问题，并进一步降低人工成本和能源成本，拟将热水制备站迁至第一/第二/第三/第四冷站，原热水制备站用于出租，另外，热源可考虑采用风冷螺杆式热泵机组（带冷回收功能），并尽量在电价谷段运行，从而降低生产成本（该方案仅供参考，具体以最终方案为准）。</w:t>
      </w:r>
    </w:p>
    <w:p w14:paraId="44F5F99B">
      <w:pPr>
        <w:pStyle w:val="40"/>
        <w:spacing w:line="360" w:lineRule="auto"/>
        <w:ind w:left="-2" w:leftChars="-1" w:firstLine="660" w:firstLineChars="236"/>
        <w:rPr>
          <w:sz w:val="28"/>
          <w:szCs w:val="28"/>
        </w:rPr>
      </w:pPr>
      <w:r>
        <w:rPr>
          <w:rFonts w:hint="eastAsia"/>
          <w:sz w:val="28"/>
          <w:szCs w:val="28"/>
        </w:rPr>
        <w:t>本项目采购需求基于上述背景提出。</w:t>
      </w:r>
    </w:p>
    <w:p w14:paraId="4C7FDF5F">
      <w:pPr>
        <w:pStyle w:val="40"/>
        <w:numPr>
          <w:ilvl w:val="0"/>
          <w:numId w:val="12"/>
        </w:numPr>
        <w:spacing w:line="360" w:lineRule="auto"/>
        <w:ind w:left="0" w:firstLine="0" w:firstLineChars="0"/>
        <w:jc w:val="left"/>
        <w:rPr>
          <w:b/>
          <w:bCs/>
          <w:sz w:val="28"/>
          <w:szCs w:val="28"/>
        </w:rPr>
      </w:pPr>
      <w:r>
        <w:rPr>
          <w:rFonts w:hint="eastAsia"/>
          <w:b/>
          <w:bCs/>
          <w:sz w:val="28"/>
          <w:szCs w:val="28"/>
        </w:rPr>
        <w:t>采购内容</w:t>
      </w:r>
    </w:p>
    <w:p w14:paraId="01B88185">
      <w:pPr>
        <w:pStyle w:val="40"/>
        <w:spacing w:line="360" w:lineRule="auto"/>
        <w:ind w:left="420" w:leftChars="200" w:firstLine="0" w:firstLineChars="0"/>
        <w:rPr>
          <w:sz w:val="28"/>
          <w:szCs w:val="28"/>
        </w:rPr>
      </w:pPr>
      <w:r>
        <w:rPr>
          <w:rFonts w:hint="eastAsia"/>
          <w:sz w:val="28"/>
          <w:szCs w:val="28"/>
        </w:rPr>
        <w:t>1、可行性研究报告</w:t>
      </w:r>
    </w:p>
    <w:p w14:paraId="21CDC845">
      <w:pPr>
        <w:pStyle w:val="40"/>
        <w:spacing w:line="360" w:lineRule="auto"/>
        <w:ind w:firstLine="560"/>
        <w:rPr>
          <w:sz w:val="28"/>
          <w:szCs w:val="28"/>
        </w:rPr>
      </w:pPr>
      <w:r>
        <w:rPr>
          <w:rFonts w:hint="eastAsia"/>
          <w:sz w:val="28"/>
          <w:szCs w:val="28"/>
        </w:rPr>
        <w:t>各项基础资料的收集</w:t>
      </w:r>
      <w:r>
        <w:rPr>
          <w:rFonts w:hint="eastAsia"/>
          <w:sz w:val="28"/>
          <w:szCs w:val="28"/>
          <w:lang w:val="en-US" w:eastAsia="zh-CN"/>
        </w:rPr>
        <w:t>和整理</w:t>
      </w:r>
      <w:r>
        <w:rPr>
          <w:rFonts w:hint="eastAsia"/>
          <w:sz w:val="28"/>
          <w:szCs w:val="28"/>
        </w:rPr>
        <w:t>，</w:t>
      </w:r>
      <w:r>
        <w:rPr>
          <w:rFonts w:hint="eastAsia"/>
          <w:sz w:val="28"/>
          <w:szCs w:val="28"/>
          <w:lang w:val="en-US" w:eastAsia="zh-CN"/>
        </w:rPr>
        <w:t>技术方案的对比和分析，</w:t>
      </w:r>
      <w:r>
        <w:rPr>
          <w:rFonts w:hint="eastAsia"/>
          <w:sz w:val="28"/>
          <w:szCs w:val="28"/>
        </w:rPr>
        <w:t>可行性研究报告的编制，编制过程中的修改及深化。</w:t>
      </w:r>
    </w:p>
    <w:p w14:paraId="7CB49724">
      <w:pPr>
        <w:pStyle w:val="40"/>
        <w:spacing w:line="360" w:lineRule="auto"/>
        <w:ind w:left="420" w:leftChars="200" w:firstLine="0" w:firstLineChars="0"/>
        <w:rPr>
          <w:sz w:val="28"/>
          <w:szCs w:val="28"/>
        </w:rPr>
      </w:pPr>
      <w:r>
        <w:rPr>
          <w:rFonts w:hint="eastAsia"/>
          <w:sz w:val="28"/>
          <w:szCs w:val="28"/>
        </w:rPr>
        <w:t>2、其他相关服务</w:t>
      </w:r>
    </w:p>
    <w:p w14:paraId="00632682">
      <w:pPr>
        <w:pStyle w:val="40"/>
        <w:spacing w:line="360" w:lineRule="auto"/>
        <w:ind w:firstLine="560"/>
        <w:rPr>
          <w:sz w:val="28"/>
          <w:szCs w:val="28"/>
        </w:rPr>
      </w:pPr>
      <w:r>
        <w:rPr>
          <w:rFonts w:hint="eastAsia"/>
          <w:sz w:val="28"/>
          <w:szCs w:val="28"/>
        </w:rPr>
        <w:t>准备立项的相关资料，配合业主通过内审或委托第三方进行的审查或者邀请专家进行的评审，同时根据评审意见修改完善可行性研究报告，最终完成项目立项。</w:t>
      </w:r>
    </w:p>
    <w:p w14:paraId="5C75F832">
      <w:pPr>
        <w:pStyle w:val="40"/>
        <w:numPr>
          <w:ilvl w:val="0"/>
          <w:numId w:val="12"/>
        </w:numPr>
        <w:spacing w:line="360" w:lineRule="auto"/>
        <w:ind w:left="0" w:firstLine="0" w:firstLineChars="0"/>
        <w:jc w:val="left"/>
        <w:rPr>
          <w:b/>
          <w:bCs/>
          <w:sz w:val="28"/>
          <w:szCs w:val="28"/>
        </w:rPr>
      </w:pPr>
      <w:r>
        <w:rPr>
          <w:rFonts w:hint="eastAsia"/>
          <w:b/>
          <w:bCs/>
          <w:sz w:val="28"/>
          <w:szCs w:val="28"/>
        </w:rPr>
        <w:t>主要内容及成果要求</w:t>
      </w:r>
    </w:p>
    <w:p w14:paraId="6AA1F196">
      <w:pPr>
        <w:pStyle w:val="40"/>
        <w:spacing w:line="360" w:lineRule="auto"/>
        <w:ind w:left="420" w:leftChars="200" w:firstLine="0" w:firstLineChars="0"/>
        <w:rPr>
          <w:sz w:val="28"/>
          <w:szCs w:val="28"/>
        </w:rPr>
      </w:pPr>
      <w:r>
        <w:rPr>
          <w:rFonts w:hint="eastAsia"/>
          <w:sz w:val="28"/>
          <w:szCs w:val="28"/>
        </w:rPr>
        <w:t>1、主要内容</w:t>
      </w:r>
    </w:p>
    <w:p w14:paraId="231D6453">
      <w:pPr>
        <w:spacing w:line="360" w:lineRule="auto"/>
        <w:ind w:firstLine="560" w:firstLineChars="200"/>
        <w:rPr>
          <w:rFonts w:hint="eastAsia" w:eastAsia="宋体"/>
          <w:sz w:val="28"/>
          <w:szCs w:val="28"/>
          <w:lang w:eastAsia="zh-CN"/>
        </w:rPr>
      </w:pPr>
      <w:r>
        <w:rPr>
          <w:rFonts w:hint="eastAsia"/>
          <w:sz w:val="28"/>
          <w:szCs w:val="28"/>
        </w:rPr>
        <w:t>根据</w:t>
      </w:r>
      <w:r>
        <w:rPr>
          <w:rFonts w:hint="eastAsia"/>
          <w:sz w:val="28"/>
          <w:szCs w:val="28"/>
          <w:lang w:eastAsia="zh-CN"/>
        </w:rPr>
        <w:t>业主</w:t>
      </w:r>
      <w:r>
        <w:rPr>
          <w:rFonts w:hint="eastAsia"/>
          <w:sz w:val="28"/>
          <w:szCs w:val="28"/>
        </w:rPr>
        <w:t>需求编写可行性研究报告，报告主要包含以下内容</w:t>
      </w:r>
      <w:r>
        <w:rPr>
          <w:rFonts w:hint="eastAsia"/>
          <w:sz w:val="28"/>
          <w:szCs w:val="28"/>
          <w:lang w:eastAsia="zh-CN"/>
        </w:rPr>
        <w:t>：</w:t>
      </w:r>
    </w:p>
    <w:p w14:paraId="6C5C010F">
      <w:pPr>
        <w:pStyle w:val="40"/>
        <w:spacing w:line="360" w:lineRule="auto"/>
        <w:ind w:firstLine="560"/>
        <w:rPr>
          <w:sz w:val="28"/>
          <w:szCs w:val="28"/>
        </w:rPr>
      </w:pPr>
      <w:r>
        <w:rPr>
          <w:rFonts w:hint="eastAsia"/>
          <w:sz w:val="28"/>
          <w:szCs w:val="28"/>
        </w:rPr>
        <w:t>（1）项目概况。</w:t>
      </w:r>
    </w:p>
    <w:p w14:paraId="3F6F4D0D">
      <w:pPr>
        <w:pStyle w:val="40"/>
        <w:spacing w:line="360" w:lineRule="auto"/>
        <w:ind w:firstLine="560"/>
        <w:rPr>
          <w:sz w:val="28"/>
          <w:szCs w:val="28"/>
        </w:rPr>
      </w:pPr>
      <w:r>
        <w:rPr>
          <w:rFonts w:hint="eastAsia"/>
          <w:sz w:val="28"/>
          <w:szCs w:val="28"/>
        </w:rPr>
        <w:t>（2）建设内容</w:t>
      </w:r>
      <w:r>
        <w:rPr>
          <w:rFonts w:hint="eastAsia"/>
          <w:sz w:val="28"/>
          <w:szCs w:val="28"/>
          <w:lang w:eastAsia="zh-CN"/>
        </w:rPr>
        <w:t>、</w:t>
      </w:r>
      <w:r>
        <w:rPr>
          <w:rFonts w:hint="eastAsia"/>
          <w:sz w:val="28"/>
          <w:szCs w:val="28"/>
        </w:rPr>
        <w:t>规模和技术方案，包括但不限于：规模测算、技术路线</w:t>
      </w:r>
      <w:r>
        <w:rPr>
          <w:rFonts w:hint="eastAsia"/>
          <w:sz w:val="28"/>
          <w:szCs w:val="28"/>
          <w:lang w:val="en-US" w:eastAsia="zh-CN"/>
        </w:rPr>
        <w:t>/方案</w:t>
      </w:r>
      <w:r>
        <w:rPr>
          <w:rFonts w:hint="eastAsia"/>
          <w:sz w:val="28"/>
          <w:szCs w:val="28"/>
        </w:rPr>
        <w:t>比选、工艺方案、</w:t>
      </w:r>
      <w:r>
        <w:rPr>
          <w:rFonts w:hint="eastAsia"/>
          <w:sz w:val="28"/>
          <w:szCs w:val="28"/>
          <w:lang w:val="en-US" w:eastAsia="zh-CN"/>
        </w:rPr>
        <w:t>设备及管网</w:t>
      </w:r>
      <w:r>
        <w:rPr>
          <w:rFonts w:hint="eastAsia"/>
          <w:sz w:val="28"/>
          <w:szCs w:val="28"/>
        </w:rPr>
        <w:t>布置</w:t>
      </w:r>
      <w:r>
        <w:rPr>
          <w:rFonts w:hint="eastAsia"/>
          <w:sz w:val="28"/>
          <w:szCs w:val="28"/>
          <w:lang w:eastAsia="zh-CN"/>
        </w:rPr>
        <w:t>、</w:t>
      </w:r>
      <w:r>
        <w:rPr>
          <w:rFonts w:hint="eastAsia"/>
          <w:sz w:val="28"/>
          <w:szCs w:val="28"/>
        </w:rPr>
        <w:t>运行及控制策略等。</w:t>
      </w:r>
    </w:p>
    <w:p w14:paraId="224C504F">
      <w:pPr>
        <w:pStyle w:val="40"/>
        <w:spacing w:line="360" w:lineRule="auto"/>
        <w:ind w:firstLine="560"/>
        <w:rPr>
          <w:sz w:val="28"/>
          <w:szCs w:val="28"/>
        </w:rPr>
      </w:pPr>
      <w:r>
        <w:rPr>
          <w:rFonts w:hint="eastAsia"/>
          <w:sz w:val="28"/>
          <w:szCs w:val="28"/>
        </w:rPr>
        <w:t>（3）分期建设方案。</w:t>
      </w:r>
    </w:p>
    <w:p w14:paraId="1373BAE5">
      <w:pPr>
        <w:pStyle w:val="40"/>
        <w:spacing w:line="360" w:lineRule="auto"/>
        <w:ind w:firstLine="560"/>
        <w:rPr>
          <w:sz w:val="28"/>
          <w:szCs w:val="28"/>
        </w:rPr>
      </w:pPr>
      <w:r>
        <w:rPr>
          <w:rFonts w:hint="eastAsia"/>
          <w:sz w:val="28"/>
          <w:szCs w:val="28"/>
        </w:rPr>
        <w:t>（4）绿色建筑和节能措施：体现本项目的必要性和优势；体现本项目对绿建、环保、节能减排和社会效益等的意义。</w:t>
      </w:r>
    </w:p>
    <w:p w14:paraId="79ECCCE5">
      <w:pPr>
        <w:pStyle w:val="40"/>
        <w:spacing w:line="360" w:lineRule="auto"/>
        <w:ind w:firstLine="560"/>
        <w:rPr>
          <w:sz w:val="28"/>
          <w:szCs w:val="28"/>
        </w:rPr>
      </w:pPr>
      <w:r>
        <w:rPr>
          <w:rFonts w:hint="eastAsia"/>
          <w:sz w:val="28"/>
          <w:szCs w:val="28"/>
        </w:rPr>
        <w:t>（5）环境影响分析。</w:t>
      </w:r>
    </w:p>
    <w:p w14:paraId="606ECCDE">
      <w:pPr>
        <w:pStyle w:val="40"/>
        <w:spacing w:line="360" w:lineRule="auto"/>
        <w:ind w:firstLine="560"/>
        <w:rPr>
          <w:sz w:val="28"/>
          <w:szCs w:val="28"/>
        </w:rPr>
      </w:pPr>
      <w:r>
        <w:rPr>
          <w:rFonts w:hint="eastAsia"/>
          <w:sz w:val="28"/>
          <w:szCs w:val="28"/>
        </w:rPr>
        <w:t>（6）经济性分析：包括但不限于投资估算及收益分析、成本分析等。</w:t>
      </w:r>
    </w:p>
    <w:p w14:paraId="739D21B9">
      <w:pPr>
        <w:pStyle w:val="40"/>
        <w:spacing w:line="360" w:lineRule="auto"/>
        <w:ind w:firstLine="560"/>
        <w:rPr>
          <w:sz w:val="28"/>
          <w:szCs w:val="28"/>
        </w:rPr>
      </w:pPr>
      <w:r>
        <w:rPr>
          <w:rFonts w:hint="eastAsia"/>
          <w:sz w:val="28"/>
          <w:szCs w:val="28"/>
        </w:rPr>
        <w:t>（7）敏感性分析。</w:t>
      </w:r>
    </w:p>
    <w:p w14:paraId="36F21941">
      <w:pPr>
        <w:pStyle w:val="40"/>
        <w:spacing w:line="360" w:lineRule="auto"/>
        <w:ind w:firstLine="560"/>
        <w:rPr>
          <w:sz w:val="28"/>
          <w:szCs w:val="28"/>
        </w:rPr>
      </w:pPr>
      <w:r>
        <w:rPr>
          <w:rFonts w:hint="eastAsia"/>
          <w:sz w:val="28"/>
          <w:szCs w:val="28"/>
        </w:rPr>
        <w:t>（8）投资建设运营模式。</w:t>
      </w:r>
    </w:p>
    <w:p w14:paraId="1FE72476">
      <w:pPr>
        <w:pStyle w:val="40"/>
        <w:spacing w:line="360" w:lineRule="auto"/>
        <w:ind w:firstLine="560"/>
        <w:rPr>
          <w:sz w:val="28"/>
          <w:szCs w:val="28"/>
        </w:rPr>
      </w:pPr>
      <w:r>
        <w:rPr>
          <w:rFonts w:hint="eastAsia"/>
          <w:sz w:val="28"/>
          <w:szCs w:val="28"/>
        </w:rPr>
        <w:t>（9）建设进度计划。</w:t>
      </w:r>
    </w:p>
    <w:p w14:paraId="6902E70F">
      <w:pPr>
        <w:pStyle w:val="40"/>
        <w:spacing w:line="360" w:lineRule="auto"/>
        <w:ind w:firstLine="560"/>
        <w:rPr>
          <w:sz w:val="28"/>
          <w:szCs w:val="28"/>
        </w:rPr>
      </w:pPr>
      <w:r>
        <w:rPr>
          <w:rFonts w:hint="eastAsia"/>
          <w:sz w:val="28"/>
          <w:szCs w:val="28"/>
        </w:rPr>
        <w:t>（10）项目风险分析及控制措施。</w:t>
      </w:r>
    </w:p>
    <w:p w14:paraId="2C1DD256">
      <w:pPr>
        <w:pStyle w:val="40"/>
        <w:spacing w:line="360" w:lineRule="auto"/>
        <w:ind w:firstLine="560"/>
        <w:rPr>
          <w:sz w:val="28"/>
          <w:szCs w:val="28"/>
        </w:rPr>
      </w:pPr>
      <w:r>
        <w:rPr>
          <w:rFonts w:hint="eastAsia"/>
          <w:sz w:val="28"/>
          <w:szCs w:val="28"/>
        </w:rPr>
        <w:t>（11）项目综合评价和研究结论。</w:t>
      </w:r>
    </w:p>
    <w:p w14:paraId="0F783E3C">
      <w:pPr>
        <w:pStyle w:val="40"/>
        <w:spacing w:line="360" w:lineRule="auto"/>
        <w:ind w:firstLine="560"/>
        <w:rPr>
          <w:rFonts w:hint="eastAsia"/>
          <w:sz w:val="28"/>
          <w:szCs w:val="28"/>
        </w:rPr>
      </w:pPr>
      <w:r>
        <w:rPr>
          <w:rFonts w:hint="eastAsia"/>
          <w:sz w:val="28"/>
          <w:szCs w:val="28"/>
        </w:rPr>
        <w:t>（12）</w:t>
      </w:r>
      <w:r>
        <w:rPr>
          <w:rFonts w:hint="eastAsia"/>
          <w:sz w:val="28"/>
          <w:szCs w:val="28"/>
          <w:lang w:eastAsia="zh-CN"/>
        </w:rPr>
        <w:t>业主</w:t>
      </w:r>
      <w:r>
        <w:rPr>
          <w:rFonts w:hint="eastAsia"/>
          <w:sz w:val="28"/>
          <w:szCs w:val="28"/>
        </w:rPr>
        <w:t>其他需求内容。</w:t>
      </w:r>
    </w:p>
    <w:p w14:paraId="29EEF5EA">
      <w:pPr>
        <w:pStyle w:val="40"/>
        <w:spacing w:line="360" w:lineRule="auto"/>
        <w:ind w:left="420" w:leftChars="200" w:firstLine="0" w:firstLineChars="0"/>
        <w:rPr>
          <w:sz w:val="28"/>
          <w:szCs w:val="28"/>
        </w:rPr>
      </w:pPr>
      <w:r>
        <w:rPr>
          <w:rFonts w:hint="eastAsia"/>
          <w:sz w:val="28"/>
          <w:szCs w:val="28"/>
        </w:rPr>
        <w:t>2、可行性研究报告成果</w:t>
      </w:r>
    </w:p>
    <w:p w14:paraId="48FCC20A">
      <w:pPr>
        <w:pStyle w:val="40"/>
        <w:spacing w:line="360" w:lineRule="auto"/>
        <w:ind w:left="420" w:leftChars="200" w:firstLine="0" w:firstLineChars="0"/>
        <w:rPr>
          <w:sz w:val="28"/>
          <w:szCs w:val="28"/>
        </w:rPr>
      </w:pPr>
      <w:r>
        <w:rPr>
          <w:rFonts w:hint="eastAsia"/>
          <w:sz w:val="28"/>
          <w:szCs w:val="28"/>
        </w:rPr>
        <w:t>提供最终成果文件装订本一式1</w:t>
      </w:r>
      <w:r>
        <w:rPr>
          <w:rFonts w:hint="eastAsia"/>
          <w:sz w:val="28"/>
          <w:szCs w:val="28"/>
          <w:lang w:val="en-US" w:eastAsia="zh-CN"/>
        </w:rPr>
        <w:t>0</w:t>
      </w:r>
      <w:r>
        <w:rPr>
          <w:rFonts w:hint="eastAsia"/>
          <w:sz w:val="28"/>
          <w:szCs w:val="28"/>
        </w:rPr>
        <w:t>套，电子版光盘</w:t>
      </w:r>
      <w:r>
        <w:rPr>
          <w:rFonts w:hint="eastAsia"/>
          <w:sz w:val="28"/>
          <w:szCs w:val="28"/>
          <w:lang w:val="en-US" w:eastAsia="zh-CN"/>
        </w:rPr>
        <w:t>1</w:t>
      </w:r>
      <w:r>
        <w:rPr>
          <w:rFonts w:hint="eastAsia"/>
          <w:sz w:val="28"/>
          <w:szCs w:val="28"/>
        </w:rPr>
        <w:t>份。</w:t>
      </w:r>
    </w:p>
    <w:p w14:paraId="26CEC48A">
      <w:pPr>
        <w:pStyle w:val="40"/>
        <w:spacing w:line="360" w:lineRule="auto"/>
        <w:ind w:left="420" w:leftChars="200" w:firstLine="0" w:firstLineChars="0"/>
        <w:rPr>
          <w:sz w:val="28"/>
          <w:szCs w:val="28"/>
        </w:rPr>
      </w:pPr>
      <w:r>
        <w:rPr>
          <w:rFonts w:hint="eastAsia"/>
          <w:sz w:val="28"/>
          <w:szCs w:val="28"/>
        </w:rPr>
        <w:t>3、成果验收</w:t>
      </w:r>
    </w:p>
    <w:p w14:paraId="1E29273A">
      <w:pPr>
        <w:pStyle w:val="40"/>
        <w:spacing w:line="360" w:lineRule="auto"/>
        <w:ind w:left="420" w:leftChars="200" w:firstLine="0" w:firstLineChars="0"/>
        <w:rPr>
          <w:sz w:val="28"/>
          <w:szCs w:val="28"/>
        </w:rPr>
      </w:pPr>
      <w:r>
        <w:rPr>
          <w:rFonts w:hint="eastAsia"/>
          <w:sz w:val="28"/>
          <w:szCs w:val="28"/>
        </w:rPr>
        <w:t>根据评审意见修改完善可行性研究报告，最终完成项目立项。</w:t>
      </w:r>
    </w:p>
    <w:p w14:paraId="15A5C5C0">
      <w:pPr>
        <w:pStyle w:val="40"/>
        <w:numPr>
          <w:ilvl w:val="0"/>
          <w:numId w:val="12"/>
        </w:numPr>
        <w:spacing w:line="360" w:lineRule="auto"/>
        <w:ind w:left="0" w:firstLine="0" w:firstLineChars="0"/>
        <w:jc w:val="left"/>
        <w:rPr>
          <w:b/>
          <w:bCs/>
          <w:sz w:val="28"/>
          <w:szCs w:val="28"/>
        </w:rPr>
      </w:pPr>
      <w:r>
        <w:rPr>
          <w:rFonts w:hint="eastAsia"/>
          <w:b/>
          <w:bCs/>
          <w:sz w:val="28"/>
          <w:szCs w:val="28"/>
        </w:rPr>
        <w:t>进度/工期要求</w:t>
      </w:r>
    </w:p>
    <w:p w14:paraId="55DC386A">
      <w:pPr>
        <w:numPr>
          <w:ilvl w:val="0"/>
          <w:numId w:val="0"/>
        </w:numPr>
        <w:spacing w:line="360" w:lineRule="auto"/>
        <w:ind w:firstLine="560" w:firstLineChars="200"/>
        <w:rPr>
          <w:sz w:val="28"/>
          <w:szCs w:val="28"/>
        </w:rPr>
      </w:pPr>
      <w:r>
        <w:rPr>
          <w:rFonts w:hint="eastAsia"/>
          <w:sz w:val="28"/>
          <w:szCs w:val="28"/>
          <w:lang w:val="en-US" w:eastAsia="zh-CN"/>
        </w:rPr>
        <w:t>1、</w:t>
      </w:r>
      <w:r>
        <w:rPr>
          <w:rFonts w:hint="eastAsia"/>
          <w:sz w:val="28"/>
          <w:szCs w:val="28"/>
        </w:rPr>
        <w:t>咨询单位根据业主提供的资料</w:t>
      </w:r>
      <w:r>
        <w:rPr>
          <w:rFonts w:hint="eastAsia"/>
          <w:sz w:val="28"/>
          <w:szCs w:val="28"/>
          <w:lang w:val="en-US" w:eastAsia="zh-CN"/>
        </w:rPr>
        <w:t>10</w:t>
      </w:r>
      <w:r>
        <w:rPr>
          <w:rFonts w:hint="eastAsia"/>
          <w:sz w:val="28"/>
          <w:szCs w:val="28"/>
        </w:rPr>
        <w:t>个</w:t>
      </w:r>
      <w:r>
        <w:rPr>
          <w:rFonts w:hint="eastAsia"/>
          <w:sz w:val="28"/>
          <w:szCs w:val="28"/>
          <w:lang w:val="en-US" w:eastAsia="zh-CN"/>
        </w:rPr>
        <w:t>工作日</w:t>
      </w:r>
      <w:r>
        <w:rPr>
          <w:rFonts w:hint="eastAsia"/>
          <w:sz w:val="28"/>
          <w:szCs w:val="28"/>
        </w:rPr>
        <w:t>提交可行性研究报告初稿，中间过程根据业主修改意见提出后不超过3个</w:t>
      </w:r>
      <w:r>
        <w:rPr>
          <w:rFonts w:hint="eastAsia"/>
          <w:sz w:val="28"/>
          <w:szCs w:val="28"/>
          <w:lang w:val="en-US" w:eastAsia="zh-CN"/>
        </w:rPr>
        <w:t>工作日</w:t>
      </w:r>
      <w:r>
        <w:rPr>
          <w:rFonts w:hint="eastAsia"/>
          <w:sz w:val="28"/>
          <w:szCs w:val="28"/>
        </w:rPr>
        <w:t>提交修改稿。</w:t>
      </w:r>
    </w:p>
    <w:p w14:paraId="1D2F2C35">
      <w:pPr>
        <w:numPr>
          <w:ilvl w:val="0"/>
          <w:numId w:val="0"/>
        </w:numPr>
        <w:spacing w:line="360" w:lineRule="auto"/>
        <w:ind w:firstLine="560" w:firstLineChars="200"/>
        <w:rPr>
          <w:rFonts w:hint="eastAsia"/>
          <w:sz w:val="28"/>
          <w:szCs w:val="28"/>
          <w:lang w:val="en-US" w:eastAsia="zh-CN"/>
        </w:rPr>
      </w:pPr>
      <w:r>
        <w:rPr>
          <w:rFonts w:hint="eastAsia"/>
          <w:sz w:val="28"/>
          <w:szCs w:val="28"/>
          <w:lang w:val="en-US" w:eastAsia="zh-CN"/>
        </w:rPr>
        <w:t>2、业主提供正式评审意见后3个工作日提交终稿。</w:t>
      </w:r>
    </w:p>
    <w:p w14:paraId="5C964A7B">
      <w:pPr>
        <w:pStyle w:val="40"/>
        <w:numPr>
          <w:ilvl w:val="0"/>
          <w:numId w:val="12"/>
        </w:numPr>
        <w:spacing w:line="360" w:lineRule="auto"/>
        <w:ind w:left="0" w:firstLine="0" w:firstLineChars="0"/>
        <w:jc w:val="left"/>
        <w:rPr>
          <w:b/>
          <w:bCs/>
          <w:sz w:val="28"/>
          <w:szCs w:val="28"/>
        </w:rPr>
      </w:pPr>
      <w:r>
        <w:rPr>
          <w:rFonts w:hint="eastAsia"/>
          <w:b/>
          <w:bCs/>
          <w:sz w:val="28"/>
          <w:szCs w:val="28"/>
        </w:rPr>
        <w:t>咨询单位要求</w:t>
      </w:r>
    </w:p>
    <w:p w14:paraId="453EF281">
      <w:pPr>
        <w:numPr>
          <w:ilvl w:val="0"/>
          <w:numId w:val="0"/>
        </w:numPr>
        <w:spacing w:line="360" w:lineRule="auto"/>
        <w:ind w:firstLine="560" w:firstLineChars="200"/>
        <w:rPr>
          <w:rFonts w:hint="eastAsia"/>
          <w:sz w:val="28"/>
          <w:szCs w:val="28"/>
          <w:lang w:val="en-US" w:eastAsia="zh-CN"/>
        </w:rPr>
      </w:pPr>
      <w:r>
        <w:rPr>
          <w:rFonts w:hint="eastAsia"/>
          <w:sz w:val="28"/>
          <w:szCs w:val="28"/>
          <w:lang w:val="en-US" w:eastAsia="zh-CN"/>
        </w:rPr>
        <w:t>1、具有完成本项目咨询设计工作的资质和人员。</w:t>
      </w:r>
    </w:p>
    <w:p w14:paraId="473426F0">
      <w:pPr>
        <w:numPr>
          <w:ilvl w:val="0"/>
          <w:numId w:val="0"/>
        </w:numPr>
        <w:spacing w:line="360" w:lineRule="auto"/>
        <w:ind w:firstLine="560" w:firstLineChars="200"/>
        <w:rPr>
          <w:rFonts w:hint="eastAsia"/>
          <w:sz w:val="28"/>
          <w:szCs w:val="28"/>
          <w:lang w:val="en-US" w:eastAsia="zh-CN"/>
        </w:rPr>
      </w:pPr>
      <w:r>
        <w:rPr>
          <w:rFonts w:hint="eastAsia"/>
          <w:sz w:val="28"/>
          <w:szCs w:val="28"/>
          <w:lang w:val="en-US" w:eastAsia="zh-CN"/>
        </w:rPr>
        <w:t>2、参与过集中供热项目设计。</w:t>
      </w:r>
    </w:p>
    <w:p w14:paraId="291FBAAA">
      <w:pPr>
        <w:pStyle w:val="40"/>
        <w:numPr>
          <w:ilvl w:val="0"/>
          <w:numId w:val="12"/>
        </w:numPr>
        <w:spacing w:line="360" w:lineRule="auto"/>
        <w:ind w:left="0" w:firstLine="0" w:firstLineChars="0"/>
        <w:jc w:val="left"/>
        <w:rPr>
          <w:b/>
          <w:bCs/>
          <w:sz w:val="28"/>
          <w:szCs w:val="28"/>
        </w:rPr>
      </w:pPr>
      <w:r>
        <w:rPr>
          <w:rFonts w:hint="eastAsia"/>
          <w:b/>
          <w:bCs/>
          <w:sz w:val="28"/>
          <w:szCs w:val="28"/>
          <w:lang w:val="en-US" w:eastAsia="zh-CN"/>
        </w:rPr>
        <w:t>辅助</w:t>
      </w:r>
      <w:r>
        <w:rPr>
          <w:rFonts w:hint="eastAsia"/>
          <w:b/>
          <w:bCs/>
          <w:sz w:val="28"/>
          <w:szCs w:val="28"/>
        </w:rPr>
        <w:t>资料</w:t>
      </w:r>
    </w:p>
    <w:p w14:paraId="4E46246D">
      <w:pPr>
        <w:pStyle w:val="40"/>
        <w:numPr>
          <w:ilvl w:val="-1"/>
          <w:numId w:val="0"/>
        </w:numPr>
        <w:spacing w:line="360" w:lineRule="auto"/>
        <w:ind w:left="480" w:firstLine="0" w:firstLineChars="0"/>
        <w:jc w:val="left"/>
        <w:rPr>
          <w:sz w:val="28"/>
          <w:szCs w:val="28"/>
        </w:rPr>
      </w:pPr>
      <w:r>
        <w:rPr>
          <w:rFonts w:hint="eastAsia"/>
          <w:sz w:val="28"/>
          <w:szCs w:val="28"/>
          <w:lang w:val="en-US" w:eastAsia="zh-CN"/>
        </w:rPr>
        <w:t>热水制备站现状图纸及其他</w:t>
      </w:r>
      <w:r>
        <w:rPr>
          <w:rFonts w:hint="eastAsia"/>
          <w:sz w:val="28"/>
          <w:szCs w:val="28"/>
        </w:rPr>
        <w:t>相关资料。</w:t>
      </w:r>
    </w:p>
    <w:p w14:paraId="298E4938">
      <w:pPr>
        <w:spacing w:line="360" w:lineRule="auto"/>
        <w:ind w:firstLine="560" w:firstLineChars="200"/>
        <w:jc w:val="right"/>
        <w:rPr>
          <w:sz w:val="28"/>
          <w:szCs w:val="28"/>
        </w:rPr>
      </w:pPr>
      <w:bookmarkStart w:id="34" w:name="_GoBack"/>
      <w:bookmarkEnd w:id="34"/>
    </w:p>
    <w:p w14:paraId="77A254CB">
      <w:pPr>
        <w:spacing w:line="360" w:lineRule="auto"/>
        <w:ind w:firstLine="560" w:firstLineChars="200"/>
        <w:jc w:val="right"/>
        <w:rPr>
          <w:rFonts w:asciiTheme="minorEastAsia" w:hAnsiTheme="minorEastAsia" w:eastAsiaTheme="minorEastAsia"/>
          <w:b/>
          <w:sz w:val="28"/>
          <w:szCs w:val="28"/>
        </w:rPr>
      </w:pP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w:t>
      </w:r>
    </w:p>
    <w:p w14:paraId="1BFEEB48">
      <w:pPr>
        <w:spacing w:before="120" w:beforeLines="50" w:after="120" w:afterLines="50" w:line="360" w:lineRule="auto"/>
        <w:ind w:left="5940" w:leftChars="200" w:hanging="5520" w:hangingChars="2300"/>
        <w:rPr>
          <w:rFonts w:hint="eastAsia" w:ascii="宋体" w:hAnsi="宋体" w:cs="宋体"/>
          <w:bCs/>
          <w:sz w:val="24"/>
          <w:highlight w:val="none"/>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3C45D3F-5FED-479C-B25C-90DDA3ED3EB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00000001" w:usb1="08000000" w:usb2="00000000" w:usb3="00000000" w:csb0="00040000" w:csb1="00000000"/>
    <w:embedRegular r:id="rId2" w:fontKey="{C854C9D5-F906-4578-9AD5-9D9C9FD54B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0391B">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e9cIBAACN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NeUOG5x4OefP86//px/fydv&#10;sj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PwXvXCAQAAjQMAAA4AAAAAAAAAAQAgAAAAHgEAAGRycy9lMm9Eb2MueG1sUEsF&#10;BgAAAAAGAAYAWQEAAFIFAAAAAA==&#10;">
              <v:fill on="f" focussize="0,0"/>
              <v:stroke on="f"/>
              <v:imagedata o:title=""/>
              <o:lock v:ext="edit" aspectratio="f"/>
              <v:textbox inset="0mm,0mm,0mm,0mm" style="mso-fit-shape-to-text:t;">
                <w:txbxContent>
                  <w:p w14:paraId="1791979D">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DE3223">
                          <w:pPr>
                            <w:pStyle w:val="14"/>
                          </w:pPr>
                        </w:p>
                        <w:p w14:paraId="4D15422D"/>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1cvsEBAACN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FtQ5eUOG5x4Oenx/OPX+ef38lt&#10;lqcPUGPWQ8C8NLzzAy7N7Ad0ZtaDijZ/kQ/BOIp7uogrh0REfrRarlYVhgTG5gvis+fnIUJ6L70l&#10;2WhoxOkVUfnxI6QxdU7J1Zy/18aUCRr3lwMxs4fl3sces5WG3TAR2vn2hHx6HHxDHe45JeaDQ13z&#10;jsxGnI3dZOQaEN4eEhYu/WTUEWoqhlMqjKaNymvw571kPf9Fm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1cvsEBAACNAwAADgAAAAAAAAABACAAAAAeAQAAZHJzL2Uyb0RvYy54bWxQSwUG&#10;AAAAAAYABgBZAQAAUQUAAAAA&#10;">
              <v:fill on="f" focussize="0,0"/>
              <v:stroke on="f"/>
              <v:imagedata o:title=""/>
              <o:lock v:ext="edit" aspectratio="f"/>
              <v:textbox inset="0mm,0mm,0mm,0mm" style="mso-fit-shape-to-text:t;">
                <w:txbxContent>
                  <w:p w14:paraId="7BDE3223">
                    <w:pPr>
                      <w:pStyle w:val="14"/>
                    </w:pPr>
                  </w:p>
                  <w:p w14:paraId="4D15422D"/>
                </w:txbxContent>
              </v:textbox>
            </v:shape>
          </w:pict>
        </mc:Fallback>
      </mc:AlternateContent>
    </w:r>
  </w:p>
  <w:p w14:paraId="1A6053FF">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88853">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5FFA5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wps:txbx>
                    <wps:bodyPr wrap="none" lIns="0" tIns="0" rIns="0" bIns="0">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2kugMIBAACN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eUOG5x4OefP86//px/fydv&#10;szx9gBqzbgPmpeG9H3BpZj+gM7MeVLT5i3wIxlHc00VcOSQi8qPVcrWqMCQwNl8Qn90/DxHSB+kt&#10;yUZDI06viMqPnyCNqXNKrub8jTamTNC4/xyImT0s9z72mK007IaJ0M63J+TT4+Ab6nDPKTEfHeqa&#10;d2Q24mzsJiPXgPDukLBw6SejjlBTMZxSYTRtVF6Df+8l6/4v2v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tpLoDCAQAAjQMAAA4AAAAAAAAAAQAgAAAAHgEAAGRycy9lMm9Eb2MueG1sUEsF&#10;BgAAAAAGAAYAWQEAAFIFAAAAAA==&#10;">
              <v:fill on="f" focussize="0,0"/>
              <v:stroke on="f"/>
              <v:imagedata o:title=""/>
              <o:lock v:ext="edit" aspectratio="f"/>
              <v:textbox inset="0mm,0mm,0mm,0mm" style="mso-fit-shape-to-text:t;">
                <w:txbxContent>
                  <w:p w14:paraId="7E5FFA59">
                    <w:pPr>
                      <w:pStyle w:val="14"/>
                    </w:pPr>
                    <w:r>
                      <w:rPr>
                        <w:rFonts w:hint="eastAsia"/>
                      </w:rPr>
                      <w:fldChar w:fldCharType="begin"/>
                    </w:r>
                    <w:r>
                      <w:rPr>
                        <w:rFonts w:hint="eastAsia"/>
                      </w:rPr>
                      <w:instrText xml:space="preserve"> PAGE  \* MERGEFORMAT </w:instrText>
                    </w:r>
                    <w:r>
                      <w:rPr>
                        <w:rFonts w:hint="eastAsia"/>
                      </w:rPr>
                      <w:fldChar w:fldCharType="separate"/>
                    </w:r>
                    <w:r>
                      <w:rPr>
                        <w:rFonts w:hint="eastAsia"/>
                      </w:rPr>
                      <w:t>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38F250"/>
    <w:multiLevelType w:val="singleLevel"/>
    <w:tmpl w:val="A938F250"/>
    <w:lvl w:ilvl="0" w:tentative="0">
      <w:start w:val="1"/>
      <w:numFmt w:val="decimal"/>
      <w:lvlText w:val="%1."/>
      <w:lvlJc w:val="left"/>
      <w:pPr>
        <w:ind w:left="425" w:hanging="425"/>
      </w:pPr>
      <w:rPr>
        <w:rFonts w:hint="default"/>
      </w:rPr>
    </w:lvl>
  </w:abstractNum>
  <w:abstractNum w:abstractNumId="1">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082054B"/>
    <w:multiLevelType w:val="multilevel"/>
    <w:tmpl w:val="1082054B"/>
    <w:lvl w:ilvl="0" w:tentative="0">
      <w:start w:val="1"/>
      <w:numFmt w:val="decimal"/>
      <w:lvlText w:val="%1."/>
      <w:lvlJc w:val="left"/>
      <w:pPr>
        <w:ind w:left="360" w:hanging="360"/>
      </w:pPr>
      <w:rPr>
        <w:rFonts w:hint="default"/>
      </w:rPr>
    </w:lvl>
    <w:lvl w:ilvl="1" w:tentative="0">
      <w:start w:val="1"/>
      <w:numFmt w:val="decimal"/>
      <w:lvlText w:val="%2、"/>
      <w:lvlJc w:val="left"/>
      <w:pPr>
        <w:ind w:left="840" w:hanging="360"/>
      </w:pPr>
      <w:rPr>
        <w:rFonts w:ascii="Times New Roman" w:hAnsi="Times New Roman" w:eastAsia="宋体" w:cs="Times New Roman"/>
        <w:b w:val="0"/>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abstractNum w:abstractNumId="3">
    <w:nsid w:val="122F0815"/>
    <w:multiLevelType w:val="singleLevel"/>
    <w:tmpl w:val="122F0815"/>
    <w:lvl w:ilvl="0" w:tentative="0">
      <w:start w:val="1"/>
      <w:numFmt w:val="decimal"/>
      <w:lvlText w:val="%1."/>
      <w:lvlJc w:val="left"/>
      <w:pPr>
        <w:ind w:left="425" w:hanging="425"/>
      </w:pPr>
      <w:rPr>
        <w:rFonts w:hint="default"/>
      </w:rPr>
    </w:lvl>
  </w:abstractNum>
  <w:abstractNum w:abstractNumId="4">
    <w:nsid w:val="13FBC857"/>
    <w:multiLevelType w:val="singleLevel"/>
    <w:tmpl w:val="13FBC857"/>
    <w:lvl w:ilvl="0" w:tentative="0">
      <w:start w:val="1"/>
      <w:numFmt w:val="decimal"/>
      <w:lvlText w:val="%1."/>
      <w:lvlJc w:val="left"/>
      <w:pPr>
        <w:ind w:left="425" w:hanging="425"/>
      </w:pPr>
      <w:rPr>
        <w:rFonts w:hint="default"/>
      </w:rPr>
    </w:lvl>
  </w:abstractNum>
  <w:abstractNum w:abstractNumId="5">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269FE927"/>
    <w:multiLevelType w:val="singleLevel"/>
    <w:tmpl w:val="269FE927"/>
    <w:lvl w:ilvl="0" w:tentative="0">
      <w:start w:val="1"/>
      <w:numFmt w:val="decimal"/>
      <w:suff w:val="nothing"/>
      <w:lvlText w:val="（%1）"/>
      <w:lvlJc w:val="left"/>
    </w:lvl>
  </w:abstractNum>
  <w:abstractNum w:abstractNumId="7">
    <w:nsid w:val="2E3C659D"/>
    <w:multiLevelType w:val="multilevel"/>
    <w:tmpl w:val="2E3C659D"/>
    <w:lvl w:ilvl="0" w:tentative="0">
      <w:start w:val="1"/>
      <w:numFmt w:val="chineseCountingThousand"/>
      <w:lvlText w:val="（%1）"/>
      <w:lvlJc w:val="left"/>
      <w:pPr>
        <w:tabs>
          <w:tab w:val="left" w:pos="420"/>
        </w:tabs>
        <w:ind w:left="0" w:firstLine="0"/>
      </w:pPr>
      <w:rPr>
        <w:rFonts w:hint="default"/>
        <w:u w:val="none"/>
      </w:rPr>
    </w:lvl>
    <w:lvl w:ilvl="1" w:tentative="0">
      <w:start w:val="1"/>
      <w:numFmt w:val="lowerLetter"/>
      <w:lvlText w:val="%2)"/>
      <w:lvlJc w:val="left"/>
      <w:pPr>
        <w:ind w:left="1685" w:hanging="420"/>
      </w:pPr>
      <w:rPr>
        <w:rFonts w:hint="default"/>
        <w:u w:val="none"/>
      </w:rPr>
    </w:lvl>
    <w:lvl w:ilvl="2" w:tentative="0">
      <w:start w:val="1"/>
      <w:numFmt w:val="lowerRoman"/>
      <w:lvlText w:val="%3."/>
      <w:lvlJc w:val="right"/>
      <w:pPr>
        <w:ind w:left="2105" w:hanging="420"/>
      </w:pPr>
      <w:rPr>
        <w:rFonts w:hint="default"/>
        <w:u w:val="none"/>
      </w:rPr>
    </w:lvl>
    <w:lvl w:ilvl="3" w:tentative="0">
      <w:start w:val="1"/>
      <w:numFmt w:val="decimal"/>
      <w:lvlText w:val="%4."/>
      <w:lvlJc w:val="left"/>
      <w:pPr>
        <w:ind w:left="2525" w:hanging="420"/>
      </w:pPr>
      <w:rPr>
        <w:rFonts w:hint="default"/>
        <w:u w:val="none"/>
      </w:rPr>
    </w:lvl>
    <w:lvl w:ilvl="4" w:tentative="0">
      <w:start w:val="1"/>
      <w:numFmt w:val="lowerLetter"/>
      <w:lvlText w:val="%5)"/>
      <w:lvlJc w:val="left"/>
      <w:pPr>
        <w:ind w:left="2945" w:hanging="420"/>
      </w:pPr>
      <w:rPr>
        <w:rFonts w:hint="default"/>
        <w:u w:val="none"/>
      </w:rPr>
    </w:lvl>
    <w:lvl w:ilvl="5" w:tentative="0">
      <w:start w:val="1"/>
      <w:numFmt w:val="lowerRoman"/>
      <w:lvlText w:val="%6."/>
      <w:lvlJc w:val="right"/>
      <w:pPr>
        <w:ind w:left="3365" w:hanging="420"/>
      </w:pPr>
      <w:rPr>
        <w:rFonts w:hint="default"/>
        <w:u w:val="none"/>
      </w:rPr>
    </w:lvl>
    <w:lvl w:ilvl="6" w:tentative="0">
      <w:start w:val="1"/>
      <w:numFmt w:val="decimal"/>
      <w:lvlText w:val="%7."/>
      <w:lvlJc w:val="left"/>
      <w:pPr>
        <w:ind w:left="3785" w:hanging="420"/>
      </w:pPr>
      <w:rPr>
        <w:rFonts w:hint="default"/>
        <w:u w:val="none"/>
      </w:rPr>
    </w:lvl>
    <w:lvl w:ilvl="7" w:tentative="0">
      <w:start w:val="1"/>
      <w:numFmt w:val="lowerLetter"/>
      <w:lvlText w:val="%8)"/>
      <w:lvlJc w:val="left"/>
      <w:pPr>
        <w:ind w:left="4205" w:hanging="420"/>
      </w:pPr>
      <w:rPr>
        <w:rFonts w:hint="default"/>
        <w:u w:val="none"/>
      </w:rPr>
    </w:lvl>
    <w:lvl w:ilvl="8" w:tentative="0">
      <w:start w:val="1"/>
      <w:numFmt w:val="lowerRoman"/>
      <w:lvlText w:val="%9."/>
      <w:lvlJc w:val="right"/>
      <w:pPr>
        <w:ind w:left="4625" w:hanging="420"/>
      </w:pPr>
      <w:rPr>
        <w:rFonts w:hint="default"/>
        <w:u w:val="none"/>
      </w:rPr>
    </w:lvl>
  </w:abstractNum>
  <w:abstractNum w:abstractNumId="8">
    <w:nsid w:val="34654422"/>
    <w:multiLevelType w:val="multilevel"/>
    <w:tmpl w:val="34654422"/>
    <w:lvl w:ilvl="0" w:tentative="0">
      <w:start w:val="1"/>
      <w:numFmt w:val="decimal"/>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543C37A5"/>
    <w:multiLevelType w:val="multilevel"/>
    <w:tmpl w:val="543C37A5"/>
    <w:lvl w:ilvl="0" w:tentative="0">
      <w:start w:val="1"/>
      <w:numFmt w:val="japaneseCounting"/>
      <w:lvlText w:val="%1、"/>
      <w:lvlJc w:val="left"/>
      <w:pPr>
        <w:ind w:left="5725" w:hanging="48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572DE5B4"/>
    <w:multiLevelType w:val="multilevel"/>
    <w:tmpl w:val="572DE5B4"/>
    <w:lvl w:ilvl="0" w:tentative="0">
      <w:start w:val="1"/>
      <w:numFmt w:val="decimal"/>
      <w:suff w:val="nothing"/>
      <w:lvlText w:val="%1."/>
      <w:lvlJc w:val="left"/>
      <w:rPr>
        <w:rFonts w:hint="default"/>
        <w:u w:val="none"/>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
    <w:nsid w:val="793667AE"/>
    <w:multiLevelType w:val="multilevel"/>
    <w:tmpl w:val="793667AE"/>
    <w:lvl w:ilvl="0" w:tentative="0">
      <w:start w:val="6"/>
      <w:numFmt w:val="decimal"/>
      <w:lvlText w:val="%1."/>
      <w:lvlJc w:val="left"/>
      <w:pPr>
        <w:ind w:left="360" w:hanging="360"/>
      </w:pPr>
      <w:rPr>
        <w:rFonts w:hint="default"/>
      </w:rPr>
    </w:lvl>
    <w:lvl w:ilvl="1" w:tentative="0">
      <w:start w:val="1"/>
      <w:numFmt w:val="decimal"/>
      <w:lvlText w:val="%2."/>
      <w:lvlJc w:val="left"/>
      <w:pPr>
        <w:ind w:left="840" w:hanging="360"/>
      </w:pPr>
      <w:rPr>
        <w:rFonts w:hint="default"/>
      </w:rPr>
    </w:lvl>
    <w:lvl w:ilvl="2" w:tentative="0">
      <w:start w:val="1"/>
      <w:numFmt w:val="decimal"/>
      <w:lvlText w:val="%1.%2.%3."/>
      <w:lvlJc w:val="left"/>
      <w:pPr>
        <w:ind w:left="1680" w:hanging="720"/>
      </w:pPr>
      <w:rPr>
        <w:rFonts w:hint="default"/>
      </w:rPr>
    </w:lvl>
    <w:lvl w:ilvl="3" w:tentative="0">
      <w:start w:val="1"/>
      <w:numFmt w:val="decimal"/>
      <w:lvlText w:val="%1.%2.%3.%4."/>
      <w:lvlJc w:val="left"/>
      <w:pPr>
        <w:ind w:left="2160" w:hanging="720"/>
      </w:pPr>
      <w:rPr>
        <w:rFonts w:hint="default"/>
      </w:rPr>
    </w:lvl>
    <w:lvl w:ilvl="4" w:tentative="0">
      <w:start w:val="1"/>
      <w:numFmt w:val="decimal"/>
      <w:lvlText w:val="%1.%2.%3.%4.%5."/>
      <w:lvlJc w:val="left"/>
      <w:pPr>
        <w:ind w:left="3000" w:hanging="1080"/>
      </w:pPr>
      <w:rPr>
        <w:rFonts w:hint="default"/>
      </w:rPr>
    </w:lvl>
    <w:lvl w:ilvl="5" w:tentative="0">
      <w:start w:val="1"/>
      <w:numFmt w:val="decimal"/>
      <w:lvlText w:val="%1.%2.%3.%4.%5.%6."/>
      <w:lvlJc w:val="left"/>
      <w:pPr>
        <w:ind w:left="3480" w:hanging="1080"/>
      </w:pPr>
      <w:rPr>
        <w:rFonts w:hint="default"/>
      </w:rPr>
    </w:lvl>
    <w:lvl w:ilvl="6" w:tentative="0">
      <w:start w:val="1"/>
      <w:numFmt w:val="decimal"/>
      <w:lvlText w:val="%1.%2.%3.%4.%5.%6.%7."/>
      <w:lvlJc w:val="left"/>
      <w:pPr>
        <w:ind w:left="4320" w:hanging="1440"/>
      </w:pPr>
      <w:rPr>
        <w:rFonts w:hint="default"/>
      </w:rPr>
    </w:lvl>
    <w:lvl w:ilvl="7" w:tentative="0">
      <w:start w:val="1"/>
      <w:numFmt w:val="decimal"/>
      <w:lvlText w:val="%1.%2.%3.%4.%5.%6.%7.%8."/>
      <w:lvlJc w:val="left"/>
      <w:pPr>
        <w:ind w:left="4800" w:hanging="1440"/>
      </w:pPr>
      <w:rPr>
        <w:rFonts w:hint="default"/>
      </w:rPr>
    </w:lvl>
    <w:lvl w:ilvl="8" w:tentative="0">
      <w:start w:val="1"/>
      <w:numFmt w:val="decimal"/>
      <w:lvlText w:val="%1.%2.%3.%4.%5.%6.%7.%8.%9."/>
      <w:lvlJc w:val="left"/>
      <w:pPr>
        <w:ind w:left="5640" w:hanging="1800"/>
      </w:pPr>
      <w:rPr>
        <w:rFonts w:hint="default"/>
      </w:rPr>
    </w:lvl>
  </w:abstractNum>
  <w:num w:numId="1">
    <w:abstractNumId w:val="1"/>
  </w:num>
  <w:num w:numId="2">
    <w:abstractNumId w:val="2"/>
  </w:num>
  <w:num w:numId="3">
    <w:abstractNumId w:val="3"/>
  </w:num>
  <w:num w:numId="4">
    <w:abstractNumId w:val="4"/>
  </w:num>
  <w:num w:numId="5">
    <w:abstractNumId w:val="11"/>
  </w:num>
  <w:num w:numId="6">
    <w:abstractNumId w:val="6"/>
  </w:num>
  <w:num w:numId="7">
    <w:abstractNumId w:val="7"/>
  </w:num>
  <w:num w:numId="8">
    <w:abstractNumId w:val="8"/>
  </w:num>
  <w:num w:numId="9">
    <w:abstractNumId w:val="0"/>
  </w:num>
  <w:num w:numId="10">
    <w:abstractNumId w:val="5"/>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NmYmMyYjJlZTJiYmIyY2IxNmYxZmEzZTZkMjk3MTMifQ=="/>
  </w:docVars>
  <w:rsids>
    <w:rsidRoot w:val="00172A27"/>
    <w:rsid w:val="00000823"/>
    <w:rsid w:val="00005E7B"/>
    <w:rsid w:val="00006EAB"/>
    <w:rsid w:val="0001269A"/>
    <w:rsid w:val="00013BDC"/>
    <w:rsid w:val="0001673F"/>
    <w:rsid w:val="00016E9D"/>
    <w:rsid w:val="00020DB7"/>
    <w:rsid w:val="00022B5C"/>
    <w:rsid w:val="000248F2"/>
    <w:rsid w:val="00024DB1"/>
    <w:rsid w:val="000261AC"/>
    <w:rsid w:val="00030283"/>
    <w:rsid w:val="000332F8"/>
    <w:rsid w:val="00034F06"/>
    <w:rsid w:val="00035A0B"/>
    <w:rsid w:val="00040C5F"/>
    <w:rsid w:val="00044693"/>
    <w:rsid w:val="00054374"/>
    <w:rsid w:val="000549A1"/>
    <w:rsid w:val="00055251"/>
    <w:rsid w:val="00055BC9"/>
    <w:rsid w:val="00056324"/>
    <w:rsid w:val="0006416F"/>
    <w:rsid w:val="0006483F"/>
    <w:rsid w:val="00065EEB"/>
    <w:rsid w:val="00066150"/>
    <w:rsid w:val="00066222"/>
    <w:rsid w:val="00067268"/>
    <w:rsid w:val="00067B1D"/>
    <w:rsid w:val="00074C0B"/>
    <w:rsid w:val="000820CF"/>
    <w:rsid w:val="00082BF8"/>
    <w:rsid w:val="00086130"/>
    <w:rsid w:val="00093783"/>
    <w:rsid w:val="000963A3"/>
    <w:rsid w:val="0009745B"/>
    <w:rsid w:val="00097540"/>
    <w:rsid w:val="000A00B3"/>
    <w:rsid w:val="000A2487"/>
    <w:rsid w:val="000A75A0"/>
    <w:rsid w:val="000A7AC3"/>
    <w:rsid w:val="000B105A"/>
    <w:rsid w:val="000B17DC"/>
    <w:rsid w:val="000B75B2"/>
    <w:rsid w:val="000B75D0"/>
    <w:rsid w:val="000C0BC7"/>
    <w:rsid w:val="000C7D59"/>
    <w:rsid w:val="000D03C6"/>
    <w:rsid w:val="000D372E"/>
    <w:rsid w:val="000D4516"/>
    <w:rsid w:val="000D77C7"/>
    <w:rsid w:val="000E1CB6"/>
    <w:rsid w:val="000E277D"/>
    <w:rsid w:val="000E5533"/>
    <w:rsid w:val="001013A8"/>
    <w:rsid w:val="001023A6"/>
    <w:rsid w:val="001024C4"/>
    <w:rsid w:val="00105509"/>
    <w:rsid w:val="0011170B"/>
    <w:rsid w:val="00112AE2"/>
    <w:rsid w:val="00113974"/>
    <w:rsid w:val="00114920"/>
    <w:rsid w:val="00121B5B"/>
    <w:rsid w:val="00124529"/>
    <w:rsid w:val="00125855"/>
    <w:rsid w:val="001300D3"/>
    <w:rsid w:val="001344AC"/>
    <w:rsid w:val="00136B84"/>
    <w:rsid w:val="00140752"/>
    <w:rsid w:val="0014220C"/>
    <w:rsid w:val="00143A98"/>
    <w:rsid w:val="00145596"/>
    <w:rsid w:val="00145839"/>
    <w:rsid w:val="001505AC"/>
    <w:rsid w:val="0015264A"/>
    <w:rsid w:val="00153240"/>
    <w:rsid w:val="00154134"/>
    <w:rsid w:val="00155983"/>
    <w:rsid w:val="00155A34"/>
    <w:rsid w:val="001604AB"/>
    <w:rsid w:val="00162CF5"/>
    <w:rsid w:val="00164707"/>
    <w:rsid w:val="00164B91"/>
    <w:rsid w:val="00172A27"/>
    <w:rsid w:val="00173BB7"/>
    <w:rsid w:val="001751C6"/>
    <w:rsid w:val="00175957"/>
    <w:rsid w:val="00176EB2"/>
    <w:rsid w:val="00187DF6"/>
    <w:rsid w:val="00194365"/>
    <w:rsid w:val="001944F5"/>
    <w:rsid w:val="00195617"/>
    <w:rsid w:val="001A2C00"/>
    <w:rsid w:val="001B2E16"/>
    <w:rsid w:val="001B64BD"/>
    <w:rsid w:val="001C039C"/>
    <w:rsid w:val="001C054B"/>
    <w:rsid w:val="001C0F9F"/>
    <w:rsid w:val="001C182B"/>
    <w:rsid w:val="001C3C99"/>
    <w:rsid w:val="001C510A"/>
    <w:rsid w:val="001D08A5"/>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3A9D"/>
    <w:rsid w:val="0021497F"/>
    <w:rsid w:val="0021591C"/>
    <w:rsid w:val="00216BCF"/>
    <w:rsid w:val="00217C91"/>
    <w:rsid w:val="00221D47"/>
    <w:rsid w:val="00222E63"/>
    <w:rsid w:val="0022379F"/>
    <w:rsid w:val="0022459A"/>
    <w:rsid w:val="0022476E"/>
    <w:rsid w:val="00225F7C"/>
    <w:rsid w:val="002333C1"/>
    <w:rsid w:val="00237330"/>
    <w:rsid w:val="00240D02"/>
    <w:rsid w:val="00242DE0"/>
    <w:rsid w:val="00244182"/>
    <w:rsid w:val="00246487"/>
    <w:rsid w:val="00250A00"/>
    <w:rsid w:val="00253AFF"/>
    <w:rsid w:val="00255957"/>
    <w:rsid w:val="00264096"/>
    <w:rsid w:val="0026536E"/>
    <w:rsid w:val="00266035"/>
    <w:rsid w:val="00270C54"/>
    <w:rsid w:val="002712DD"/>
    <w:rsid w:val="00271AA0"/>
    <w:rsid w:val="00275CA3"/>
    <w:rsid w:val="00285B74"/>
    <w:rsid w:val="00287F66"/>
    <w:rsid w:val="002913E2"/>
    <w:rsid w:val="00291C44"/>
    <w:rsid w:val="00297AD7"/>
    <w:rsid w:val="002A15A3"/>
    <w:rsid w:val="002A3B41"/>
    <w:rsid w:val="002A558D"/>
    <w:rsid w:val="002B7F17"/>
    <w:rsid w:val="002C3CD8"/>
    <w:rsid w:val="002C4FE2"/>
    <w:rsid w:val="002C747C"/>
    <w:rsid w:val="002D0731"/>
    <w:rsid w:val="002D1376"/>
    <w:rsid w:val="002D14AE"/>
    <w:rsid w:val="002D2D8F"/>
    <w:rsid w:val="002D57AF"/>
    <w:rsid w:val="002D755C"/>
    <w:rsid w:val="002E04E9"/>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5380F"/>
    <w:rsid w:val="00360802"/>
    <w:rsid w:val="00362438"/>
    <w:rsid w:val="0036491C"/>
    <w:rsid w:val="003673C1"/>
    <w:rsid w:val="00371635"/>
    <w:rsid w:val="00372307"/>
    <w:rsid w:val="00375441"/>
    <w:rsid w:val="0038017F"/>
    <w:rsid w:val="00380F13"/>
    <w:rsid w:val="003815F6"/>
    <w:rsid w:val="00383971"/>
    <w:rsid w:val="00386C64"/>
    <w:rsid w:val="00386C70"/>
    <w:rsid w:val="00386D6B"/>
    <w:rsid w:val="003906AE"/>
    <w:rsid w:val="00391766"/>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E73A5"/>
    <w:rsid w:val="003F2B4E"/>
    <w:rsid w:val="003F6DD8"/>
    <w:rsid w:val="00401657"/>
    <w:rsid w:val="004023FB"/>
    <w:rsid w:val="00411B18"/>
    <w:rsid w:val="004139C0"/>
    <w:rsid w:val="00414044"/>
    <w:rsid w:val="0041689F"/>
    <w:rsid w:val="00417E05"/>
    <w:rsid w:val="00421B48"/>
    <w:rsid w:val="00424DBD"/>
    <w:rsid w:val="00426155"/>
    <w:rsid w:val="00431C89"/>
    <w:rsid w:val="00432540"/>
    <w:rsid w:val="00432A03"/>
    <w:rsid w:val="004348F5"/>
    <w:rsid w:val="004360CA"/>
    <w:rsid w:val="00436830"/>
    <w:rsid w:val="004423AB"/>
    <w:rsid w:val="0044283D"/>
    <w:rsid w:val="0044360C"/>
    <w:rsid w:val="004436C3"/>
    <w:rsid w:val="00444368"/>
    <w:rsid w:val="00447931"/>
    <w:rsid w:val="00456BC1"/>
    <w:rsid w:val="00457458"/>
    <w:rsid w:val="0046297A"/>
    <w:rsid w:val="00473BB4"/>
    <w:rsid w:val="00476BF0"/>
    <w:rsid w:val="00476EBC"/>
    <w:rsid w:val="0048194E"/>
    <w:rsid w:val="00485C5B"/>
    <w:rsid w:val="00485FB1"/>
    <w:rsid w:val="00491859"/>
    <w:rsid w:val="00494FCC"/>
    <w:rsid w:val="004A0067"/>
    <w:rsid w:val="004A01AA"/>
    <w:rsid w:val="004A0372"/>
    <w:rsid w:val="004A1A1D"/>
    <w:rsid w:val="004A23D1"/>
    <w:rsid w:val="004A24A7"/>
    <w:rsid w:val="004A4F9A"/>
    <w:rsid w:val="004A6018"/>
    <w:rsid w:val="004A702E"/>
    <w:rsid w:val="004B0209"/>
    <w:rsid w:val="004B07D6"/>
    <w:rsid w:val="004B2976"/>
    <w:rsid w:val="004C3EA6"/>
    <w:rsid w:val="004D623D"/>
    <w:rsid w:val="004D78F6"/>
    <w:rsid w:val="004E0576"/>
    <w:rsid w:val="004E1F41"/>
    <w:rsid w:val="004E3B04"/>
    <w:rsid w:val="004E3BD5"/>
    <w:rsid w:val="004E4F25"/>
    <w:rsid w:val="004E5C78"/>
    <w:rsid w:val="004F5776"/>
    <w:rsid w:val="004F7DCA"/>
    <w:rsid w:val="00500570"/>
    <w:rsid w:val="00510C5A"/>
    <w:rsid w:val="00510EEA"/>
    <w:rsid w:val="00513E20"/>
    <w:rsid w:val="00516B2C"/>
    <w:rsid w:val="00516C45"/>
    <w:rsid w:val="0052246D"/>
    <w:rsid w:val="005356E1"/>
    <w:rsid w:val="00537273"/>
    <w:rsid w:val="00545D4B"/>
    <w:rsid w:val="0055105C"/>
    <w:rsid w:val="0055603F"/>
    <w:rsid w:val="005566FF"/>
    <w:rsid w:val="00557322"/>
    <w:rsid w:val="00560E66"/>
    <w:rsid w:val="00561290"/>
    <w:rsid w:val="005650D1"/>
    <w:rsid w:val="005655BB"/>
    <w:rsid w:val="0056668D"/>
    <w:rsid w:val="0056721A"/>
    <w:rsid w:val="00567DB5"/>
    <w:rsid w:val="00570F33"/>
    <w:rsid w:val="00572DB6"/>
    <w:rsid w:val="005739C8"/>
    <w:rsid w:val="00573A6F"/>
    <w:rsid w:val="00576B3F"/>
    <w:rsid w:val="005772A9"/>
    <w:rsid w:val="00585285"/>
    <w:rsid w:val="005875B9"/>
    <w:rsid w:val="00592951"/>
    <w:rsid w:val="00595EFF"/>
    <w:rsid w:val="00596925"/>
    <w:rsid w:val="00596962"/>
    <w:rsid w:val="005969FB"/>
    <w:rsid w:val="005A431C"/>
    <w:rsid w:val="005A52C7"/>
    <w:rsid w:val="005A6CEA"/>
    <w:rsid w:val="005A7597"/>
    <w:rsid w:val="005B2AB5"/>
    <w:rsid w:val="005B2C4E"/>
    <w:rsid w:val="005B3B36"/>
    <w:rsid w:val="005B49D3"/>
    <w:rsid w:val="005B6CEE"/>
    <w:rsid w:val="005B75FB"/>
    <w:rsid w:val="005C0E37"/>
    <w:rsid w:val="005C3F4C"/>
    <w:rsid w:val="005C6AA9"/>
    <w:rsid w:val="005D14E9"/>
    <w:rsid w:val="005D22E5"/>
    <w:rsid w:val="005D38D9"/>
    <w:rsid w:val="005D4557"/>
    <w:rsid w:val="005E14D3"/>
    <w:rsid w:val="005E320B"/>
    <w:rsid w:val="005E3449"/>
    <w:rsid w:val="005E373D"/>
    <w:rsid w:val="005E4E7C"/>
    <w:rsid w:val="005E69D0"/>
    <w:rsid w:val="005F227B"/>
    <w:rsid w:val="005F3968"/>
    <w:rsid w:val="005F4B5B"/>
    <w:rsid w:val="005F5919"/>
    <w:rsid w:val="005F59EA"/>
    <w:rsid w:val="005F602A"/>
    <w:rsid w:val="00602898"/>
    <w:rsid w:val="00602BB5"/>
    <w:rsid w:val="00603DB1"/>
    <w:rsid w:val="00607731"/>
    <w:rsid w:val="00611B4E"/>
    <w:rsid w:val="00611C3E"/>
    <w:rsid w:val="00615791"/>
    <w:rsid w:val="00617D0B"/>
    <w:rsid w:val="006210E4"/>
    <w:rsid w:val="00621A9E"/>
    <w:rsid w:val="00625024"/>
    <w:rsid w:val="006251A5"/>
    <w:rsid w:val="00625928"/>
    <w:rsid w:val="00626437"/>
    <w:rsid w:val="00631282"/>
    <w:rsid w:val="00634AC5"/>
    <w:rsid w:val="006365CD"/>
    <w:rsid w:val="00637977"/>
    <w:rsid w:val="00637F33"/>
    <w:rsid w:val="0064000A"/>
    <w:rsid w:val="00642F9E"/>
    <w:rsid w:val="0064549C"/>
    <w:rsid w:val="0064589A"/>
    <w:rsid w:val="0064718B"/>
    <w:rsid w:val="006503EF"/>
    <w:rsid w:val="00651816"/>
    <w:rsid w:val="00651993"/>
    <w:rsid w:val="00652215"/>
    <w:rsid w:val="00656200"/>
    <w:rsid w:val="00657E54"/>
    <w:rsid w:val="006600F7"/>
    <w:rsid w:val="00661000"/>
    <w:rsid w:val="00662D55"/>
    <w:rsid w:val="00663868"/>
    <w:rsid w:val="0066649F"/>
    <w:rsid w:val="00667081"/>
    <w:rsid w:val="00677B93"/>
    <w:rsid w:val="00687BD1"/>
    <w:rsid w:val="00687CF8"/>
    <w:rsid w:val="00690C78"/>
    <w:rsid w:val="00696658"/>
    <w:rsid w:val="006A0EE2"/>
    <w:rsid w:val="006A3B53"/>
    <w:rsid w:val="006A7A3B"/>
    <w:rsid w:val="006B10D1"/>
    <w:rsid w:val="006B34D9"/>
    <w:rsid w:val="006B36E7"/>
    <w:rsid w:val="006B6C86"/>
    <w:rsid w:val="006C00BF"/>
    <w:rsid w:val="006C5A8A"/>
    <w:rsid w:val="006C7D87"/>
    <w:rsid w:val="006D1B89"/>
    <w:rsid w:val="006D61D7"/>
    <w:rsid w:val="006E101A"/>
    <w:rsid w:val="006E29D2"/>
    <w:rsid w:val="006E3D2D"/>
    <w:rsid w:val="006E54A2"/>
    <w:rsid w:val="006F44ED"/>
    <w:rsid w:val="006F4F95"/>
    <w:rsid w:val="007044D8"/>
    <w:rsid w:val="00706205"/>
    <w:rsid w:val="00714ACD"/>
    <w:rsid w:val="0072093F"/>
    <w:rsid w:val="007216CB"/>
    <w:rsid w:val="0072216A"/>
    <w:rsid w:val="007227FF"/>
    <w:rsid w:val="00723316"/>
    <w:rsid w:val="00731F87"/>
    <w:rsid w:val="007405FD"/>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C69"/>
    <w:rsid w:val="00793AED"/>
    <w:rsid w:val="00796603"/>
    <w:rsid w:val="00797166"/>
    <w:rsid w:val="007A2D0B"/>
    <w:rsid w:val="007A2D85"/>
    <w:rsid w:val="007A4834"/>
    <w:rsid w:val="007A5F40"/>
    <w:rsid w:val="007B1C2A"/>
    <w:rsid w:val="007B7C38"/>
    <w:rsid w:val="007C04CE"/>
    <w:rsid w:val="007C2A42"/>
    <w:rsid w:val="007C3669"/>
    <w:rsid w:val="007C55B2"/>
    <w:rsid w:val="007C6EBF"/>
    <w:rsid w:val="007D0C80"/>
    <w:rsid w:val="007D2F19"/>
    <w:rsid w:val="007D3003"/>
    <w:rsid w:val="007D7DD0"/>
    <w:rsid w:val="007E0058"/>
    <w:rsid w:val="007E302E"/>
    <w:rsid w:val="007E3907"/>
    <w:rsid w:val="007E5E22"/>
    <w:rsid w:val="007E61FE"/>
    <w:rsid w:val="007E78CE"/>
    <w:rsid w:val="007F0AD5"/>
    <w:rsid w:val="007F318B"/>
    <w:rsid w:val="007F62C7"/>
    <w:rsid w:val="007F6D61"/>
    <w:rsid w:val="00801281"/>
    <w:rsid w:val="0080724E"/>
    <w:rsid w:val="00813887"/>
    <w:rsid w:val="00813B6F"/>
    <w:rsid w:val="00814712"/>
    <w:rsid w:val="00815501"/>
    <w:rsid w:val="00815645"/>
    <w:rsid w:val="00822AC7"/>
    <w:rsid w:val="008253B4"/>
    <w:rsid w:val="00825F55"/>
    <w:rsid w:val="00825FF9"/>
    <w:rsid w:val="008341B2"/>
    <w:rsid w:val="0084579E"/>
    <w:rsid w:val="00846388"/>
    <w:rsid w:val="00847FCE"/>
    <w:rsid w:val="00854D07"/>
    <w:rsid w:val="00860A31"/>
    <w:rsid w:val="008629B5"/>
    <w:rsid w:val="008638B9"/>
    <w:rsid w:val="0086448E"/>
    <w:rsid w:val="008657EF"/>
    <w:rsid w:val="00866137"/>
    <w:rsid w:val="0086741B"/>
    <w:rsid w:val="0087002B"/>
    <w:rsid w:val="00872E70"/>
    <w:rsid w:val="00874B68"/>
    <w:rsid w:val="00875206"/>
    <w:rsid w:val="008758A3"/>
    <w:rsid w:val="008759BA"/>
    <w:rsid w:val="00876307"/>
    <w:rsid w:val="00877012"/>
    <w:rsid w:val="00877085"/>
    <w:rsid w:val="00877C7B"/>
    <w:rsid w:val="008810E4"/>
    <w:rsid w:val="00885A5C"/>
    <w:rsid w:val="00885F0E"/>
    <w:rsid w:val="00886770"/>
    <w:rsid w:val="00886F55"/>
    <w:rsid w:val="00887116"/>
    <w:rsid w:val="008872F1"/>
    <w:rsid w:val="008877C4"/>
    <w:rsid w:val="00892CF6"/>
    <w:rsid w:val="00894519"/>
    <w:rsid w:val="008960CE"/>
    <w:rsid w:val="00897941"/>
    <w:rsid w:val="008A1C25"/>
    <w:rsid w:val="008A3AC1"/>
    <w:rsid w:val="008A4E4D"/>
    <w:rsid w:val="008A6C9C"/>
    <w:rsid w:val="008A74F4"/>
    <w:rsid w:val="008A786E"/>
    <w:rsid w:val="008B23FD"/>
    <w:rsid w:val="008B34ED"/>
    <w:rsid w:val="008B392E"/>
    <w:rsid w:val="008B670C"/>
    <w:rsid w:val="008C26B6"/>
    <w:rsid w:val="008C7560"/>
    <w:rsid w:val="008D1A59"/>
    <w:rsid w:val="008D3255"/>
    <w:rsid w:val="008D4640"/>
    <w:rsid w:val="008D67DE"/>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1AE"/>
    <w:rsid w:val="00921DC0"/>
    <w:rsid w:val="00926DD7"/>
    <w:rsid w:val="00934B39"/>
    <w:rsid w:val="00940A23"/>
    <w:rsid w:val="00947674"/>
    <w:rsid w:val="00952170"/>
    <w:rsid w:val="009547FA"/>
    <w:rsid w:val="00954C38"/>
    <w:rsid w:val="00956689"/>
    <w:rsid w:val="00961484"/>
    <w:rsid w:val="00964A54"/>
    <w:rsid w:val="00966235"/>
    <w:rsid w:val="009733B7"/>
    <w:rsid w:val="0097363A"/>
    <w:rsid w:val="00973949"/>
    <w:rsid w:val="009767C9"/>
    <w:rsid w:val="00983A2A"/>
    <w:rsid w:val="00986DE1"/>
    <w:rsid w:val="00990E1A"/>
    <w:rsid w:val="009914C9"/>
    <w:rsid w:val="009A1B79"/>
    <w:rsid w:val="009A2776"/>
    <w:rsid w:val="009A2BFF"/>
    <w:rsid w:val="009A4D34"/>
    <w:rsid w:val="009A525E"/>
    <w:rsid w:val="009A5E41"/>
    <w:rsid w:val="009C0909"/>
    <w:rsid w:val="009C14F4"/>
    <w:rsid w:val="009C3EE0"/>
    <w:rsid w:val="009C64AE"/>
    <w:rsid w:val="009C65A2"/>
    <w:rsid w:val="009D14A7"/>
    <w:rsid w:val="009E12D5"/>
    <w:rsid w:val="009E29EF"/>
    <w:rsid w:val="009E2DE2"/>
    <w:rsid w:val="009E359E"/>
    <w:rsid w:val="009E765B"/>
    <w:rsid w:val="009F0C11"/>
    <w:rsid w:val="009F68AD"/>
    <w:rsid w:val="00A0078D"/>
    <w:rsid w:val="00A047AA"/>
    <w:rsid w:val="00A04D07"/>
    <w:rsid w:val="00A05921"/>
    <w:rsid w:val="00A06304"/>
    <w:rsid w:val="00A07160"/>
    <w:rsid w:val="00A07F60"/>
    <w:rsid w:val="00A11229"/>
    <w:rsid w:val="00A11628"/>
    <w:rsid w:val="00A12A47"/>
    <w:rsid w:val="00A13D08"/>
    <w:rsid w:val="00A1442E"/>
    <w:rsid w:val="00A14B26"/>
    <w:rsid w:val="00A2516C"/>
    <w:rsid w:val="00A32246"/>
    <w:rsid w:val="00A37167"/>
    <w:rsid w:val="00A42DCA"/>
    <w:rsid w:val="00A43090"/>
    <w:rsid w:val="00A44334"/>
    <w:rsid w:val="00A45545"/>
    <w:rsid w:val="00A46630"/>
    <w:rsid w:val="00A475AB"/>
    <w:rsid w:val="00A50CB8"/>
    <w:rsid w:val="00A512F7"/>
    <w:rsid w:val="00A614CE"/>
    <w:rsid w:val="00A63F94"/>
    <w:rsid w:val="00A656D9"/>
    <w:rsid w:val="00A67F50"/>
    <w:rsid w:val="00A735C6"/>
    <w:rsid w:val="00A80C80"/>
    <w:rsid w:val="00A80F6D"/>
    <w:rsid w:val="00A81CD4"/>
    <w:rsid w:val="00A83EDF"/>
    <w:rsid w:val="00A90953"/>
    <w:rsid w:val="00A92786"/>
    <w:rsid w:val="00A94922"/>
    <w:rsid w:val="00AA0461"/>
    <w:rsid w:val="00AA11EB"/>
    <w:rsid w:val="00AA7883"/>
    <w:rsid w:val="00AA7AB2"/>
    <w:rsid w:val="00AB017C"/>
    <w:rsid w:val="00AB392A"/>
    <w:rsid w:val="00AB5292"/>
    <w:rsid w:val="00AB7FA5"/>
    <w:rsid w:val="00AC0511"/>
    <w:rsid w:val="00AC519A"/>
    <w:rsid w:val="00AD4005"/>
    <w:rsid w:val="00AD5209"/>
    <w:rsid w:val="00AE189C"/>
    <w:rsid w:val="00AE5CBE"/>
    <w:rsid w:val="00AF2CF0"/>
    <w:rsid w:val="00AF3C22"/>
    <w:rsid w:val="00AF486E"/>
    <w:rsid w:val="00B00BE7"/>
    <w:rsid w:val="00B03C03"/>
    <w:rsid w:val="00B03CD3"/>
    <w:rsid w:val="00B0631D"/>
    <w:rsid w:val="00B1057E"/>
    <w:rsid w:val="00B12F90"/>
    <w:rsid w:val="00B15A79"/>
    <w:rsid w:val="00B21F52"/>
    <w:rsid w:val="00B24775"/>
    <w:rsid w:val="00B253F3"/>
    <w:rsid w:val="00B25D9F"/>
    <w:rsid w:val="00B27F3C"/>
    <w:rsid w:val="00B31134"/>
    <w:rsid w:val="00B34F6A"/>
    <w:rsid w:val="00B40BEF"/>
    <w:rsid w:val="00B417DD"/>
    <w:rsid w:val="00B418B5"/>
    <w:rsid w:val="00B43BF0"/>
    <w:rsid w:val="00B43CD4"/>
    <w:rsid w:val="00B469B7"/>
    <w:rsid w:val="00B47E24"/>
    <w:rsid w:val="00B524C8"/>
    <w:rsid w:val="00B5758F"/>
    <w:rsid w:val="00B61517"/>
    <w:rsid w:val="00B64069"/>
    <w:rsid w:val="00B65CC6"/>
    <w:rsid w:val="00B67EFF"/>
    <w:rsid w:val="00B70FD1"/>
    <w:rsid w:val="00B726C7"/>
    <w:rsid w:val="00B72889"/>
    <w:rsid w:val="00B72CE7"/>
    <w:rsid w:val="00B74E13"/>
    <w:rsid w:val="00B774CF"/>
    <w:rsid w:val="00B77517"/>
    <w:rsid w:val="00B77EC4"/>
    <w:rsid w:val="00B77F7F"/>
    <w:rsid w:val="00B80AD5"/>
    <w:rsid w:val="00B860C3"/>
    <w:rsid w:val="00B90671"/>
    <w:rsid w:val="00B90B6E"/>
    <w:rsid w:val="00B90C2C"/>
    <w:rsid w:val="00B91E38"/>
    <w:rsid w:val="00B92400"/>
    <w:rsid w:val="00B96A9E"/>
    <w:rsid w:val="00B96B7C"/>
    <w:rsid w:val="00B9707D"/>
    <w:rsid w:val="00B97DEF"/>
    <w:rsid w:val="00BA2213"/>
    <w:rsid w:val="00BA4EFF"/>
    <w:rsid w:val="00BB5B6D"/>
    <w:rsid w:val="00BB6D96"/>
    <w:rsid w:val="00BC2EEC"/>
    <w:rsid w:val="00BC35DC"/>
    <w:rsid w:val="00BC67AA"/>
    <w:rsid w:val="00BC7899"/>
    <w:rsid w:val="00BD2369"/>
    <w:rsid w:val="00BD41A1"/>
    <w:rsid w:val="00BD46F0"/>
    <w:rsid w:val="00BD5240"/>
    <w:rsid w:val="00BD5BB9"/>
    <w:rsid w:val="00BE1484"/>
    <w:rsid w:val="00BE3417"/>
    <w:rsid w:val="00BE4883"/>
    <w:rsid w:val="00BE7C39"/>
    <w:rsid w:val="00BF2297"/>
    <w:rsid w:val="00BF4174"/>
    <w:rsid w:val="00C053E5"/>
    <w:rsid w:val="00C07BF1"/>
    <w:rsid w:val="00C11059"/>
    <w:rsid w:val="00C174A4"/>
    <w:rsid w:val="00C214F6"/>
    <w:rsid w:val="00C225CE"/>
    <w:rsid w:val="00C226D9"/>
    <w:rsid w:val="00C23B98"/>
    <w:rsid w:val="00C24E1E"/>
    <w:rsid w:val="00C2645D"/>
    <w:rsid w:val="00C27B6D"/>
    <w:rsid w:val="00C3028C"/>
    <w:rsid w:val="00C3119C"/>
    <w:rsid w:val="00C311DA"/>
    <w:rsid w:val="00C315D6"/>
    <w:rsid w:val="00C4031C"/>
    <w:rsid w:val="00C4240F"/>
    <w:rsid w:val="00C43DB5"/>
    <w:rsid w:val="00C514A7"/>
    <w:rsid w:val="00C5290A"/>
    <w:rsid w:val="00C52A29"/>
    <w:rsid w:val="00C66E4A"/>
    <w:rsid w:val="00C6752A"/>
    <w:rsid w:val="00C67A96"/>
    <w:rsid w:val="00C706FF"/>
    <w:rsid w:val="00C74CE8"/>
    <w:rsid w:val="00C90657"/>
    <w:rsid w:val="00C9536A"/>
    <w:rsid w:val="00CA1AC9"/>
    <w:rsid w:val="00CA3796"/>
    <w:rsid w:val="00CA5157"/>
    <w:rsid w:val="00CA5607"/>
    <w:rsid w:val="00CA621C"/>
    <w:rsid w:val="00CA7668"/>
    <w:rsid w:val="00CB36BA"/>
    <w:rsid w:val="00CB5412"/>
    <w:rsid w:val="00CD2F21"/>
    <w:rsid w:val="00CD6ADB"/>
    <w:rsid w:val="00CD6D98"/>
    <w:rsid w:val="00CD7E92"/>
    <w:rsid w:val="00CE7860"/>
    <w:rsid w:val="00CF023C"/>
    <w:rsid w:val="00CF05BC"/>
    <w:rsid w:val="00CF2AA3"/>
    <w:rsid w:val="00D03706"/>
    <w:rsid w:val="00D048B7"/>
    <w:rsid w:val="00D1257C"/>
    <w:rsid w:val="00D1262C"/>
    <w:rsid w:val="00D14DB9"/>
    <w:rsid w:val="00D202CF"/>
    <w:rsid w:val="00D20AA7"/>
    <w:rsid w:val="00D26415"/>
    <w:rsid w:val="00D35C86"/>
    <w:rsid w:val="00D378E1"/>
    <w:rsid w:val="00D42526"/>
    <w:rsid w:val="00D4497C"/>
    <w:rsid w:val="00D44BA7"/>
    <w:rsid w:val="00D5095E"/>
    <w:rsid w:val="00D51B1D"/>
    <w:rsid w:val="00D525E3"/>
    <w:rsid w:val="00D5627D"/>
    <w:rsid w:val="00D57C42"/>
    <w:rsid w:val="00D62988"/>
    <w:rsid w:val="00D67BD3"/>
    <w:rsid w:val="00D70E13"/>
    <w:rsid w:val="00D7579D"/>
    <w:rsid w:val="00D75816"/>
    <w:rsid w:val="00D75A64"/>
    <w:rsid w:val="00D76964"/>
    <w:rsid w:val="00D845E0"/>
    <w:rsid w:val="00D878E1"/>
    <w:rsid w:val="00D87D2D"/>
    <w:rsid w:val="00D905C4"/>
    <w:rsid w:val="00D9132A"/>
    <w:rsid w:val="00D97460"/>
    <w:rsid w:val="00DA2896"/>
    <w:rsid w:val="00DA70D3"/>
    <w:rsid w:val="00DA71C3"/>
    <w:rsid w:val="00DB2B70"/>
    <w:rsid w:val="00DB3B49"/>
    <w:rsid w:val="00DB6DFE"/>
    <w:rsid w:val="00DB72F6"/>
    <w:rsid w:val="00DB73CD"/>
    <w:rsid w:val="00DC0A3E"/>
    <w:rsid w:val="00DC59A4"/>
    <w:rsid w:val="00DC5B4A"/>
    <w:rsid w:val="00DC7831"/>
    <w:rsid w:val="00DC7B50"/>
    <w:rsid w:val="00DC7B9C"/>
    <w:rsid w:val="00DD02B6"/>
    <w:rsid w:val="00DD1701"/>
    <w:rsid w:val="00DD5742"/>
    <w:rsid w:val="00DD598B"/>
    <w:rsid w:val="00DD5EE2"/>
    <w:rsid w:val="00DD7A3F"/>
    <w:rsid w:val="00DE312D"/>
    <w:rsid w:val="00DE44BB"/>
    <w:rsid w:val="00DE5681"/>
    <w:rsid w:val="00DE738F"/>
    <w:rsid w:val="00DF1B2F"/>
    <w:rsid w:val="00DF27AE"/>
    <w:rsid w:val="00DF2A76"/>
    <w:rsid w:val="00DF3671"/>
    <w:rsid w:val="00DF3CAF"/>
    <w:rsid w:val="00DF4260"/>
    <w:rsid w:val="00DF4B6D"/>
    <w:rsid w:val="00DF578E"/>
    <w:rsid w:val="00DF5B17"/>
    <w:rsid w:val="00DF6430"/>
    <w:rsid w:val="00DF719C"/>
    <w:rsid w:val="00E009AD"/>
    <w:rsid w:val="00E01E32"/>
    <w:rsid w:val="00E041C2"/>
    <w:rsid w:val="00E042CD"/>
    <w:rsid w:val="00E14BB5"/>
    <w:rsid w:val="00E14F55"/>
    <w:rsid w:val="00E1751F"/>
    <w:rsid w:val="00E23F6A"/>
    <w:rsid w:val="00E25949"/>
    <w:rsid w:val="00E354F4"/>
    <w:rsid w:val="00E36D06"/>
    <w:rsid w:val="00E36D94"/>
    <w:rsid w:val="00E44E2C"/>
    <w:rsid w:val="00E46348"/>
    <w:rsid w:val="00E4763E"/>
    <w:rsid w:val="00E47B3B"/>
    <w:rsid w:val="00E50C55"/>
    <w:rsid w:val="00E60025"/>
    <w:rsid w:val="00E60267"/>
    <w:rsid w:val="00E60A10"/>
    <w:rsid w:val="00E63138"/>
    <w:rsid w:val="00E63CFD"/>
    <w:rsid w:val="00E71402"/>
    <w:rsid w:val="00E72782"/>
    <w:rsid w:val="00E729AF"/>
    <w:rsid w:val="00E800E7"/>
    <w:rsid w:val="00E82448"/>
    <w:rsid w:val="00E832F7"/>
    <w:rsid w:val="00E90910"/>
    <w:rsid w:val="00E97A9C"/>
    <w:rsid w:val="00EA23AC"/>
    <w:rsid w:val="00EA4024"/>
    <w:rsid w:val="00EA4B1F"/>
    <w:rsid w:val="00EB0304"/>
    <w:rsid w:val="00EB6582"/>
    <w:rsid w:val="00EB6B76"/>
    <w:rsid w:val="00EC01A2"/>
    <w:rsid w:val="00EC0CD3"/>
    <w:rsid w:val="00EC0F7A"/>
    <w:rsid w:val="00EC5BF7"/>
    <w:rsid w:val="00ED2D79"/>
    <w:rsid w:val="00ED5076"/>
    <w:rsid w:val="00EE05C4"/>
    <w:rsid w:val="00EE2E59"/>
    <w:rsid w:val="00EE7000"/>
    <w:rsid w:val="00EE7895"/>
    <w:rsid w:val="00EF0418"/>
    <w:rsid w:val="00EF18C1"/>
    <w:rsid w:val="00EF6BC6"/>
    <w:rsid w:val="00F02A17"/>
    <w:rsid w:val="00F05829"/>
    <w:rsid w:val="00F10A08"/>
    <w:rsid w:val="00F12359"/>
    <w:rsid w:val="00F1271D"/>
    <w:rsid w:val="00F1300D"/>
    <w:rsid w:val="00F1339D"/>
    <w:rsid w:val="00F2251B"/>
    <w:rsid w:val="00F2449B"/>
    <w:rsid w:val="00F25270"/>
    <w:rsid w:val="00F25306"/>
    <w:rsid w:val="00F25E6E"/>
    <w:rsid w:val="00F30157"/>
    <w:rsid w:val="00F34524"/>
    <w:rsid w:val="00F368F2"/>
    <w:rsid w:val="00F42B37"/>
    <w:rsid w:val="00F43993"/>
    <w:rsid w:val="00F44245"/>
    <w:rsid w:val="00F47C78"/>
    <w:rsid w:val="00F50FAC"/>
    <w:rsid w:val="00F547F7"/>
    <w:rsid w:val="00F622DE"/>
    <w:rsid w:val="00F71114"/>
    <w:rsid w:val="00F71ADB"/>
    <w:rsid w:val="00F71B22"/>
    <w:rsid w:val="00F72461"/>
    <w:rsid w:val="00F74258"/>
    <w:rsid w:val="00F76A22"/>
    <w:rsid w:val="00F86D7B"/>
    <w:rsid w:val="00F9105E"/>
    <w:rsid w:val="00F93F06"/>
    <w:rsid w:val="00F9568D"/>
    <w:rsid w:val="00F95DE1"/>
    <w:rsid w:val="00F97A08"/>
    <w:rsid w:val="00FA0034"/>
    <w:rsid w:val="00FA2A65"/>
    <w:rsid w:val="00FA5777"/>
    <w:rsid w:val="00FB25F3"/>
    <w:rsid w:val="00FB3156"/>
    <w:rsid w:val="00FB5FF9"/>
    <w:rsid w:val="00FB76BF"/>
    <w:rsid w:val="00FC33B2"/>
    <w:rsid w:val="00FC3A89"/>
    <w:rsid w:val="00FC3AC8"/>
    <w:rsid w:val="00FC4154"/>
    <w:rsid w:val="00FD09BE"/>
    <w:rsid w:val="00FD202C"/>
    <w:rsid w:val="00FD2526"/>
    <w:rsid w:val="00FD42A2"/>
    <w:rsid w:val="00FD50E2"/>
    <w:rsid w:val="00FD63AD"/>
    <w:rsid w:val="00FD70BE"/>
    <w:rsid w:val="00FD7B8A"/>
    <w:rsid w:val="00FE1D40"/>
    <w:rsid w:val="00FE3A06"/>
    <w:rsid w:val="00FE3CE8"/>
    <w:rsid w:val="00FE54CB"/>
    <w:rsid w:val="00FE56D3"/>
    <w:rsid w:val="00FE6165"/>
    <w:rsid w:val="00FE62DA"/>
    <w:rsid w:val="00FF088C"/>
    <w:rsid w:val="00FF1D95"/>
    <w:rsid w:val="00FF212B"/>
    <w:rsid w:val="00FF28EC"/>
    <w:rsid w:val="00FF5451"/>
    <w:rsid w:val="00FF6D86"/>
    <w:rsid w:val="00FF7B48"/>
    <w:rsid w:val="01586AB7"/>
    <w:rsid w:val="042B4404"/>
    <w:rsid w:val="05F33E19"/>
    <w:rsid w:val="072B7208"/>
    <w:rsid w:val="08A607DC"/>
    <w:rsid w:val="08CE1480"/>
    <w:rsid w:val="11B65419"/>
    <w:rsid w:val="13033C28"/>
    <w:rsid w:val="13B94E90"/>
    <w:rsid w:val="13DF4099"/>
    <w:rsid w:val="141A663B"/>
    <w:rsid w:val="142850A5"/>
    <w:rsid w:val="14D036D4"/>
    <w:rsid w:val="16294754"/>
    <w:rsid w:val="16FA62BC"/>
    <w:rsid w:val="1CE617B0"/>
    <w:rsid w:val="1E2318CF"/>
    <w:rsid w:val="214926E0"/>
    <w:rsid w:val="28D53082"/>
    <w:rsid w:val="2B394179"/>
    <w:rsid w:val="2B4B4454"/>
    <w:rsid w:val="2C300E8E"/>
    <w:rsid w:val="31B54A1D"/>
    <w:rsid w:val="31ED38C0"/>
    <w:rsid w:val="33443712"/>
    <w:rsid w:val="3AE96733"/>
    <w:rsid w:val="3B251BE5"/>
    <w:rsid w:val="3C823756"/>
    <w:rsid w:val="3C9B5EFD"/>
    <w:rsid w:val="3E13186C"/>
    <w:rsid w:val="43963680"/>
    <w:rsid w:val="439E3C1E"/>
    <w:rsid w:val="46666093"/>
    <w:rsid w:val="46BA7686"/>
    <w:rsid w:val="4C505854"/>
    <w:rsid w:val="500236BE"/>
    <w:rsid w:val="50055DC9"/>
    <w:rsid w:val="524B628E"/>
    <w:rsid w:val="58F21DC9"/>
    <w:rsid w:val="59C67CD1"/>
    <w:rsid w:val="5C113571"/>
    <w:rsid w:val="5C26138B"/>
    <w:rsid w:val="5FA63A90"/>
    <w:rsid w:val="64A70DF2"/>
    <w:rsid w:val="656F3231"/>
    <w:rsid w:val="691F79C3"/>
    <w:rsid w:val="695C59F1"/>
    <w:rsid w:val="697F115B"/>
    <w:rsid w:val="6AB5708C"/>
    <w:rsid w:val="6BDA557E"/>
    <w:rsid w:val="6C7E4F3C"/>
    <w:rsid w:val="6C997F3B"/>
    <w:rsid w:val="6F667AFB"/>
    <w:rsid w:val="6FC40D62"/>
    <w:rsid w:val="72037883"/>
    <w:rsid w:val="722859C8"/>
    <w:rsid w:val="75B63500"/>
    <w:rsid w:val="796C3466"/>
    <w:rsid w:val="7B2D3227"/>
    <w:rsid w:val="7D5D521C"/>
    <w:rsid w:val="7EBB2477"/>
    <w:rsid w:val="7F1C135B"/>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6"/>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spacing w:line="360" w:lineRule="auto"/>
      <w:ind w:firstLine="200" w:firstLineChars="200"/>
    </w:pPr>
    <w:rPr>
      <w:rFonts w:ascii="Calibri" w:hAnsi="Calibri"/>
      <w:sz w:val="24"/>
    </w:rPr>
  </w:style>
  <w:style w:type="paragraph" w:styleId="6">
    <w:name w:val="annotation text"/>
    <w:basedOn w:val="1"/>
    <w:link w:val="38"/>
    <w:semiHidden/>
    <w:unhideWhenUsed/>
    <w:qFormat/>
    <w:uiPriority w:val="99"/>
    <w:pPr>
      <w:jc w:val="left"/>
    </w:pPr>
  </w:style>
  <w:style w:type="paragraph" w:styleId="7">
    <w:name w:val="Closing"/>
    <w:basedOn w:val="1"/>
    <w:qFormat/>
    <w:uiPriority w:val="0"/>
    <w:pPr>
      <w:ind w:left="100" w:leftChars="2100"/>
    </w:pPr>
    <w:rPr>
      <w:rFonts w:ascii="宋体"/>
      <w:sz w:val="24"/>
    </w:rPr>
  </w:style>
  <w:style w:type="paragraph" w:styleId="8">
    <w:name w:val="Body Text"/>
    <w:basedOn w:val="1"/>
    <w:next w:val="1"/>
    <w:link w:val="43"/>
    <w:unhideWhenUsed/>
    <w:qFormat/>
    <w:uiPriority w:val="99"/>
    <w:pPr>
      <w:spacing w:after="120"/>
    </w:pPr>
  </w:style>
  <w:style w:type="paragraph" w:styleId="9">
    <w:name w:val="Body Text Indent"/>
    <w:basedOn w:val="1"/>
    <w:link w:val="41"/>
    <w:qFormat/>
    <w:uiPriority w:val="0"/>
    <w:pPr>
      <w:spacing w:after="120"/>
      <w:ind w:left="420" w:leftChars="200"/>
    </w:pPr>
    <w:rPr>
      <w:rFonts w:ascii="Calibri" w:hAnsi="Calibri"/>
      <w:szCs w:val="22"/>
    </w:rPr>
  </w:style>
  <w:style w:type="paragraph" w:styleId="10">
    <w:name w:val="Plain Text"/>
    <w:basedOn w:val="1"/>
    <w:link w:val="37"/>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Date"/>
    <w:basedOn w:val="1"/>
    <w:next w:val="1"/>
    <w:link w:val="53"/>
    <w:semiHidden/>
    <w:unhideWhenUsed/>
    <w:qFormat/>
    <w:uiPriority w:val="99"/>
    <w:pPr>
      <w:ind w:left="100" w:leftChars="2500"/>
    </w:pPr>
  </w:style>
  <w:style w:type="paragraph" w:styleId="12">
    <w:name w:val="endnote text"/>
    <w:basedOn w:val="1"/>
    <w:link w:val="52"/>
    <w:semiHidden/>
    <w:unhideWhenUsed/>
    <w:qFormat/>
    <w:uiPriority w:val="99"/>
    <w:pPr>
      <w:snapToGrid w:val="0"/>
      <w:jc w:val="left"/>
    </w:pPr>
  </w:style>
  <w:style w:type="paragraph" w:styleId="13">
    <w:name w:val="Balloon Text"/>
    <w:basedOn w:val="1"/>
    <w:link w:val="47"/>
    <w:qFormat/>
    <w:uiPriority w:val="0"/>
    <w:rPr>
      <w:sz w:val="18"/>
      <w:szCs w:val="18"/>
    </w:rPr>
  </w:style>
  <w:style w:type="paragraph" w:styleId="14">
    <w:name w:val="footer"/>
    <w:basedOn w:val="1"/>
    <w:link w:val="33"/>
    <w:qFormat/>
    <w:uiPriority w:val="99"/>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List"/>
    <w:basedOn w:val="1"/>
    <w:next w:val="1"/>
    <w:qFormat/>
    <w:uiPriority w:val="0"/>
    <w:pPr>
      <w:snapToGrid w:val="0"/>
    </w:pPr>
  </w:style>
  <w:style w:type="paragraph" w:styleId="18">
    <w:name w:val="HTML Preformatted"/>
    <w:basedOn w:val="1"/>
    <w:link w:val="4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0">
    <w:name w:val="annotation subject"/>
    <w:basedOn w:val="6"/>
    <w:next w:val="6"/>
    <w:link w:val="39"/>
    <w:semiHidden/>
    <w:unhideWhenUsed/>
    <w:qFormat/>
    <w:uiPriority w:val="99"/>
    <w:rPr>
      <w:b/>
      <w:bCs/>
    </w:rPr>
  </w:style>
  <w:style w:type="paragraph" w:styleId="21">
    <w:name w:val="Body Text First Indent 2"/>
    <w:basedOn w:val="9"/>
    <w:qFormat/>
    <w:uiPriority w:val="0"/>
    <w:pPr>
      <w:spacing w:line="360" w:lineRule="auto"/>
      <w:ind w:firstLine="420"/>
    </w:pPr>
    <w:rPr>
      <w:rFonts w:eastAsia="等线"/>
      <w:color w:val="000000"/>
      <w:szCs w:val="24"/>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endnote reference"/>
    <w:basedOn w:val="24"/>
    <w:semiHidden/>
    <w:unhideWhenUsed/>
    <w:qFormat/>
    <w:uiPriority w:val="99"/>
    <w:rPr>
      <w:vertAlign w:val="superscript"/>
    </w:rPr>
  </w:style>
  <w:style w:type="character" w:styleId="27">
    <w:name w:val="Emphasis"/>
    <w:qFormat/>
    <w:uiPriority w:val="20"/>
    <w:rPr>
      <w:i/>
      <w:iCs/>
    </w:rPr>
  </w:style>
  <w:style w:type="character" w:styleId="28">
    <w:name w:val="Hyperlink"/>
    <w:basedOn w:val="24"/>
    <w:unhideWhenUsed/>
    <w:qFormat/>
    <w:uiPriority w:val="0"/>
    <w:rPr>
      <w:color w:val="0000FF"/>
      <w:u w:val="single"/>
    </w:rPr>
  </w:style>
  <w:style w:type="character" w:styleId="29">
    <w:name w:val="annotation reference"/>
    <w:basedOn w:val="24"/>
    <w:semiHidden/>
    <w:unhideWhenUsed/>
    <w:qFormat/>
    <w:uiPriority w:val="99"/>
    <w:rPr>
      <w:sz w:val="21"/>
      <w:szCs w:val="21"/>
    </w:rPr>
  </w:style>
  <w:style w:type="paragraph" w:customStyle="1" w:styleId="30">
    <w:name w:val="纯文本1"/>
    <w:basedOn w:val="1"/>
    <w:qFormat/>
    <w:uiPriority w:val="0"/>
    <w:pPr>
      <w:widowControl/>
      <w:jc w:val="left"/>
    </w:pPr>
    <w:rPr>
      <w:rFonts w:ascii="宋体" w:hAnsi="Courier New" w:eastAsia="微软雅黑"/>
      <w:kern w:val="0"/>
      <w:sz w:val="20"/>
      <w:szCs w:val="21"/>
    </w:rPr>
  </w:style>
  <w:style w:type="paragraph" w:customStyle="1" w:styleId="31">
    <w:name w:val="1_0"/>
    <w:basedOn w:val="1"/>
    <w:next w:val="30"/>
    <w:qFormat/>
    <w:uiPriority w:val="0"/>
    <w:rPr>
      <w:rFonts w:ascii="宋体" w:hAnsi="Courier New"/>
      <w:szCs w:val="22"/>
    </w:rPr>
  </w:style>
  <w:style w:type="paragraph" w:customStyle="1" w:styleId="32">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3">
    <w:name w:val="页脚 字符"/>
    <w:link w:val="14"/>
    <w:qFormat/>
    <w:uiPriority w:val="99"/>
    <w:rPr>
      <w:kern w:val="2"/>
      <w:sz w:val="18"/>
      <w:szCs w:val="18"/>
    </w:rPr>
  </w:style>
  <w:style w:type="character" w:customStyle="1" w:styleId="34">
    <w:name w:val="apple-style-span"/>
    <w:basedOn w:val="24"/>
    <w:qFormat/>
    <w:uiPriority w:val="0"/>
  </w:style>
  <w:style w:type="character" w:customStyle="1" w:styleId="35">
    <w:name w:val="页眉 字符"/>
    <w:link w:val="15"/>
    <w:qFormat/>
    <w:uiPriority w:val="0"/>
    <w:rPr>
      <w:kern w:val="2"/>
      <w:sz w:val="18"/>
      <w:szCs w:val="18"/>
    </w:rPr>
  </w:style>
  <w:style w:type="character" w:customStyle="1" w:styleId="36">
    <w:name w:val="style141"/>
    <w:qFormat/>
    <w:uiPriority w:val="0"/>
    <w:rPr>
      <w:rFonts w:hint="eastAsia" w:ascii="宋体" w:hAnsi="宋体" w:eastAsia="宋体"/>
      <w:sz w:val="18"/>
      <w:szCs w:val="18"/>
    </w:rPr>
  </w:style>
  <w:style w:type="character" w:customStyle="1" w:styleId="37">
    <w:name w:val="纯文本 字符"/>
    <w:basedOn w:val="24"/>
    <w:link w:val="10"/>
    <w:qFormat/>
    <w:uiPriority w:val="0"/>
    <w:rPr>
      <w:rFonts w:ascii="宋体" w:hAnsi="Courier New" w:eastAsia="微软雅黑" w:cs="Courier New"/>
      <w:sz w:val="22"/>
      <w:szCs w:val="21"/>
    </w:rPr>
  </w:style>
  <w:style w:type="character" w:customStyle="1" w:styleId="38">
    <w:name w:val="批注文字 字符"/>
    <w:basedOn w:val="24"/>
    <w:link w:val="6"/>
    <w:semiHidden/>
    <w:qFormat/>
    <w:uiPriority w:val="99"/>
    <w:rPr>
      <w:kern w:val="2"/>
      <w:sz w:val="21"/>
      <w:szCs w:val="24"/>
    </w:rPr>
  </w:style>
  <w:style w:type="character" w:customStyle="1" w:styleId="39">
    <w:name w:val="批注主题 字符"/>
    <w:basedOn w:val="38"/>
    <w:link w:val="20"/>
    <w:semiHidden/>
    <w:qFormat/>
    <w:uiPriority w:val="99"/>
    <w:rPr>
      <w:b/>
      <w:bCs/>
      <w:kern w:val="2"/>
      <w:sz w:val="21"/>
      <w:szCs w:val="24"/>
    </w:rPr>
  </w:style>
  <w:style w:type="paragraph" w:styleId="40">
    <w:name w:val="List Paragraph"/>
    <w:basedOn w:val="1"/>
    <w:link w:val="64"/>
    <w:qFormat/>
    <w:uiPriority w:val="34"/>
    <w:pPr>
      <w:ind w:firstLine="420" w:firstLineChars="200"/>
    </w:pPr>
  </w:style>
  <w:style w:type="character" w:customStyle="1" w:styleId="41">
    <w:name w:val="正文文本缩进 字符"/>
    <w:basedOn w:val="24"/>
    <w:link w:val="9"/>
    <w:qFormat/>
    <w:uiPriority w:val="0"/>
    <w:rPr>
      <w:rFonts w:ascii="Calibri" w:hAnsi="Calibri"/>
      <w:kern w:val="2"/>
      <w:sz w:val="21"/>
      <w:szCs w:val="22"/>
    </w:rPr>
  </w:style>
  <w:style w:type="paragraph" w:customStyle="1" w:styleId="42">
    <w:name w:val="p18"/>
    <w:basedOn w:val="1"/>
    <w:qFormat/>
    <w:uiPriority w:val="0"/>
    <w:pPr>
      <w:widowControl/>
      <w:adjustRightInd w:val="0"/>
      <w:spacing w:line="312" w:lineRule="atLeast"/>
    </w:pPr>
    <w:rPr>
      <w:rFonts w:ascii="宋体" w:hAnsi="宋体" w:cs="宋体"/>
      <w:kern w:val="0"/>
      <w:sz w:val="24"/>
    </w:rPr>
  </w:style>
  <w:style w:type="character" w:customStyle="1" w:styleId="43">
    <w:name w:val="正文文本 字符"/>
    <w:basedOn w:val="24"/>
    <w:link w:val="8"/>
    <w:semiHidden/>
    <w:qFormat/>
    <w:uiPriority w:val="99"/>
    <w:rPr>
      <w:kern w:val="2"/>
      <w:sz w:val="21"/>
      <w:szCs w:val="24"/>
    </w:rPr>
  </w:style>
  <w:style w:type="character" w:customStyle="1" w:styleId="44">
    <w:name w:val="标题 1 字符"/>
    <w:basedOn w:val="24"/>
    <w:qFormat/>
    <w:uiPriority w:val="0"/>
    <w:rPr>
      <w:b/>
      <w:bCs/>
      <w:kern w:val="44"/>
      <w:sz w:val="44"/>
      <w:szCs w:val="44"/>
    </w:rPr>
  </w:style>
  <w:style w:type="character" w:customStyle="1" w:styleId="45">
    <w:name w:val="标题 2 字符"/>
    <w:basedOn w:val="24"/>
    <w:link w:val="3"/>
    <w:qFormat/>
    <w:uiPriority w:val="0"/>
    <w:rPr>
      <w:rFonts w:ascii="Arial" w:hAnsi="Arial" w:eastAsia="黑体"/>
      <w:b/>
      <w:bCs/>
      <w:kern w:val="2"/>
      <w:sz w:val="32"/>
      <w:szCs w:val="32"/>
    </w:rPr>
  </w:style>
  <w:style w:type="character" w:customStyle="1" w:styleId="46">
    <w:name w:val="标题 3 字符"/>
    <w:basedOn w:val="24"/>
    <w:link w:val="4"/>
    <w:qFormat/>
    <w:uiPriority w:val="0"/>
    <w:rPr>
      <w:b/>
      <w:bCs/>
      <w:kern w:val="2"/>
      <w:sz w:val="32"/>
      <w:szCs w:val="32"/>
    </w:rPr>
  </w:style>
  <w:style w:type="character" w:customStyle="1" w:styleId="47">
    <w:name w:val="批注框文本 字符"/>
    <w:basedOn w:val="24"/>
    <w:link w:val="13"/>
    <w:qFormat/>
    <w:uiPriority w:val="0"/>
    <w:rPr>
      <w:kern w:val="2"/>
      <w:sz w:val="18"/>
      <w:szCs w:val="18"/>
    </w:rPr>
  </w:style>
  <w:style w:type="character" w:customStyle="1" w:styleId="48">
    <w:name w:val="HTML 预设格式 字符"/>
    <w:basedOn w:val="24"/>
    <w:link w:val="18"/>
    <w:qFormat/>
    <w:uiPriority w:val="99"/>
    <w:rPr>
      <w:rFonts w:ascii="宋体" w:hAnsi="宋体" w:cs="宋体"/>
      <w:sz w:val="24"/>
      <w:szCs w:val="24"/>
    </w:rPr>
  </w:style>
  <w:style w:type="character" w:customStyle="1" w:styleId="49">
    <w:name w:val="标题 1 字符1"/>
    <w:link w:val="2"/>
    <w:qFormat/>
    <w:uiPriority w:val="0"/>
    <w:rPr>
      <w:b/>
      <w:bCs/>
      <w:kern w:val="44"/>
      <w:sz w:val="44"/>
      <w:szCs w:val="44"/>
    </w:rPr>
  </w:style>
  <w:style w:type="character" w:customStyle="1" w:styleId="50">
    <w:name w:val="页眉 Char"/>
    <w:qFormat/>
    <w:uiPriority w:val="0"/>
    <w:rPr>
      <w:kern w:val="2"/>
      <w:sz w:val="18"/>
      <w:szCs w:val="18"/>
      <w:lang w:val="zh-CN" w:eastAsia="zh-CN"/>
    </w:rPr>
  </w:style>
  <w:style w:type="character" w:customStyle="1" w:styleId="51">
    <w:name w:val="页脚 Char"/>
    <w:qFormat/>
    <w:uiPriority w:val="0"/>
    <w:rPr>
      <w:kern w:val="2"/>
      <w:sz w:val="18"/>
      <w:szCs w:val="18"/>
      <w:lang w:val="zh-CN" w:eastAsia="zh-CN"/>
    </w:rPr>
  </w:style>
  <w:style w:type="character" w:customStyle="1" w:styleId="52">
    <w:name w:val="尾注文本 字符"/>
    <w:basedOn w:val="24"/>
    <w:link w:val="12"/>
    <w:semiHidden/>
    <w:qFormat/>
    <w:uiPriority w:val="99"/>
    <w:rPr>
      <w:kern w:val="2"/>
      <w:sz w:val="21"/>
      <w:szCs w:val="24"/>
    </w:rPr>
  </w:style>
  <w:style w:type="character" w:customStyle="1" w:styleId="53">
    <w:name w:val="日期 字符"/>
    <w:basedOn w:val="24"/>
    <w:link w:val="11"/>
    <w:semiHidden/>
    <w:qFormat/>
    <w:uiPriority w:val="99"/>
    <w:rPr>
      <w:kern w:val="2"/>
      <w:sz w:val="21"/>
      <w:szCs w:val="24"/>
    </w:rPr>
  </w:style>
  <w:style w:type="character" w:customStyle="1" w:styleId="54">
    <w:name w:val="kb1flw22"/>
    <w:basedOn w:val="24"/>
    <w:qFormat/>
    <w:uiPriority w:val="0"/>
  </w:style>
  <w:style w:type="character" w:customStyle="1" w:styleId="55">
    <w:name w:val="j11z462ze59"/>
    <w:basedOn w:val="24"/>
    <w:qFormat/>
    <w:uiPriority w:val="0"/>
  </w:style>
  <w:style w:type="character" w:customStyle="1" w:styleId="56">
    <w:name w:val="HTML 预设格式 Char"/>
    <w:basedOn w:val="24"/>
    <w:qFormat/>
    <w:uiPriority w:val="99"/>
    <w:rPr>
      <w:rFonts w:ascii="宋体" w:hAnsi="宋体" w:cs="宋体"/>
      <w:sz w:val="24"/>
      <w:szCs w:val="24"/>
    </w:rPr>
  </w:style>
  <w:style w:type="paragraph" w:customStyle="1" w:styleId="57">
    <w:name w:val="列出段落1"/>
    <w:basedOn w:val="1"/>
    <w:unhideWhenUsed/>
    <w:qFormat/>
    <w:uiPriority w:val="0"/>
    <w:pPr>
      <w:ind w:firstLine="420" w:firstLineChars="200"/>
    </w:pPr>
    <w:rPr>
      <w:rFonts w:asciiTheme="minorHAnsi" w:hAnsiTheme="minorHAnsi" w:eastAsiaTheme="minorEastAsia" w:cstheme="minorBidi"/>
    </w:rPr>
  </w:style>
  <w:style w:type="paragraph" w:customStyle="1" w:styleId="58">
    <w:name w:val="_Style 53"/>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59">
    <w:name w:val="_Style 54"/>
    <w:basedOn w:val="1"/>
    <w:next w:val="40"/>
    <w:qFormat/>
    <w:uiPriority w:val="99"/>
    <w:pPr>
      <w:widowControl/>
      <w:ind w:firstLine="420" w:firstLineChars="200"/>
      <w:jc w:val="left"/>
    </w:pPr>
    <w:rPr>
      <w:rFonts w:ascii="Calibri" w:hAnsi="Calibri" w:eastAsia="仿宋"/>
      <w:kern w:val="0"/>
      <w:sz w:val="28"/>
      <w:lang w:eastAsia="en-US"/>
    </w:rPr>
  </w:style>
  <w:style w:type="paragraph" w:customStyle="1" w:styleId="60">
    <w:name w:val="_Style 55"/>
    <w:basedOn w:val="1"/>
    <w:next w:val="40"/>
    <w:qFormat/>
    <w:uiPriority w:val="34"/>
    <w:pPr>
      <w:widowControl/>
      <w:ind w:firstLine="420" w:firstLineChars="200"/>
      <w:jc w:val="left"/>
    </w:pPr>
    <w:rPr>
      <w:rFonts w:ascii="Calibri" w:hAnsi="Calibri" w:eastAsia="仿宋"/>
      <w:kern w:val="0"/>
      <w:sz w:val="28"/>
      <w:lang w:eastAsia="en-US"/>
    </w:rPr>
  </w:style>
  <w:style w:type="paragraph" w:customStyle="1" w:styleId="61">
    <w:name w:val="Default"/>
    <w:next w:val="1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62">
    <w:name w:val="font11"/>
    <w:basedOn w:val="24"/>
    <w:qFormat/>
    <w:uiPriority w:val="0"/>
    <w:rPr>
      <w:rFonts w:hint="eastAsia" w:ascii="宋体" w:hAnsi="宋体" w:eastAsia="宋体" w:cs="宋体"/>
      <w:b/>
      <w:bCs/>
      <w:color w:val="000000"/>
      <w:sz w:val="21"/>
      <w:szCs w:val="21"/>
      <w:u w:val="none"/>
    </w:rPr>
  </w:style>
  <w:style w:type="character" w:customStyle="1" w:styleId="63">
    <w:name w:val="font31"/>
    <w:basedOn w:val="24"/>
    <w:qFormat/>
    <w:uiPriority w:val="0"/>
    <w:rPr>
      <w:rFonts w:hint="eastAsia" w:ascii="宋体" w:hAnsi="宋体" w:eastAsia="宋体" w:cs="宋体"/>
      <w:color w:val="000000"/>
      <w:sz w:val="20"/>
      <w:szCs w:val="20"/>
      <w:u w:val="none"/>
    </w:rPr>
  </w:style>
  <w:style w:type="character" w:customStyle="1" w:styleId="64">
    <w:name w:val="列表段落 字符"/>
    <w:link w:val="40"/>
    <w:qFormat/>
    <w:uiPriority w:val="34"/>
    <w:rPr>
      <w:kern w:val="2"/>
      <w:sz w:val="21"/>
      <w:szCs w:val="24"/>
    </w:rPr>
  </w:style>
  <w:style w:type="table" w:customStyle="1" w:styleId="65">
    <w:name w:val="网格型4"/>
    <w:basedOn w:val="2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66">
    <w:name w:val="！表格内容"/>
    <w:basedOn w:val="1"/>
    <w:qFormat/>
    <w:uiPriority w:val="0"/>
    <w:pPr>
      <w:spacing w:line="320" w:lineRule="atLeast"/>
    </w:pPr>
    <w:rPr>
      <w:rFonts w:ascii="Times New Roman" w:hAnsi="Times New Roman" w:eastAsia="宋体" w:cs="Times New Roman"/>
    </w:rPr>
  </w:style>
  <w:style w:type="character" w:customStyle="1" w:styleId="67">
    <w:name w:val="font71"/>
    <w:basedOn w:val="24"/>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28</Pages>
  <Words>7324</Words>
  <Characters>7663</Characters>
  <Lines>146</Lines>
  <Paragraphs>41</Paragraphs>
  <TotalTime>2</TotalTime>
  <ScaleCrop>false</ScaleCrop>
  <LinksUpToDate>false</LinksUpToDate>
  <CharactersWithSpaces>8136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2024-09-06T08:48:00Z</dcterms:created>
  <dc:creator>abc</dc:creator>
  <cp:lastModifiedBy>云上晴</cp:lastModifiedBy>
  <cp:lastPrinted>2025-04-10T07:10:59Z</cp:lastPrinted>
  <dcterms:modified xsi:type="dcterms:W3CDTF">2025-04-10T07:11:39Z</dcterms:modified>
  <dc:title>广州大学城投资经营管理有限公司</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D156262AEBE7443FA102DECFF4B5D386_13</vt:lpwstr>
  </property>
  <property fmtid="{D5CDD505-2E9C-101B-9397-08002B2CF9AE}" pid="4" name="KSOTemplateDocerSaveRecord">
    <vt:lpwstr>eyJoZGlkIjoiMDNmYmMyYjJlZTJiYmIyY2IxNmYxZmEzZTZkMjk3MTMiLCJ1c2VySWQiOiI1MDAwMzE1NzMifQ==</vt:lpwstr>
  </property>
</Properties>
</file>