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40D39C">
      <w:pPr>
        <w:jc w:val="center"/>
        <w:rPr>
          <w:rFonts w:hint="eastAsia"/>
          <w:b/>
          <w:color w:val="000000" w:themeColor="text1"/>
          <w:sz w:val="28"/>
          <w14:textFill>
            <w14:solidFill>
              <w14:schemeClr w14:val="tx1"/>
            </w14:solidFill>
          </w14:textFill>
        </w:rPr>
      </w:pPr>
      <w:r>
        <w:rPr>
          <w:rFonts w:hint="eastAsia"/>
          <w:b/>
          <w:color w:val="000000" w:themeColor="text1"/>
          <w:sz w:val="28"/>
          <w14:textFill>
            <w14:solidFill>
              <w14:schemeClr w14:val="tx1"/>
            </w14:solidFill>
          </w14:textFill>
        </w:rPr>
        <w:t>广州城投综合能源投资经营管理有限公司</w:t>
      </w:r>
    </w:p>
    <w:p w14:paraId="4C3A70DF">
      <w:pPr>
        <w:jc w:val="center"/>
        <w:rPr>
          <w:rFonts w:hint="eastAsia"/>
          <w:b/>
          <w:color w:val="000000" w:themeColor="text1"/>
          <w:sz w:val="28"/>
          <w14:textFill>
            <w14:solidFill>
              <w14:schemeClr w14:val="tx1"/>
            </w14:solidFill>
          </w14:textFill>
        </w:rPr>
      </w:pPr>
      <w:r>
        <w:rPr>
          <w:rFonts w:hint="eastAsia"/>
          <w:b/>
          <w:color w:val="000000" w:themeColor="text1"/>
          <w:sz w:val="28"/>
          <w:lang w:val="en-US" w:eastAsia="zh-CN"/>
          <w14:textFill>
            <w14:solidFill>
              <w14:schemeClr w14:val="tx1"/>
            </w14:solidFill>
          </w14:textFill>
        </w:rPr>
        <w:t>广州大学城能源发展有限公司</w:t>
      </w:r>
    </w:p>
    <w:p w14:paraId="4C284AED">
      <w:pPr>
        <w:jc w:val="center"/>
        <w:rPr>
          <w:rFonts w:hint="eastAsia"/>
          <w:b/>
          <w:color w:val="000000" w:themeColor="text1"/>
          <w:sz w:val="28"/>
          <w:lang w:val="en-US" w:eastAsia="zh-CN"/>
          <w14:textFill>
            <w14:solidFill>
              <w14:schemeClr w14:val="tx1"/>
            </w14:solidFill>
          </w14:textFill>
        </w:rPr>
      </w:pPr>
      <w:r>
        <w:rPr>
          <w:rFonts w:hint="eastAsia"/>
          <w:b/>
          <w:color w:val="000000" w:themeColor="text1"/>
          <w:sz w:val="28"/>
          <w:lang w:val="en-US" w:eastAsia="zh-CN"/>
          <w14:textFill>
            <w14:solidFill>
              <w14:schemeClr w14:val="tx1"/>
            </w14:solidFill>
          </w14:textFill>
        </w:rPr>
        <w:t>城投能源公司、大学城能源公司知识产权外包管理服务项目</w:t>
      </w:r>
    </w:p>
    <w:p w14:paraId="25420402">
      <w:pPr>
        <w:jc w:val="center"/>
        <w:rPr>
          <w:rFonts w:hint="eastAsia"/>
          <w:b/>
          <w:color w:val="000000" w:themeColor="text1"/>
          <w:sz w:val="28"/>
          <w:lang w:val="en-US" w:eastAsia="zh-CN"/>
          <w14:textFill>
            <w14:solidFill>
              <w14:schemeClr w14:val="tx1"/>
            </w14:solidFill>
          </w14:textFill>
        </w:rPr>
      </w:pPr>
      <w:r>
        <w:rPr>
          <w:rFonts w:hint="eastAsia"/>
          <w:b/>
          <w:color w:val="000000" w:themeColor="text1"/>
          <w:sz w:val="28"/>
          <w:lang w:val="en-US" w:eastAsia="zh-CN"/>
          <w14:textFill>
            <w14:solidFill>
              <w14:schemeClr w14:val="tx1"/>
            </w14:solidFill>
          </w14:textFill>
        </w:rPr>
        <w:t>竞选文件</w:t>
      </w:r>
    </w:p>
    <w:p w14:paraId="3DE5D744">
      <w:pPr>
        <w:pStyle w:val="19"/>
        <w:numPr>
          <w:ilvl w:val="0"/>
          <w:numId w:val="1"/>
        </w:numPr>
        <w:spacing w:line="360" w:lineRule="auto"/>
        <w:ind w:left="0" w:firstLine="482"/>
        <w:rPr>
          <w:rFonts w:ascii="宋体" w:hAnsi="宋体"/>
          <w:b/>
          <w:color w:val="000000" w:themeColor="text1"/>
          <w:sz w:val="21"/>
          <w:szCs w:val="21"/>
          <w14:textFill>
            <w14:solidFill>
              <w14:schemeClr w14:val="tx1"/>
            </w14:solidFill>
          </w14:textFill>
        </w:rPr>
      </w:pPr>
      <w:r>
        <w:rPr>
          <w:rFonts w:hint="eastAsia" w:ascii="宋体" w:hAnsi="宋体"/>
          <w:b/>
          <w:color w:val="000000" w:themeColor="text1"/>
          <w:sz w:val="21"/>
          <w:szCs w:val="21"/>
          <w14:textFill>
            <w14:solidFill>
              <w14:schemeClr w14:val="tx1"/>
            </w14:solidFill>
          </w14:textFill>
        </w:rPr>
        <w:t>项目名称和采购内容</w:t>
      </w:r>
    </w:p>
    <w:p w14:paraId="0FA439D0">
      <w:pPr>
        <w:pStyle w:val="19"/>
        <w:numPr>
          <w:ilvl w:val="0"/>
          <w:numId w:val="2"/>
        </w:numPr>
        <w:tabs>
          <w:tab w:val="left" w:pos="420"/>
        </w:tabs>
        <w:spacing w:line="360" w:lineRule="auto"/>
        <w:ind w:left="0" w:firstLine="480" w:firstLineChars="0"/>
        <w:rPr>
          <w:rFonts w:ascii="宋体" w:hAnsi="宋体"/>
          <w:color w:val="000000" w:themeColor="text1"/>
          <w:sz w:val="21"/>
          <w:szCs w:val="21"/>
          <w:u w:val="single"/>
          <w14:textFill>
            <w14:solidFill>
              <w14:schemeClr w14:val="tx1"/>
            </w14:solidFill>
          </w14:textFill>
        </w:rPr>
      </w:pPr>
      <w:r>
        <w:rPr>
          <w:rFonts w:hint="eastAsia" w:ascii="宋体" w:hAnsi="宋体"/>
          <w:color w:val="000000" w:themeColor="text1"/>
          <w:sz w:val="21"/>
          <w:szCs w:val="21"/>
          <w14:textFill>
            <w14:solidFill>
              <w14:schemeClr w14:val="tx1"/>
            </w14:solidFill>
          </w14:textFill>
        </w:rPr>
        <w:t>项目名称:</w:t>
      </w:r>
      <w:r>
        <w:rPr>
          <w:rFonts w:hint="eastAsia" w:ascii="宋体" w:hAnsi="宋体"/>
          <w:color w:val="000000" w:themeColor="text1"/>
          <w:sz w:val="21"/>
          <w:szCs w:val="21"/>
          <w:u w:val="single"/>
          <w:lang w:eastAsia="zh-CN"/>
          <w14:textFill>
            <w14:solidFill>
              <w14:schemeClr w14:val="tx1"/>
            </w14:solidFill>
          </w14:textFill>
        </w:rPr>
        <w:t>城投能源公司、</w:t>
      </w:r>
      <w:r>
        <w:rPr>
          <w:rFonts w:hint="eastAsia" w:ascii="宋体" w:hAnsi="宋体"/>
          <w:color w:val="000000" w:themeColor="text1"/>
          <w:sz w:val="21"/>
          <w:szCs w:val="21"/>
          <w:u w:val="single"/>
          <w:lang w:val="en-US" w:eastAsia="zh-CN"/>
          <w14:textFill>
            <w14:solidFill>
              <w14:schemeClr w14:val="tx1"/>
            </w14:solidFill>
          </w14:textFill>
        </w:rPr>
        <w:t>大学城能源公司</w:t>
      </w:r>
      <w:r>
        <w:rPr>
          <w:rFonts w:hint="eastAsia" w:ascii="宋体" w:hAnsi="宋体"/>
          <w:color w:val="000000" w:themeColor="text1"/>
          <w:sz w:val="21"/>
          <w:szCs w:val="21"/>
          <w:u w:val="single"/>
          <w:lang w:eastAsia="zh-CN"/>
          <w14:textFill>
            <w14:solidFill>
              <w14:schemeClr w14:val="tx1"/>
            </w14:solidFill>
          </w14:textFill>
        </w:rPr>
        <w:t>知识产权外包管理服务项目</w:t>
      </w:r>
    </w:p>
    <w:p w14:paraId="0F7945C4">
      <w:pPr>
        <w:pStyle w:val="19"/>
        <w:numPr>
          <w:ilvl w:val="0"/>
          <w:numId w:val="2"/>
        </w:numPr>
        <w:tabs>
          <w:tab w:val="left" w:pos="420"/>
        </w:tabs>
        <w:spacing w:line="360" w:lineRule="auto"/>
        <w:ind w:left="0" w:firstLine="480" w:firstLineChars="0"/>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采购限价：具体项目限价如下：</w:t>
      </w:r>
    </w:p>
    <w:tbl>
      <w:tblPr>
        <w:tblStyle w:val="16"/>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3407"/>
        <w:gridCol w:w="4379"/>
      </w:tblGrid>
      <w:tr w14:paraId="0CB64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0" w:type="auto"/>
            <w:tcBorders>
              <w:top w:val="single" w:color="auto" w:sz="4" w:space="0"/>
              <w:left w:val="single" w:color="auto" w:sz="4" w:space="0"/>
              <w:bottom w:val="single" w:color="auto" w:sz="4" w:space="0"/>
              <w:right w:val="single" w:color="auto" w:sz="4" w:space="0"/>
            </w:tcBorders>
            <w:vAlign w:val="center"/>
          </w:tcPr>
          <w:p w14:paraId="1508C5D1">
            <w:pPr>
              <w:pStyle w:val="19"/>
              <w:tabs>
                <w:tab w:val="left" w:pos="420"/>
              </w:tabs>
              <w:snapToGrid w:val="0"/>
              <w:ind w:left="0" w:leftChars="0" w:right="0" w:rightChars="0" w:firstLine="0" w:firstLineChars="0"/>
              <w:jc w:val="center"/>
              <w:rPr>
                <w:rFonts w:cs="宋体" w:asciiTheme="minorEastAsia" w:hAnsiTheme="minorEastAsia"/>
                <w:b/>
                <w:color w:val="000000" w:themeColor="text1"/>
                <w:sz w:val="21"/>
                <w:szCs w:val="21"/>
                <w14:textFill>
                  <w14:solidFill>
                    <w14:schemeClr w14:val="tx1"/>
                  </w14:solidFill>
                </w14:textFill>
              </w:rPr>
            </w:pPr>
            <w:bookmarkStart w:id="0" w:name="_Hlk162346484"/>
            <w:r>
              <w:rPr>
                <w:rFonts w:hint="eastAsia" w:cs="宋体" w:asciiTheme="minorEastAsia" w:hAnsiTheme="minorEastAsia"/>
                <w:b/>
                <w:color w:val="000000" w:themeColor="text1"/>
                <w:sz w:val="21"/>
                <w:szCs w:val="21"/>
                <w14:textFill>
                  <w14:solidFill>
                    <w14:schemeClr w14:val="tx1"/>
                  </w14:solidFill>
                </w14:textFill>
              </w:rPr>
              <w:t>序号</w:t>
            </w:r>
          </w:p>
        </w:tc>
        <w:tc>
          <w:tcPr>
            <w:tcW w:w="0" w:type="auto"/>
            <w:tcBorders>
              <w:top w:val="single" w:color="auto" w:sz="4" w:space="0"/>
              <w:left w:val="single" w:color="auto" w:sz="4" w:space="0"/>
              <w:bottom w:val="single" w:color="auto" w:sz="4" w:space="0"/>
              <w:right w:val="single" w:color="auto" w:sz="4" w:space="0"/>
            </w:tcBorders>
            <w:vAlign w:val="center"/>
          </w:tcPr>
          <w:p w14:paraId="1DA0E4F3">
            <w:pPr>
              <w:pStyle w:val="19"/>
              <w:tabs>
                <w:tab w:val="left" w:pos="420"/>
              </w:tabs>
              <w:snapToGrid w:val="0"/>
              <w:ind w:left="0" w:leftChars="0" w:right="0" w:rightChars="0" w:firstLine="0" w:firstLineChars="0"/>
              <w:jc w:val="center"/>
              <w:rPr>
                <w:rFonts w:cs="宋体" w:asciiTheme="minorEastAsia" w:hAnsiTheme="minorEastAsia"/>
                <w:b/>
                <w:color w:val="000000" w:themeColor="text1"/>
                <w:sz w:val="21"/>
                <w:szCs w:val="21"/>
                <w14:textFill>
                  <w14:solidFill>
                    <w14:schemeClr w14:val="tx1"/>
                  </w14:solidFill>
                </w14:textFill>
              </w:rPr>
            </w:pPr>
            <w:r>
              <w:rPr>
                <w:rFonts w:hint="eastAsia" w:cs="宋体" w:asciiTheme="minorEastAsia" w:hAnsiTheme="minorEastAsia"/>
                <w:b/>
                <w:color w:val="000000" w:themeColor="text1"/>
                <w:sz w:val="21"/>
                <w:szCs w:val="21"/>
                <w14:textFill>
                  <w14:solidFill>
                    <w14:schemeClr w14:val="tx1"/>
                  </w14:solidFill>
                </w14:textFill>
              </w:rPr>
              <w:t>服务内容</w:t>
            </w:r>
          </w:p>
        </w:tc>
        <w:tc>
          <w:tcPr>
            <w:tcW w:w="4379" w:type="dxa"/>
            <w:tcBorders>
              <w:top w:val="single" w:color="auto" w:sz="4" w:space="0"/>
              <w:left w:val="single" w:color="auto" w:sz="4" w:space="0"/>
              <w:bottom w:val="single" w:color="auto" w:sz="4" w:space="0"/>
              <w:right w:val="single" w:color="auto" w:sz="4" w:space="0"/>
            </w:tcBorders>
            <w:vAlign w:val="center"/>
          </w:tcPr>
          <w:p w14:paraId="2EEB1A57">
            <w:pPr>
              <w:pStyle w:val="19"/>
              <w:tabs>
                <w:tab w:val="left" w:pos="420"/>
              </w:tabs>
              <w:snapToGrid w:val="0"/>
              <w:ind w:left="0" w:leftChars="0" w:right="0" w:rightChars="0" w:firstLine="0" w:firstLineChars="0"/>
              <w:jc w:val="center"/>
              <w:rPr>
                <w:rFonts w:cs="宋体" w:asciiTheme="minorEastAsia" w:hAnsiTheme="minorEastAsia"/>
                <w:b/>
                <w:color w:val="000000" w:themeColor="text1"/>
                <w:sz w:val="21"/>
                <w:szCs w:val="21"/>
                <w14:textFill>
                  <w14:solidFill>
                    <w14:schemeClr w14:val="tx1"/>
                  </w14:solidFill>
                </w14:textFill>
              </w:rPr>
            </w:pPr>
            <w:r>
              <w:rPr>
                <w:rFonts w:hint="eastAsia" w:cs="宋体" w:asciiTheme="minorEastAsia" w:hAnsiTheme="minorEastAsia"/>
                <w:b/>
                <w:color w:val="000000" w:themeColor="text1"/>
                <w:sz w:val="21"/>
                <w:szCs w:val="21"/>
                <w14:textFill>
                  <w14:solidFill>
                    <w14:schemeClr w14:val="tx1"/>
                  </w14:solidFill>
                </w14:textFill>
              </w:rPr>
              <w:t>采购限价（</w:t>
            </w:r>
            <w:r>
              <w:rPr>
                <w:rFonts w:hint="eastAsia" w:cs="宋体" w:asciiTheme="minorEastAsia" w:hAnsiTheme="minorEastAsia"/>
                <w:b/>
                <w:color w:val="000000" w:themeColor="text1"/>
                <w:sz w:val="21"/>
                <w:szCs w:val="21"/>
                <w:lang w:val="en-US" w:eastAsia="zh-CN"/>
                <w14:textFill>
                  <w14:solidFill>
                    <w14:schemeClr w14:val="tx1"/>
                  </w14:solidFill>
                </w14:textFill>
              </w:rPr>
              <w:t>不含税价，</w:t>
            </w:r>
            <w:r>
              <w:rPr>
                <w:rFonts w:hint="eastAsia" w:cs="宋体" w:asciiTheme="minorEastAsia" w:hAnsiTheme="minorEastAsia"/>
                <w:b/>
                <w:color w:val="000000" w:themeColor="text1"/>
                <w:sz w:val="21"/>
                <w:szCs w:val="21"/>
                <w14:textFill>
                  <w14:solidFill>
                    <w14:schemeClr w14:val="tx1"/>
                  </w14:solidFill>
                </w14:textFill>
              </w:rPr>
              <w:t>纯代理服务费，不含官费）</w:t>
            </w:r>
          </w:p>
        </w:tc>
      </w:tr>
      <w:tr w14:paraId="05684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6A4B3EAD">
            <w:pPr>
              <w:snapToGrid w:val="0"/>
              <w:ind w:left="0" w:leftChars="0" w:right="0" w:rightChars="0" w:firstLine="0" w:firstLineChars="0"/>
              <w:jc w:val="center"/>
              <w:rPr>
                <w:rFonts w:hint="eastAsia" w:cs="宋体" w:asciiTheme="minorEastAsia" w:hAnsiTheme="minorEastAsia"/>
                <w:color w:val="000000" w:themeColor="text1"/>
                <w:sz w:val="21"/>
                <w:szCs w:val="21"/>
                <w14:textFill>
                  <w14:solidFill>
                    <w14:schemeClr w14:val="tx1"/>
                  </w14:solidFill>
                </w14:textFill>
              </w:rPr>
            </w:pPr>
            <w:r>
              <w:rPr>
                <w:rFonts w:hint="eastAsia" w:cs="宋体" w:asciiTheme="minorEastAsia" w:hAnsiTheme="minorEastAsia" w:eastAsiaTheme="minorEastAsia"/>
                <w:color w:val="000000" w:themeColor="text1"/>
                <w:sz w:val="21"/>
                <w:szCs w:val="21"/>
                <w14:textFill>
                  <w14:solidFill>
                    <w14:schemeClr w14:val="tx1"/>
                  </w14:solidFill>
                </w14:textFill>
              </w:rPr>
              <w:t>1</w:t>
            </w:r>
          </w:p>
        </w:tc>
        <w:tc>
          <w:tcPr>
            <w:tcW w:w="0" w:type="auto"/>
            <w:tcBorders>
              <w:top w:val="single" w:color="auto" w:sz="4" w:space="0"/>
              <w:left w:val="single" w:color="auto" w:sz="4" w:space="0"/>
              <w:bottom w:val="single" w:color="auto" w:sz="4" w:space="0"/>
              <w:right w:val="single" w:color="auto" w:sz="4" w:space="0"/>
            </w:tcBorders>
            <w:vAlign w:val="center"/>
          </w:tcPr>
          <w:p w14:paraId="58DE143B">
            <w:pPr>
              <w:snapToGrid w:val="0"/>
              <w:ind w:left="0" w:leftChars="0" w:right="0" w:rightChars="0" w:firstLine="0" w:firstLineChars="0"/>
              <w:jc w:val="center"/>
              <w:rPr>
                <w:rFonts w:hint="eastAsia" w:cs="宋体" w:asciiTheme="minorEastAsia" w:hAnsiTheme="minorEastAsia"/>
                <w:color w:val="000000" w:themeColor="text1"/>
                <w:sz w:val="21"/>
                <w:szCs w:val="21"/>
                <w14:textFill>
                  <w14:solidFill>
                    <w14:schemeClr w14:val="tx1"/>
                  </w14:solidFill>
                </w14:textFill>
              </w:rPr>
            </w:pPr>
            <w:r>
              <w:rPr>
                <w:rFonts w:hint="eastAsia" w:cs="宋体" w:asciiTheme="minorEastAsia" w:hAnsiTheme="minorEastAsia" w:eastAsiaTheme="minorEastAsia"/>
                <w:color w:val="000000" w:themeColor="text1"/>
                <w:sz w:val="21"/>
                <w:szCs w:val="21"/>
                <w14:textFill>
                  <w14:solidFill>
                    <w14:schemeClr w14:val="tx1"/>
                  </w14:solidFill>
                </w14:textFill>
              </w:rPr>
              <w:t>一般发明专利代理费</w:t>
            </w:r>
          </w:p>
        </w:tc>
        <w:tc>
          <w:tcPr>
            <w:tcW w:w="4379" w:type="dxa"/>
            <w:tcBorders>
              <w:top w:val="single" w:color="auto" w:sz="4" w:space="0"/>
              <w:left w:val="single" w:color="auto" w:sz="4" w:space="0"/>
              <w:bottom w:val="single" w:color="auto" w:sz="4" w:space="0"/>
              <w:right w:val="single" w:color="auto" w:sz="4" w:space="0"/>
            </w:tcBorders>
            <w:vAlign w:val="center"/>
          </w:tcPr>
          <w:p w14:paraId="248ACFF6">
            <w:pPr>
              <w:pStyle w:val="19"/>
              <w:tabs>
                <w:tab w:val="left" w:pos="420"/>
              </w:tabs>
              <w:snapToGrid w:val="0"/>
              <w:ind w:left="0" w:leftChars="0" w:right="0" w:rightChars="0" w:firstLine="0" w:firstLineChars="0"/>
              <w:jc w:val="left"/>
              <w:rPr>
                <w:rFonts w:cs="宋体" w:asciiTheme="minorEastAsia" w:hAnsiTheme="minorEastAsia"/>
                <w:color w:val="000000" w:themeColor="text1"/>
                <w:sz w:val="21"/>
                <w:szCs w:val="21"/>
                <w14:textFill>
                  <w14:solidFill>
                    <w14:schemeClr w14:val="tx1"/>
                  </w14:solidFill>
                </w14:textFill>
              </w:rPr>
            </w:pPr>
            <w:r>
              <w:rPr>
                <w:rFonts w:hint="eastAsia" w:asciiTheme="minorEastAsia" w:hAnsiTheme="minorEastAsia"/>
                <w:color w:val="000000" w:themeColor="text1"/>
                <w:sz w:val="21"/>
                <w:szCs w:val="21"/>
                <w:lang w:val="en-US" w:eastAsia="zh-CN"/>
                <w14:textFill>
                  <w14:solidFill>
                    <w14:schemeClr w14:val="tx1"/>
                  </w14:solidFill>
                </w14:textFill>
              </w:rPr>
              <w:t>2216.98</w:t>
            </w:r>
            <w:r>
              <w:rPr>
                <w:rFonts w:hint="eastAsia" w:asciiTheme="minorEastAsia" w:hAnsiTheme="minorEastAsia"/>
                <w:color w:val="000000" w:themeColor="text1"/>
                <w:sz w:val="21"/>
                <w:szCs w:val="21"/>
                <w14:textFill>
                  <w14:solidFill>
                    <w14:schemeClr w14:val="tx1"/>
                  </w14:solidFill>
                </w14:textFill>
              </w:rPr>
              <w:t>元/件</w:t>
            </w:r>
          </w:p>
        </w:tc>
      </w:tr>
      <w:tr w14:paraId="3BC53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0F4B07EC">
            <w:pPr>
              <w:snapToGrid w:val="0"/>
              <w:ind w:left="0" w:leftChars="0" w:right="0" w:rightChars="0" w:firstLine="0" w:firstLineChars="0"/>
              <w:jc w:val="center"/>
              <w:rPr>
                <w:rFonts w:hint="eastAsia" w:cs="宋体" w:asciiTheme="minorEastAsia" w:hAnsiTheme="minorEastAsia"/>
                <w:color w:val="000000" w:themeColor="text1"/>
                <w:sz w:val="21"/>
                <w:szCs w:val="21"/>
                <w14:textFill>
                  <w14:solidFill>
                    <w14:schemeClr w14:val="tx1"/>
                  </w14:solidFill>
                </w14:textFill>
              </w:rPr>
            </w:pPr>
            <w:r>
              <w:rPr>
                <w:rFonts w:hint="eastAsia" w:cs="宋体" w:asciiTheme="minorEastAsia" w:hAnsiTheme="minorEastAsia" w:eastAsiaTheme="minorEastAsia"/>
                <w:color w:val="000000" w:themeColor="text1"/>
                <w:sz w:val="21"/>
                <w:szCs w:val="21"/>
                <w14:textFill>
                  <w14:solidFill>
                    <w14:schemeClr w14:val="tx1"/>
                  </w14:solidFill>
                </w14:textFill>
              </w:rPr>
              <w:t>2</w:t>
            </w:r>
          </w:p>
        </w:tc>
        <w:tc>
          <w:tcPr>
            <w:tcW w:w="0" w:type="auto"/>
            <w:tcBorders>
              <w:top w:val="single" w:color="auto" w:sz="4" w:space="0"/>
              <w:left w:val="single" w:color="auto" w:sz="4" w:space="0"/>
              <w:bottom w:val="single" w:color="auto" w:sz="4" w:space="0"/>
              <w:right w:val="single" w:color="auto" w:sz="4" w:space="0"/>
            </w:tcBorders>
            <w:vAlign w:val="center"/>
          </w:tcPr>
          <w:p w14:paraId="379319F1">
            <w:pPr>
              <w:snapToGrid w:val="0"/>
              <w:ind w:left="0" w:leftChars="0" w:right="0" w:rightChars="0" w:firstLine="0" w:firstLineChars="0"/>
              <w:jc w:val="center"/>
              <w:rPr>
                <w:rFonts w:hint="eastAsia" w:cs="宋体" w:asciiTheme="minorEastAsia" w:hAnsiTheme="minorEastAsia"/>
                <w:color w:val="000000" w:themeColor="text1"/>
                <w:sz w:val="21"/>
                <w:szCs w:val="21"/>
                <w14:textFill>
                  <w14:solidFill>
                    <w14:schemeClr w14:val="tx1"/>
                  </w14:solidFill>
                </w14:textFill>
              </w:rPr>
            </w:pPr>
            <w:r>
              <w:rPr>
                <w:rFonts w:hint="eastAsia" w:cs="宋体" w:asciiTheme="minorEastAsia" w:hAnsiTheme="minorEastAsia" w:eastAsiaTheme="minorEastAsia"/>
                <w:color w:val="000000" w:themeColor="text1"/>
                <w:sz w:val="21"/>
                <w:szCs w:val="21"/>
                <w14:textFill>
                  <w14:solidFill>
                    <w14:schemeClr w14:val="tx1"/>
                  </w14:solidFill>
                </w14:textFill>
              </w:rPr>
              <w:t>高级发明专利代理费</w:t>
            </w:r>
          </w:p>
        </w:tc>
        <w:tc>
          <w:tcPr>
            <w:tcW w:w="4379" w:type="dxa"/>
            <w:tcBorders>
              <w:top w:val="single" w:color="auto" w:sz="4" w:space="0"/>
              <w:left w:val="single" w:color="auto" w:sz="4" w:space="0"/>
              <w:bottom w:val="single" w:color="auto" w:sz="4" w:space="0"/>
              <w:right w:val="single" w:color="auto" w:sz="4" w:space="0"/>
            </w:tcBorders>
            <w:vAlign w:val="center"/>
          </w:tcPr>
          <w:p w14:paraId="5E38A8C3">
            <w:pPr>
              <w:pStyle w:val="19"/>
              <w:tabs>
                <w:tab w:val="left" w:pos="420"/>
              </w:tabs>
              <w:snapToGrid w:val="0"/>
              <w:ind w:left="0" w:leftChars="0" w:right="0" w:rightChars="0" w:firstLine="0" w:firstLineChars="0"/>
              <w:jc w:val="left"/>
              <w:rPr>
                <w:rFonts w:asciiTheme="minorEastAsia" w:hAnsiTheme="minorEastAsia"/>
                <w:color w:val="000000" w:themeColor="text1"/>
                <w:sz w:val="21"/>
                <w:szCs w:val="21"/>
                <w14:textFill>
                  <w14:solidFill>
                    <w14:schemeClr w14:val="tx1"/>
                  </w14:solidFill>
                </w14:textFill>
              </w:rPr>
            </w:pPr>
            <w:r>
              <w:rPr>
                <w:rFonts w:hint="eastAsia" w:asciiTheme="minorEastAsia" w:hAnsiTheme="minorEastAsia"/>
                <w:color w:val="000000" w:themeColor="text1"/>
                <w:sz w:val="21"/>
                <w:szCs w:val="21"/>
                <w:lang w:val="en-US" w:eastAsia="zh-CN"/>
                <w14:textFill>
                  <w14:solidFill>
                    <w14:schemeClr w14:val="tx1"/>
                  </w14:solidFill>
                </w14:textFill>
              </w:rPr>
              <w:t>2924.53</w:t>
            </w:r>
            <w:r>
              <w:rPr>
                <w:rFonts w:hint="eastAsia" w:asciiTheme="minorEastAsia" w:hAnsiTheme="minorEastAsia"/>
                <w:color w:val="000000" w:themeColor="text1"/>
                <w:sz w:val="21"/>
                <w:szCs w:val="21"/>
                <w14:textFill>
                  <w14:solidFill>
                    <w14:schemeClr w14:val="tx1"/>
                  </w14:solidFill>
                </w14:textFill>
              </w:rPr>
              <w:t>元/件</w:t>
            </w:r>
          </w:p>
        </w:tc>
      </w:tr>
      <w:tr w14:paraId="07E41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5B8385E4">
            <w:pPr>
              <w:snapToGrid w:val="0"/>
              <w:ind w:left="0" w:leftChars="0" w:right="0" w:rightChars="0" w:firstLine="0" w:firstLineChars="0"/>
              <w:jc w:val="center"/>
              <w:rPr>
                <w:rFonts w:hint="eastAsia" w:cs="宋体" w:asciiTheme="minorEastAsia" w:hAnsiTheme="minorEastAsia"/>
                <w:color w:val="000000" w:themeColor="text1"/>
                <w:sz w:val="21"/>
                <w:szCs w:val="21"/>
                <w14:textFill>
                  <w14:solidFill>
                    <w14:schemeClr w14:val="tx1"/>
                  </w14:solidFill>
                </w14:textFill>
              </w:rPr>
            </w:pPr>
            <w:r>
              <w:rPr>
                <w:rFonts w:hint="eastAsia" w:cs="宋体" w:asciiTheme="minorEastAsia" w:hAnsiTheme="minorEastAsia" w:eastAsiaTheme="minorEastAsia"/>
                <w:color w:val="000000" w:themeColor="text1"/>
                <w:sz w:val="21"/>
                <w:szCs w:val="21"/>
                <w14:textFill>
                  <w14:solidFill>
                    <w14:schemeClr w14:val="tx1"/>
                  </w14:solidFill>
                </w14:textFill>
              </w:rPr>
              <w:t>3</w:t>
            </w:r>
          </w:p>
        </w:tc>
        <w:tc>
          <w:tcPr>
            <w:tcW w:w="0" w:type="auto"/>
            <w:tcBorders>
              <w:top w:val="single" w:color="auto" w:sz="4" w:space="0"/>
              <w:left w:val="single" w:color="auto" w:sz="4" w:space="0"/>
              <w:bottom w:val="single" w:color="auto" w:sz="4" w:space="0"/>
              <w:right w:val="single" w:color="auto" w:sz="4" w:space="0"/>
            </w:tcBorders>
            <w:vAlign w:val="center"/>
          </w:tcPr>
          <w:p w14:paraId="6183BD25">
            <w:pPr>
              <w:snapToGrid w:val="0"/>
              <w:ind w:left="0" w:leftChars="0" w:right="0" w:rightChars="0" w:firstLine="0" w:firstLineChars="0"/>
              <w:jc w:val="center"/>
              <w:rPr>
                <w:rFonts w:hint="eastAsia" w:cs="宋体" w:asciiTheme="minorEastAsia" w:hAnsiTheme="minorEastAsia"/>
                <w:color w:val="000000" w:themeColor="text1"/>
                <w:sz w:val="21"/>
                <w:szCs w:val="21"/>
                <w14:textFill>
                  <w14:solidFill>
                    <w14:schemeClr w14:val="tx1"/>
                  </w14:solidFill>
                </w14:textFill>
              </w:rPr>
            </w:pPr>
            <w:r>
              <w:rPr>
                <w:rFonts w:hint="eastAsia" w:cs="宋体" w:asciiTheme="minorEastAsia" w:hAnsiTheme="minorEastAsia" w:eastAsiaTheme="minorEastAsia"/>
                <w:color w:val="000000" w:themeColor="text1"/>
                <w:sz w:val="21"/>
                <w:szCs w:val="21"/>
                <w14:textFill>
                  <w14:solidFill>
                    <w14:schemeClr w14:val="tx1"/>
                  </w14:solidFill>
                </w14:textFill>
              </w:rPr>
              <w:t>一般实用新型专利代理费</w:t>
            </w:r>
          </w:p>
        </w:tc>
        <w:tc>
          <w:tcPr>
            <w:tcW w:w="4379" w:type="dxa"/>
            <w:tcBorders>
              <w:top w:val="single" w:color="auto" w:sz="4" w:space="0"/>
              <w:left w:val="single" w:color="auto" w:sz="4" w:space="0"/>
              <w:bottom w:val="single" w:color="auto" w:sz="4" w:space="0"/>
              <w:right w:val="single" w:color="auto" w:sz="4" w:space="0"/>
            </w:tcBorders>
            <w:vAlign w:val="center"/>
          </w:tcPr>
          <w:p w14:paraId="75DCCE69">
            <w:pPr>
              <w:pStyle w:val="19"/>
              <w:tabs>
                <w:tab w:val="left" w:pos="420"/>
              </w:tabs>
              <w:snapToGrid w:val="0"/>
              <w:ind w:left="0" w:leftChars="0" w:right="0" w:rightChars="0" w:firstLine="0" w:firstLineChars="0"/>
              <w:jc w:val="left"/>
              <w:rPr>
                <w:rFonts w:cs="宋体" w:asciiTheme="minorEastAsia" w:hAnsiTheme="minorEastAsia"/>
                <w:color w:val="000000" w:themeColor="text1"/>
                <w:sz w:val="21"/>
                <w:szCs w:val="21"/>
                <w14:textFill>
                  <w14:solidFill>
                    <w14:schemeClr w14:val="tx1"/>
                  </w14:solidFill>
                </w14:textFill>
              </w:rPr>
            </w:pPr>
            <w:r>
              <w:rPr>
                <w:rFonts w:hint="eastAsia" w:cs="宋体" w:asciiTheme="minorEastAsia" w:hAnsiTheme="minorEastAsia"/>
                <w:color w:val="000000" w:themeColor="text1"/>
                <w:sz w:val="21"/>
                <w:szCs w:val="21"/>
                <w:lang w:val="en-US" w:eastAsia="zh-CN"/>
                <w14:textFill>
                  <w14:solidFill>
                    <w14:schemeClr w14:val="tx1"/>
                  </w14:solidFill>
                </w14:textFill>
              </w:rPr>
              <w:t>1226.42</w:t>
            </w:r>
            <w:r>
              <w:rPr>
                <w:rFonts w:hint="eastAsia" w:cs="宋体" w:asciiTheme="minorEastAsia" w:hAnsiTheme="minorEastAsia"/>
                <w:color w:val="000000" w:themeColor="text1"/>
                <w:sz w:val="21"/>
                <w:szCs w:val="21"/>
                <w14:textFill>
                  <w14:solidFill>
                    <w14:schemeClr w14:val="tx1"/>
                  </w14:solidFill>
                </w14:textFill>
              </w:rPr>
              <w:t>元/件</w:t>
            </w:r>
          </w:p>
        </w:tc>
      </w:tr>
      <w:tr w14:paraId="151CD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517F8B80">
            <w:pPr>
              <w:snapToGrid w:val="0"/>
              <w:ind w:left="0" w:leftChars="0" w:right="0" w:rightChars="0" w:firstLine="0" w:firstLineChars="0"/>
              <w:jc w:val="center"/>
              <w:rPr>
                <w:rFonts w:hint="eastAsia" w:cs="宋体" w:asciiTheme="minorEastAsia" w:hAnsiTheme="minorEastAsia"/>
                <w:color w:val="000000" w:themeColor="text1"/>
                <w:sz w:val="21"/>
                <w:szCs w:val="21"/>
                <w14:textFill>
                  <w14:solidFill>
                    <w14:schemeClr w14:val="tx1"/>
                  </w14:solidFill>
                </w14:textFill>
              </w:rPr>
            </w:pPr>
            <w:r>
              <w:rPr>
                <w:rFonts w:hint="eastAsia" w:cs="宋体" w:asciiTheme="minorEastAsia" w:hAnsiTheme="minorEastAsia" w:eastAsiaTheme="minorEastAsia"/>
                <w:color w:val="000000" w:themeColor="text1"/>
                <w:sz w:val="21"/>
                <w:szCs w:val="21"/>
                <w14:textFill>
                  <w14:solidFill>
                    <w14:schemeClr w14:val="tx1"/>
                  </w14:solidFill>
                </w14:textFill>
              </w:rPr>
              <w:t>4</w:t>
            </w:r>
          </w:p>
        </w:tc>
        <w:tc>
          <w:tcPr>
            <w:tcW w:w="0" w:type="auto"/>
            <w:tcBorders>
              <w:top w:val="single" w:color="auto" w:sz="4" w:space="0"/>
              <w:left w:val="single" w:color="auto" w:sz="4" w:space="0"/>
              <w:bottom w:val="single" w:color="auto" w:sz="4" w:space="0"/>
              <w:right w:val="single" w:color="auto" w:sz="4" w:space="0"/>
            </w:tcBorders>
            <w:vAlign w:val="center"/>
          </w:tcPr>
          <w:p w14:paraId="4FF6B49D">
            <w:pPr>
              <w:snapToGrid w:val="0"/>
              <w:ind w:left="0" w:leftChars="0" w:right="0" w:rightChars="0" w:firstLine="0" w:firstLineChars="0"/>
              <w:jc w:val="center"/>
              <w:rPr>
                <w:rFonts w:hint="eastAsia" w:cs="宋体" w:asciiTheme="minorEastAsia" w:hAnsiTheme="minorEastAsia"/>
                <w:color w:val="000000" w:themeColor="text1"/>
                <w:sz w:val="21"/>
                <w:szCs w:val="21"/>
                <w14:textFill>
                  <w14:solidFill>
                    <w14:schemeClr w14:val="tx1"/>
                  </w14:solidFill>
                </w14:textFill>
              </w:rPr>
            </w:pPr>
            <w:r>
              <w:rPr>
                <w:rFonts w:hint="eastAsia" w:cs="宋体" w:asciiTheme="minorEastAsia" w:hAnsiTheme="minorEastAsia" w:eastAsiaTheme="minorEastAsia"/>
                <w:color w:val="000000" w:themeColor="text1"/>
                <w:sz w:val="21"/>
                <w:szCs w:val="21"/>
                <w14:textFill>
                  <w14:solidFill>
                    <w14:schemeClr w14:val="tx1"/>
                  </w14:solidFill>
                </w14:textFill>
              </w:rPr>
              <w:t>高级实用新型专利代理费</w:t>
            </w:r>
          </w:p>
        </w:tc>
        <w:tc>
          <w:tcPr>
            <w:tcW w:w="4379" w:type="dxa"/>
            <w:tcBorders>
              <w:top w:val="single" w:color="auto" w:sz="4" w:space="0"/>
              <w:left w:val="single" w:color="auto" w:sz="4" w:space="0"/>
              <w:bottom w:val="single" w:color="auto" w:sz="4" w:space="0"/>
              <w:right w:val="single" w:color="auto" w:sz="4" w:space="0"/>
            </w:tcBorders>
            <w:vAlign w:val="center"/>
          </w:tcPr>
          <w:p w14:paraId="05224E44">
            <w:pPr>
              <w:pStyle w:val="19"/>
              <w:tabs>
                <w:tab w:val="left" w:pos="420"/>
              </w:tabs>
              <w:snapToGrid w:val="0"/>
              <w:ind w:left="0" w:leftChars="0" w:right="0" w:rightChars="0" w:firstLine="0" w:firstLineChars="0"/>
              <w:jc w:val="left"/>
              <w:rPr>
                <w:rFonts w:cs="宋体" w:asciiTheme="minorEastAsia" w:hAnsiTheme="minorEastAsia"/>
                <w:color w:val="000000" w:themeColor="text1"/>
                <w:sz w:val="21"/>
                <w:szCs w:val="21"/>
                <w14:textFill>
                  <w14:solidFill>
                    <w14:schemeClr w14:val="tx1"/>
                  </w14:solidFill>
                </w14:textFill>
              </w:rPr>
            </w:pPr>
            <w:r>
              <w:rPr>
                <w:rFonts w:hint="eastAsia" w:cs="宋体" w:asciiTheme="minorEastAsia" w:hAnsiTheme="minorEastAsia"/>
                <w:color w:val="000000" w:themeColor="text1"/>
                <w:sz w:val="21"/>
                <w:szCs w:val="21"/>
                <w:lang w:val="en-US" w:eastAsia="zh-CN"/>
                <w14:textFill>
                  <w14:solidFill>
                    <w14:schemeClr w14:val="tx1"/>
                  </w14:solidFill>
                </w14:textFill>
              </w:rPr>
              <w:t>1273.58</w:t>
            </w:r>
            <w:r>
              <w:rPr>
                <w:rFonts w:hint="eastAsia" w:cs="宋体" w:asciiTheme="minorEastAsia" w:hAnsiTheme="minorEastAsia"/>
                <w:color w:val="000000" w:themeColor="text1"/>
                <w:sz w:val="21"/>
                <w:szCs w:val="21"/>
                <w14:textFill>
                  <w14:solidFill>
                    <w14:schemeClr w14:val="tx1"/>
                  </w14:solidFill>
                </w14:textFill>
              </w:rPr>
              <w:t>元/件</w:t>
            </w:r>
          </w:p>
        </w:tc>
      </w:tr>
      <w:tr w14:paraId="292E7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5B9A4722">
            <w:pPr>
              <w:snapToGrid w:val="0"/>
              <w:ind w:left="0" w:leftChars="0" w:right="0" w:rightChars="0" w:firstLine="0" w:firstLineChars="0"/>
              <w:jc w:val="center"/>
              <w:rPr>
                <w:rFonts w:hint="eastAsia" w:cs="宋体" w:asciiTheme="minorEastAsia" w:hAnsiTheme="minorEastAsia"/>
                <w:color w:val="000000" w:themeColor="text1"/>
                <w:sz w:val="21"/>
                <w:szCs w:val="21"/>
                <w14:textFill>
                  <w14:solidFill>
                    <w14:schemeClr w14:val="tx1"/>
                  </w14:solidFill>
                </w14:textFill>
              </w:rPr>
            </w:pPr>
            <w:r>
              <w:rPr>
                <w:rFonts w:hint="eastAsia" w:cs="宋体" w:asciiTheme="minorEastAsia" w:hAnsiTheme="minorEastAsia" w:eastAsiaTheme="minorEastAsia"/>
                <w:color w:val="000000" w:themeColor="text1"/>
                <w:sz w:val="21"/>
                <w:szCs w:val="21"/>
                <w14:textFill>
                  <w14:solidFill>
                    <w14:schemeClr w14:val="tx1"/>
                  </w14:solidFill>
                </w14:textFill>
              </w:rPr>
              <w:t>5</w:t>
            </w:r>
          </w:p>
        </w:tc>
        <w:tc>
          <w:tcPr>
            <w:tcW w:w="0" w:type="auto"/>
            <w:tcBorders>
              <w:top w:val="single" w:color="auto" w:sz="4" w:space="0"/>
              <w:left w:val="single" w:color="auto" w:sz="4" w:space="0"/>
              <w:bottom w:val="single" w:color="auto" w:sz="4" w:space="0"/>
              <w:right w:val="single" w:color="auto" w:sz="4" w:space="0"/>
            </w:tcBorders>
            <w:vAlign w:val="center"/>
          </w:tcPr>
          <w:p w14:paraId="4761C61E">
            <w:pPr>
              <w:snapToGrid w:val="0"/>
              <w:ind w:left="0" w:leftChars="0" w:right="0" w:rightChars="0" w:firstLine="0" w:firstLineChars="0"/>
              <w:jc w:val="center"/>
              <w:rPr>
                <w:rFonts w:hint="eastAsia" w:cs="宋体" w:asciiTheme="minorEastAsia" w:hAnsiTheme="minorEastAsia"/>
                <w:color w:val="000000" w:themeColor="text1"/>
                <w:sz w:val="21"/>
                <w:szCs w:val="21"/>
                <w14:textFill>
                  <w14:solidFill>
                    <w14:schemeClr w14:val="tx1"/>
                  </w14:solidFill>
                </w14:textFill>
              </w:rPr>
            </w:pPr>
            <w:r>
              <w:rPr>
                <w:rFonts w:hint="eastAsia" w:cs="宋体" w:asciiTheme="minorEastAsia" w:hAnsiTheme="minorEastAsia" w:eastAsiaTheme="minorEastAsia"/>
                <w:color w:val="000000" w:themeColor="text1"/>
                <w:sz w:val="21"/>
                <w:szCs w:val="21"/>
                <w14:textFill>
                  <w14:solidFill>
                    <w14:schemeClr w14:val="tx1"/>
                  </w14:solidFill>
                </w14:textFill>
              </w:rPr>
              <w:t>一般计算机软件著作权代理费</w:t>
            </w:r>
          </w:p>
        </w:tc>
        <w:tc>
          <w:tcPr>
            <w:tcW w:w="4379" w:type="dxa"/>
            <w:tcBorders>
              <w:top w:val="single" w:color="auto" w:sz="4" w:space="0"/>
              <w:left w:val="single" w:color="auto" w:sz="4" w:space="0"/>
              <w:bottom w:val="single" w:color="auto" w:sz="4" w:space="0"/>
              <w:right w:val="single" w:color="auto" w:sz="4" w:space="0"/>
            </w:tcBorders>
            <w:vAlign w:val="center"/>
          </w:tcPr>
          <w:p w14:paraId="7EA1DAC0">
            <w:pPr>
              <w:pStyle w:val="19"/>
              <w:tabs>
                <w:tab w:val="left" w:pos="420"/>
              </w:tabs>
              <w:snapToGrid w:val="0"/>
              <w:ind w:left="0" w:leftChars="0" w:right="0" w:rightChars="0" w:firstLine="0" w:firstLineChars="0"/>
              <w:jc w:val="left"/>
              <w:rPr>
                <w:rFonts w:hint="default" w:cs="宋体" w:asciiTheme="minorEastAsia" w:hAnsiTheme="minorEastAsia" w:eastAsiaTheme="minorEastAsia"/>
                <w:color w:val="000000" w:themeColor="text1"/>
                <w:sz w:val="21"/>
                <w:szCs w:val="21"/>
                <w:lang w:val="en-US" w:eastAsia="zh-CN"/>
                <w14:textFill>
                  <w14:solidFill>
                    <w14:schemeClr w14:val="tx1"/>
                  </w14:solidFill>
                </w14:textFill>
              </w:rPr>
            </w:pPr>
            <w:r>
              <w:rPr>
                <w:rFonts w:hint="eastAsia" w:cs="宋体" w:asciiTheme="minorEastAsia" w:hAnsiTheme="minorEastAsia"/>
                <w:color w:val="000000" w:themeColor="text1"/>
                <w:sz w:val="21"/>
                <w:szCs w:val="21"/>
                <w:lang w:val="en-US" w:eastAsia="zh-CN"/>
                <w14:textFill>
                  <w14:solidFill>
                    <w14:schemeClr w14:val="tx1"/>
                  </w14:solidFill>
                </w14:textFill>
              </w:rPr>
              <w:t>424.53元/件</w:t>
            </w:r>
          </w:p>
        </w:tc>
      </w:tr>
      <w:tr w14:paraId="751CA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404623C5">
            <w:pPr>
              <w:snapToGrid w:val="0"/>
              <w:ind w:left="0" w:leftChars="0" w:right="0" w:rightChars="0" w:firstLine="0" w:firstLineChars="0"/>
              <w:jc w:val="center"/>
              <w:rPr>
                <w:rFonts w:hint="eastAsia" w:cs="宋体" w:asciiTheme="minorEastAsia" w:hAnsiTheme="minorEastAsia"/>
                <w:color w:val="000000" w:themeColor="text1"/>
                <w:sz w:val="21"/>
                <w:szCs w:val="21"/>
                <w14:textFill>
                  <w14:solidFill>
                    <w14:schemeClr w14:val="tx1"/>
                  </w14:solidFill>
                </w14:textFill>
              </w:rPr>
            </w:pPr>
            <w:r>
              <w:rPr>
                <w:rFonts w:hint="eastAsia" w:cs="宋体" w:asciiTheme="minorEastAsia" w:hAnsiTheme="minorEastAsia" w:eastAsiaTheme="minorEastAsia"/>
                <w:color w:val="000000" w:themeColor="text1"/>
                <w:sz w:val="21"/>
                <w:szCs w:val="21"/>
                <w14:textFill>
                  <w14:solidFill>
                    <w14:schemeClr w14:val="tx1"/>
                  </w14:solidFill>
                </w14:textFill>
              </w:rPr>
              <w:t>6</w:t>
            </w:r>
          </w:p>
        </w:tc>
        <w:tc>
          <w:tcPr>
            <w:tcW w:w="0" w:type="auto"/>
            <w:tcBorders>
              <w:top w:val="single" w:color="auto" w:sz="4" w:space="0"/>
              <w:left w:val="single" w:color="auto" w:sz="4" w:space="0"/>
              <w:bottom w:val="single" w:color="auto" w:sz="4" w:space="0"/>
              <w:right w:val="single" w:color="auto" w:sz="4" w:space="0"/>
            </w:tcBorders>
            <w:vAlign w:val="center"/>
          </w:tcPr>
          <w:p w14:paraId="466F55C2">
            <w:pPr>
              <w:snapToGrid w:val="0"/>
              <w:ind w:left="0" w:leftChars="0" w:right="0" w:rightChars="0" w:firstLine="0" w:firstLineChars="0"/>
              <w:jc w:val="center"/>
              <w:rPr>
                <w:rFonts w:hint="eastAsia" w:cs="宋体" w:asciiTheme="minorEastAsia" w:hAnsiTheme="minorEastAsia"/>
                <w:color w:val="000000" w:themeColor="text1"/>
                <w:sz w:val="21"/>
                <w:szCs w:val="21"/>
                <w14:textFill>
                  <w14:solidFill>
                    <w14:schemeClr w14:val="tx1"/>
                  </w14:solidFill>
                </w14:textFill>
              </w:rPr>
            </w:pPr>
            <w:r>
              <w:rPr>
                <w:rFonts w:hint="eastAsia" w:cs="宋体" w:asciiTheme="minorEastAsia" w:hAnsiTheme="minorEastAsia" w:eastAsiaTheme="minorEastAsia"/>
                <w:color w:val="000000" w:themeColor="text1"/>
                <w:sz w:val="21"/>
                <w:szCs w:val="21"/>
                <w14:textFill>
                  <w14:solidFill>
                    <w14:schemeClr w14:val="tx1"/>
                  </w14:solidFill>
                </w14:textFill>
              </w:rPr>
              <w:t>高级计算机软件著作权代理费</w:t>
            </w:r>
          </w:p>
        </w:tc>
        <w:tc>
          <w:tcPr>
            <w:tcW w:w="4379" w:type="dxa"/>
            <w:tcBorders>
              <w:top w:val="single" w:color="auto" w:sz="4" w:space="0"/>
              <w:left w:val="single" w:color="auto" w:sz="4" w:space="0"/>
              <w:bottom w:val="single" w:color="auto" w:sz="4" w:space="0"/>
              <w:right w:val="single" w:color="auto" w:sz="4" w:space="0"/>
            </w:tcBorders>
            <w:vAlign w:val="center"/>
          </w:tcPr>
          <w:p w14:paraId="162D6CD5">
            <w:pPr>
              <w:pStyle w:val="19"/>
              <w:tabs>
                <w:tab w:val="left" w:pos="420"/>
              </w:tabs>
              <w:snapToGrid w:val="0"/>
              <w:ind w:left="0" w:leftChars="0" w:right="0" w:rightChars="0" w:firstLine="0" w:firstLineChars="0"/>
              <w:jc w:val="left"/>
              <w:rPr>
                <w:rFonts w:cs="宋体" w:asciiTheme="minorEastAsia" w:hAnsiTheme="minorEastAsia"/>
                <w:color w:val="000000" w:themeColor="text1"/>
                <w:sz w:val="21"/>
                <w:szCs w:val="21"/>
                <w14:textFill>
                  <w14:solidFill>
                    <w14:schemeClr w14:val="tx1"/>
                  </w14:solidFill>
                </w14:textFill>
              </w:rPr>
            </w:pPr>
            <w:r>
              <w:rPr>
                <w:rFonts w:hint="eastAsia" w:asciiTheme="minorEastAsia" w:hAnsiTheme="minorEastAsia"/>
                <w:color w:val="000000" w:themeColor="text1"/>
                <w:sz w:val="21"/>
                <w:szCs w:val="21"/>
                <w:lang w:val="en-US" w:eastAsia="zh-CN"/>
                <w14:textFill>
                  <w14:solidFill>
                    <w14:schemeClr w14:val="tx1"/>
                  </w14:solidFill>
                </w14:textFill>
              </w:rPr>
              <w:t>660.38</w:t>
            </w:r>
            <w:r>
              <w:rPr>
                <w:rFonts w:hint="eastAsia" w:asciiTheme="minorEastAsia" w:hAnsiTheme="minorEastAsia"/>
                <w:color w:val="000000" w:themeColor="text1"/>
                <w:sz w:val="21"/>
                <w:szCs w:val="21"/>
                <w14:textFill>
                  <w14:solidFill>
                    <w14:schemeClr w14:val="tx1"/>
                  </w14:solidFill>
                </w14:textFill>
              </w:rPr>
              <w:t>元/件</w:t>
            </w:r>
          </w:p>
        </w:tc>
      </w:tr>
      <w:tr w14:paraId="5D29C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14:paraId="69324B81">
            <w:pPr>
              <w:snapToGrid w:val="0"/>
              <w:ind w:left="0" w:leftChars="0" w:right="0" w:rightChars="0" w:firstLine="0" w:firstLineChars="0"/>
              <w:jc w:val="center"/>
              <w:rPr>
                <w:rFonts w:hint="eastAsia" w:cs="宋体" w:asciiTheme="minorEastAsia" w:hAnsiTheme="minorEastAsia"/>
                <w:color w:val="000000" w:themeColor="text1"/>
                <w:sz w:val="21"/>
                <w:szCs w:val="21"/>
                <w14:textFill>
                  <w14:solidFill>
                    <w14:schemeClr w14:val="tx1"/>
                  </w14:solidFill>
                </w14:textFill>
              </w:rPr>
            </w:pPr>
            <w:r>
              <w:rPr>
                <w:rFonts w:hint="eastAsia" w:cs="宋体" w:asciiTheme="minorEastAsia" w:hAnsiTheme="minorEastAsia" w:eastAsiaTheme="minorEastAsia"/>
                <w:color w:val="000000" w:themeColor="text1"/>
                <w:sz w:val="21"/>
                <w:szCs w:val="21"/>
                <w14:textFill>
                  <w14:solidFill>
                    <w14:schemeClr w14:val="tx1"/>
                  </w14:solidFill>
                </w14:textFill>
              </w:rPr>
              <w:t>7</w:t>
            </w:r>
          </w:p>
        </w:tc>
        <w:tc>
          <w:tcPr>
            <w:tcW w:w="3407" w:type="dxa"/>
            <w:tcBorders>
              <w:top w:val="single" w:color="auto" w:sz="4" w:space="0"/>
              <w:left w:val="single" w:color="auto" w:sz="4" w:space="0"/>
              <w:bottom w:val="single" w:color="auto" w:sz="4" w:space="0"/>
              <w:right w:val="single" w:color="auto" w:sz="4" w:space="0"/>
            </w:tcBorders>
            <w:vAlign w:val="center"/>
          </w:tcPr>
          <w:p w14:paraId="5C2D8F8C">
            <w:pPr>
              <w:snapToGrid w:val="0"/>
              <w:ind w:left="0" w:leftChars="0" w:right="0" w:rightChars="0" w:firstLine="0" w:firstLineChars="0"/>
              <w:jc w:val="center"/>
              <w:rPr>
                <w:rFonts w:hint="eastAsia" w:cs="宋体" w:asciiTheme="minorEastAsia" w:hAnsiTheme="minorEastAsia"/>
                <w:color w:val="000000" w:themeColor="text1"/>
                <w:sz w:val="21"/>
                <w:szCs w:val="21"/>
                <w14:textFill>
                  <w14:solidFill>
                    <w14:schemeClr w14:val="tx1"/>
                  </w14:solidFill>
                </w14:textFill>
              </w:rPr>
            </w:pPr>
            <w:r>
              <w:rPr>
                <w:rFonts w:hint="eastAsia" w:cs="宋体" w:asciiTheme="minorEastAsia" w:hAnsiTheme="minorEastAsia" w:eastAsiaTheme="minorEastAsia"/>
                <w:color w:val="000000" w:themeColor="text1"/>
                <w:sz w:val="21"/>
                <w:szCs w:val="21"/>
                <w14:textFill>
                  <w14:solidFill>
                    <w14:schemeClr w14:val="tx1"/>
                  </w14:solidFill>
                </w14:textFill>
              </w:rPr>
              <w:t>年费跟踪提醒及代缴服务</w:t>
            </w:r>
          </w:p>
        </w:tc>
        <w:tc>
          <w:tcPr>
            <w:tcW w:w="4379" w:type="dxa"/>
            <w:tcBorders>
              <w:top w:val="single" w:color="auto" w:sz="4" w:space="0"/>
              <w:left w:val="single" w:color="auto" w:sz="4" w:space="0"/>
              <w:bottom w:val="single" w:color="auto" w:sz="4" w:space="0"/>
              <w:right w:val="single" w:color="auto" w:sz="4" w:space="0"/>
            </w:tcBorders>
            <w:vAlign w:val="center"/>
          </w:tcPr>
          <w:p w14:paraId="051C58B8">
            <w:pPr>
              <w:pStyle w:val="19"/>
              <w:tabs>
                <w:tab w:val="left" w:pos="420"/>
              </w:tabs>
              <w:snapToGrid w:val="0"/>
              <w:ind w:left="0" w:leftChars="0" w:right="0" w:rightChars="0" w:firstLine="0" w:firstLineChars="0"/>
              <w:jc w:val="left"/>
              <w:rPr>
                <w:rFonts w:cs="宋体" w:asciiTheme="minorEastAsia" w:hAnsiTheme="minorEastAsia"/>
                <w:color w:val="000000" w:themeColor="text1"/>
                <w:sz w:val="21"/>
                <w:szCs w:val="21"/>
                <w14:textFill>
                  <w14:solidFill>
                    <w14:schemeClr w14:val="tx1"/>
                  </w14:solidFill>
                </w14:textFill>
              </w:rPr>
            </w:pPr>
            <w:r>
              <w:rPr>
                <w:rFonts w:hint="eastAsia" w:asciiTheme="minorEastAsia" w:hAnsiTheme="minorEastAsia"/>
                <w:color w:val="000000" w:themeColor="text1"/>
                <w:sz w:val="21"/>
                <w:szCs w:val="21"/>
                <w:lang w:val="en-US" w:eastAsia="zh-CN"/>
                <w14:textFill>
                  <w14:solidFill>
                    <w14:schemeClr w14:val="tx1"/>
                  </w14:solidFill>
                </w14:textFill>
              </w:rPr>
              <w:t>33.02</w:t>
            </w:r>
            <w:r>
              <w:rPr>
                <w:rFonts w:hint="eastAsia" w:asciiTheme="minorEastAsia" w:hAnsiTheme="minorEastAsia"/>
                <w:color w:val="000000" w:themeColor="text1"/>
                <w:sz w:val="21"/>
                <w:szCs w:val="21"/>
                <w14:textFill>
                  <w14:solidFill>
                    <w14:schemeClr w14:val="tx1"/>
                  </w14:solidFill>
                </w14:textFill>
              </w:rPr>
              <w:t>元/件</w:t>
            </w:r>
          </w:p>
        </w:tc>
      </w:tr>
      <w:bookmarkEnd w:id="0"/>
    </w:tbl>
    <w:p w14:paraId="0468765B">
      <w:pPr>
        <w:spacing w:line="360" w:lineRule="auto"/>
        <w:ind w:firstLine="422" w:firstLineChars="200"/>
        <w:rPr>
          <w:rFonts w:ascii="宋体" w:hAnsi="宋体"/>
          <w:b/>
          <w:color w:val="000000" w:themeColor="text1"/>
          <w:sz w:val="21"/>
          <w:szCs w:val="21"/>
          <w14:textFill>
            <w14:solidFill>
              <w14:schemeClr w14:val="tx1"/>
            </w14:solidFill>
          </w14:textFill>
        </w:rPr>
      </w:pPr>
      <w:r>
        <w:rPr>
          <w:rFonts w:hint="eastAsia" w:ascii="宋体" w:hAnsi="宋体"/>
          <w:b/>
          <w:color w:val="000000" w:themeColor="text1"/>
          <w:sz w:val="21"/>
          <w:szCs w:val="21"/>
          <w14:textFill>
            <w14:solidFill>
              <w14:schemeClr w14:val="tx1"/>
            </w14:solidFill>
          </w14:textFill>
        </w:rPr>
        <w:t>二、合格供应商资格要求</w:t>
      </w:r>
    </w:p>
    <w:p w14:paraId="7795D83B">
      <w:pPr>
        <w:pStyle w:val="22"/>
        <w:numPr>
          <w:ilvl w:val="0"/>
          <w:numId w:val="3"/>
        </w:numPr>
        <w:tabs>
          <w:tab w:val="left" w:pos="709"/>
          <w:tab w:val="left" w:pos="851"/>
        </w:tabs>
        <w:spacing w:line="360" w:lineRule="auto"/>
        <w:ind w:firstLineChars="0"/>
        <w:rPr>
          <w:rFonts w:cs="Arial" w:asciiTheme="minorEastAsia" w:hAnsiTheme="minorEastAsia"/>
          <w:color w:val="000000" w:themeColor="text1"/>
          <w:sz w:val="21"/>
          <w:szCs w:val="21"/>
          <w14:textFill>
            <w14:solidFill>
              <w14:schemeClr w14:val="tx1"/>
            </w14:solidFill>
          </w14:textFill>
        </w:rPr>
      </w:pPr>
      <w:bookmarkStart w:id="1" w:name="_Hlk162355183"/>
      <w:r>
        <w:rPr>
          <w:rFonts w:hint="eastAsia" w:cs="Arial" w:asciiTheme="minorEastAsia" w:hAnsiTheme="minorEastAsia"/>
          <w:color w:val="000000" w:themeColor="text1"/>
          <w:sz w:val="21"/>
          <w:szCs w:val="21"/>
          <w14:textFill>
            <w14:solidFill>
              <w14:schemeClr w14:val="tx1"/>
            </w14:solidFill>
          </w14:textFill>
        </w:rPr>
        <w:t xml:space="preserve">必须是具有独立承担民事责任能力的在中华人民共和国境内注册的法人，具备有效的工商营业执照、企业法人组织机构代码证书、税务登记证书（或三证合一），按国家法律经营。 </w:t>
      </w:r>
    </w:p>
    <w:p w14:paraId="1FED787F">
      <w:pPr>
        <w:pStyle w:val="22"/>
        <w:numPr>
          <w:ilvl w:val="0"/>
          <w:numId w:val="3"/>
        </w:numPr>
        <w:tabs>
          <w:tab w:val="left" w:pos="709"/>
          <w:tab w:val="left" w:pos="851"/>
        </w:tabs>
        <w:spacing w:line="360" w:lineRule="auto"/>
        <w:ind w:firstLineChars="0"/>
        <w:rPr>
          <w:rFonts w:cs="Arial" w:asciiTheme="minorEastAsia" w:hAnsiTheme="minorEastAsia"/>
          <w:color w:val="000000" w:themeColor="text1"/>
          <w:sz w:val="21"/>
          <w:szCs w:val="21"/>
          <w14:textFill>
            <w14:solidFill>
              <w14:schemeClr w14:val="tx1"/>
            </w14:solidFill>
          </w14:textFill>
        </w:rPr>
      </w:pPr>
      <w:r>
        <w:rPr>
          <w:rFonts w:hint="eastAsia" w:cs="Arial" w:asciiTheme="minorEastAsia" w:hAnsiTheme="minorEastAsia"/>
          <w:color w:val="000000" w:themeColor="text1"/>
          <w:sz w:val="21"/>
          <w:szCs w:val="21"/>
          <w14:textFill>
            <w14:solidFill>
              <w14:schemeClr w14:val="tx1"/>
            </w14:solidFill>
          </w14:textFill>
        </w:rPr>
        <w:t>投标人未被列入“信用中国”网站（www.creditchina.gov.cn）记录失信被执行人或重大税收违法案件当事人名单，投标人须提供《信用记录承诺函》附“信用中国”网站（www.creditchina.gov.cn）的信用记录查询结果截图并打印页面加盖公章。</w:t>
      </w:r>
    </w:p>
    <w:p w14:paraId="256303A0">
      <w:pPr>
        <w:pStyle w:val="22"/>
        <w:numPr>
          <w:ilvl w:val="0"/>
          <w:numId w:val="3"/>
        </w:numPr>
        <w:tabs>
          <w:tab w:val="left" w:pos="709"/>
          <w:tab w:val="left" w:pos="851"/>
        </w:tabs>
        <w:spacing w:line="360" w:lineRule="auto"/>
        <w:ind w:firstLineChars="0"/>
        <w:rPr>
          <w:rFonts w:cs="Arial" w:asciiTheme="minorEastAsia" w:hAnsiTheme="minorEastAsia"/>
          <w:color w:val="000000" w:themeColor="text1"/>
          <w:sz w:val="21"/>
          <w:szCs w:val="21"/>
          <w14:textFill>
            <w14:solidFill>
              <w14:schemeClr w14:val="tx1"/>
            </w14:solidFill>
          </w14:textFill>
        </w:rPr>
      </w:pPr>
      <w:r>
        <w:rPr>
          <w:rFonts w:hint="eastAsia" w:cs="Arial" w:asciiTheme="minorEastAsia" w:hAnsiTheme="minorEastAsia"/>
          <w:color w:val="000000" w:themeColor="text1"/>
          <w:sz w:val="21"/>
          <w:szCs w:val="21"/>
          <w14:textFill>
            <w14:solidFill>
              <w14:schemeClr w14:val="tx1"/>
            </w14:solidFill>
          </w14:textFill>
        </w:rPr>
        <w:t>投标人没有处于被责令停业或破产状态，且资产未被重组、接管和冻结，声明在投标活动中3年内没有重大违法活动和涉嫌违规行为。</w:t>
      </w:r>
    </w:p>
    <w:p w14:paraId="20695286">
      <w:pPr>
        <w:pStyle w:val="22"/>
        <w:numPr>
          <w:ilvl w:val="0"/>
          <w:numId w:val="3"/>
        </w:numPr>
        <w:tabs>
          <w:tab w:val="left" w:pos="709"/>
          <w:tab w:val="left" w:pos="851"/>
        </w:tabs>
        <w:spacing w:line="360" w:lineRule="auto"/>
        <w:ind w:firstLineChars="0"/>
        <w:rPr>
          <w:rFonts w:cs="Arial" w:asciiTheme="minorEastAsia" w:hAnsiTheme="minorEastAsia"/>
          <w:color w:val="000000" w:themeColor="text1"/>
          <w:sz w:val="21"/>
          <w:szCs w:val="21"/>
          <w14:textFill>
            <w14:solidFill>
              <w14:schemeClr w14:val="tx1"/>
            </w14:solidFill>
          </w14:textFill>
        </w:rPr>
      </w:pPr>
      <w:bookmarkStart w:id="8" w:name="_GoBack"/>
      <w:bookmarkEnd w:id="8"/>
      <w:r>
        <w:rPr>
          <w:rFonts w:hint="eastAsia" w:cs="Arial" w:asciiTheme="minorEastAsia" w:hAnsiTheme="minorEastAsia"/>
          <w:color w:val="000000" w:themeColor="text1"/>
          <w:sz w:val="21"/>
          <w:szCs w:val="21"/>
          <w14:textFill>
            <w14:solidFill>
              <w14:schemeClr w14:val="tx1"/>
            </w14:solidFill>
          </w14:textFill>
        </w:rPr>
        <w:t>经中华人民共和国国家知识产权局批准成立的专利代理机构（提供有效的《专利代理机构注册证》或《专利代理机构执业许可证》扫描件）。</w:t>
      </w:r>
    </w:p>
    <w:p w14:paraId="510E4B0D">
      <w:pPr>
        <w:pStyle w:val="22"/>
        <w:numPr>
          <w:ilvl w:val="0"/>
          <w:numId w:val="3"/>
        </w:numPr>
        <w:tabs>
          <w:tab w:val="left" w:pos="709"/>
          <w:tab w:val="left" w:pos="851"/>
        </w:tabs>
        <w:spacing w:line="360" w:lineRule="auto"/>
        <w:ind w:firstLineChars="0"/>
        <w:rPr>
          <w:color w:val="000000" w:themeColor="text1"/>
          <w:sz w:val="21"/>
          <w:szCs w:val="21"/>
          <w14:textFill>
            <w14:solidFill>
              <w14:schemeClr w14:val="tx1"/>
            </w14:solidFill>
          </w14:textFill>
        </w:rPr>
      </w:pPr>
      <w:r>
        <w:rPr>
          <w:rFonts w:hint="eastAsia" w:cs="Arial" w:asciiTheme="minorEastAsia" w:hAnsiTheme="minorEastAsia"/>
          <w:color w:val="000000" w:themeColor="text1"/>
          <w:sz w:val="21"/>
          <w:szCs w:val="21"/>
          <w14:textFill>
            <w14:solidFill>
              <w14:schemeClr w14:val="tx1"/>
            </w14:solidFill>
          </w14:textFill>
        </w:rPr>
        <w:t>在国家知识产权局专利代理管理系统机构查询状态显示“正常”（提供在http://dlgl.cnipa.gov.cn/txnqueryAgencyOrg.do网址的查询结果截图）</w:t>
      </w:r>
      <w:r>
        <w:rPr>
          <w:color w:val="000000" w:themeColor="text1"/>
          <w:sz w:val="21"/>
          <w:szCs w:val="21"/>
          <w14:textFill>
            <w14:solidFill>
              <w14:schemeClr w14:val="tx1"/>
            </w14:solidFill>
          </w14:textFill>
        </w:rPr>
        <w:t>。</w:t>
      </w:r>
    </w:p>
    <w:p w14:paraId="27604D84">
      <w:pPr>
        <w:pStyle w:val="22"/>
        <w:numPr>
          <w:ilvl w:val="0"/>
          <w:numId w:val="3"/>
        </w:numPr>
        <w:tabs>
          <w:tab w:val="left" w:pos="709"/>
          <w:tab w:val="left" w:pos="851"/>
        </w:tabs>
        <w:spacing w:line="360" w:lineRule="auto"/>
        <w:ind w:firstLineChars="0"/>
        <w:rPr>
          <w:rFonts w:cs="Arial" w:asciiTheme="minorEastAsia" w:hAnsiTheme="minorEastAsia"/>
          <w:color w:val="000000" w:themeColor="text1"/>
          <w:sz w:val="21"/>
          <w:szCs w:val="21"/>
          <w14:textFill>
            <w14:solidFill>
              <w14:schemeClr w14:val="tx1"/>
            </w14:solidFill>
          </w14:textFill>
        </w:rPr>
      </w:pPr>
      <w:r>
        <w:rPr>
          <w:rFonts w:hint="eastAsia" w:cs="Arial" w:asciiTheme="minorEastAsia" w:hAnsiTheme="minorEastAsia"/>
          <w:color w:val="000000" w:themeColor="text1"/>
          <w:sz w:val="21"/>
          <w:szCs w:val="21"/>
          <w14:textFill>
            <w14:solidFill>
              <w14:schemeClr w14:val="tx1"/>
            </w14:solidFill>
          </w14:textFill>
        </w:rPr>
        <w:t>近三年完成类似专利代理业绩，需提供合同关键页复印件。</w:t>
      </w:r>
    </w:p>
    <w:p w14:paraId="5724CE14">
      <w:pPr>
        <w:pStyle w:val="22"/>
        <w:numPr>
          <w:ilvl w:val="0"/>
          <w:numId w:val="3"/>
        </w:numPr>
        <w:tabs>
          <w:tab w:val="left" w:pos="709"/>
          <w:tab w:val="left" w:pos="851"/>
        </w:tabs>
        <w:spacing w:line="360" w:lineRule="auto"/>
        <w:ind w:firstLineChars="0"/>
        <w:rPr>
          <w:rFonts w:asciiTheme="minorEastAsia" w:hAnsiTheme="minorEastAsia"/>
          <w:color w:val="000000" w:themeColor="text1"/>
          <w:sz w:val="21"/>
          <w:szCs w:val="21"/>
          <w14:textFill>
            <w14:solidFill>
              <w14:schemeClr w14:val="tx1"/>
            </w14:solidFill>
          </w14:textFill>
        </w:rPr>
      </w:pPr>
      <w:r>
        <w:rPr>
          <w:rFonts w:hint="eastAsia" w:asciiTheme="minorEastAsia" w:hAnsiTheme="minorEastAsia"/>
          <w:color w:val="000000" w:themeColor="text1"/>
          <w:sz w:val="21"/>
          <w:szCs w:val="21"/>
          <w14:textFill>
            <w14:solidFill>
              <w14:schemeClr w14:val="tx1"/>
            </w14:solidFill>
          </w14:textFill>
        </w:rPr>
        <w:t>本项目不接受联合体报价</w:t>
      </w:r>
      <w:bookmarkEnd w:id="1"/>
      <w:r>
        <w:rPr>
          <w:rFonts w:hint="eastAsia" w:asciiTheme="minorEastAsia" w:hAnsiTheme="minorEastAsia"/>
          <w:color w:val="000000" w:themeColor="text1"/>
          <w:sz w:val="21"/>
          <w:szCs w:val="21"/>
          <w14:textFill>
            <w14:solidFill>
              <w14:schemeClr w14:val="tx1"/>
            </w14:solidFill>
          </w14:textFill>
        </w:rPr>
        <w:t>。</w:t>
      </w:r>
    </w:p>
    <w:p w14:paraId="0E92DDF3">
      <w:pPr>
        <w:pStyle w:val="19"/>
        <w:numPr>
          <w:ilvl w:val="0"/>
          <w:numId w:val="4"/>
        </w:numPr>
        <w:spacing w:line="360" w:lineRule="auto"/>
        <w:ind w:left="0" w:firstLine="482"/>
        <w:rPr>
          <w:rFonts w:ascii="宋体" w:hAnsi="宋体"/>
          <w:b/>
          <w:color w:val="000000" w:themeColor="text1"/>
          <w:sz w:val="21"/>
          <w:szCs w:val="21"/>
          <w14:textFill>
            <w14:solidFill>
              <w14:schemeClr w14:val="tx1"/>
            </w14:solidFill>
          </w14:textFill>
        </w:rPr>
      </w:pPr>
      <w:r>
        <w:rPr>
          <w:rFonts w:hint="eastAsia" w:ascii="宋体" w:hAnsi="宋体"/>
          <w:b/>
          <w:color w:val="000000" w:themeColor="text1"/>
          <w:sz w:val="21"/>
          <w:szCs w:val="21"/>
          <w14:textFill>
            <w14:solidFill>
              <w14:schemeClr w14:val="tx1"/>
            </w14:solidFill>
          </w14:textFill>
        </w:rPr>
        <w:t>服务期限与合同签订方式</w:t>
      </w:r>
    </w:p>
    <w:p w14:paraId="2EB2E412">
      <w:pPr>
        <w:pStyle w:val="19"/>
        <w:spacing w:line="360" w:lineRule="auto"/>
        <w:ind w:firstLine="480"/>
        <w:rPr>
          <w:rFonts w:hint="default" w:ascii="宋体" w:hAnsi="宋体" w:eastAsiaTheme="minorEastAsia"/>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本项目采用“1+1”模式逐年签订年度合同，服务期限暂定为2年。甲方根据上一年度的服务情况及自身实际需求决定是否签订第二年合同。</w:t>
      </w:r>
      <w:r>
        <w:rPr>
          <w:rFonts w:hint="eastAsia" w:ascii="宋体" w:hAnsi="宋体"/>
          <w:color w:val="000000" w:themeColor="text1"/>
          <w:sz w:val="21"/>
          <w:szCs w:val="21"/>
          <w:lang w:val="en-US" w:eastAsia="zh-CN"/>
          <w14:textFill>
            <w14:solidFill>
              <w14:schemeClr w14:val="tx1"/>
            </w14:solidFill>
          </w14:textFill>
        </w:rPr>
        <w:t>由中标方分别与城投能源公司、大学城能源公司签署合同。</w:t>
      </w:r>
    </w:p>
    <w:p w14:paraId="61F8B7C8">
      <w:pPr>
        <w:pStyle w:val="19"/>
        <w:numPr>
          <w:ilvl w:val="0"/>
          <w:numId w:val="4"/>
        </w:numPr>
        <w:spacing w:line="360" w:lineRule="auto"/>
        <w:ind w:left="0" w:firstLine="482"/>
        <w:rPr>
          <w:rFonts w:ascii="宋体" w:hAnsi="宋体"/>
          <w:b/>
          <w:color w:val="000000" w:themeColor="text1"/>
          <w:sz w:val="21"/>
          <w:szCs w:val="21"/>
          <w14:textFill>
            <w14:solidFill>
              <w14:schemeClr w14:val="tx1"/>
            </w14:solidFill>
          </w14:textFill>
        </w:rPr>
      </w:pPr>
      <w:r>
        <w:rPr>
          <w:rFonts w:hint="eastAsia" w:ascii="宋体" w:hAnsi="宋体"/>
          <w:b/>
          <w:color w:val="000000" w:themeColor="text1"/>
          <w:sz w:val="21"/>
          <w:szCs w:val="21"/>
          <w14:textFill>
            <w14:solidFill>
              <w14:schemeClr w14:val="tx1"/>
            </w14:solidFill>
          </w14:textFill>
        </w:rPr>
        <w:t>费用支付方式</w:t>
      </w:r>
    </w:p>
    <w:p w14:paraId="099D556E">
      <w:pPr>
        <w:pStyle w:val="19"/>
        <w:numPr>
          <w:ilvl w:val="0"/>
          <w:numId w:val="5"/>
        </w:numPr>
        <w:spacing w:line="360" w:lineRule="auto"/>
        <w:ind w:firstLine="480"/>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本项目采用单价包干。本项目投标单价应包括投标人完成本项目（如果中标）单价对应工作约定所有工作内容，提供完整的咨询服务成果所必须的全部费用和投标人应承担的一切税费及后续服务等中标人完成本项目内容所需的全部服务费用。投标人认为完成本项目需要发生的其他相关服务等，采购人无需就本项目项下委托事项向中标人支付上述费用之外的任何其他费用（政府部门收取费用除外）。官费收费以官方收费标准为准，由中标单位负责代收代缴，实报实销</w:t>
      </w:r>
      <w:r>
        <w:rPr>
          <w:rFonts w:hint="eastAsia" w:ascii="宋体" w:hAnsi="宋体"/>
          <w:color w:val="000000" w:themeColor="text1"/>
          <w:sz w:val="21"/>
          <w:szCs w:val="21"/>
          <w:lang w:eastAsia="zh-CN"/>
          <w14:textFill>
            <w14:solidFill>
              <w14:schemeClr w14:val="tx1"/>
            </w14:solidFill>
          </w14:textFill>
        </w:rPr>
        <w:t>。</w:t>
      </w:r>
    </w:p>
    <w:p w14:paraId="626EC07D">
      <w:pPr>
        <w:pStyle w:val="19"/>
        <w:numPr>
          <w:ilvl w:val="0"/>
          <w:numId w:val="5"/>
        </w:numPr>
        <w:spacing w:line="360" w:lineRule="auto"/>
        <w:ind w:firstLine="48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付款方式</w:t>
      </w:r>
    </w:p>
    <w:p w14:paraId="54E197C2">
      <w:pPr>
        <w:spacing w:before="156" w:beforeLines="50" w:after="156" w:afterLines="50" w:line="360" w:lineRule="auto"/>
        <w:ind w:firstLine="420" w:firstLineChars="200"/>
        <w:rPr>
          <w:rFonts w:ascii="宋体" w:hAnsi="宋体" w:cs="Arial"/>
          <w:color w:val="000000" w:themeColor="text1"/>
          <w:sz w:val="21"/>
          <w:szCs w:val="21"/>
          <w14:textFill>
            <w14:solidFill>
              <w14:schemeClr w14:val="tx1"/>
            </w14:solidFill>
          </w14:textFill>
        </w:rPr>
      </w:pPr>
      <w:r>
        <w:rPr>
          <w:rFonts w:hint="eastAsia" w:ascii="宋体" w:hAnsi="宋体" w:cs="Arial"/>
          <w:color w:val="000000" w:themeColor="text1"/>
          <w:sz w:val="21"/>
          <w:szCs w:val="21"/>
          <w14:textFill>
            <w14:solidFill>
              <w14:schemeClr w14:val="tx1"/>
            </w14:solidFill>
          </w14:textFill>
        </w:rPr>
        <w:t>在合同履行期内，若国家税费调整，合同含税金额按国家规定税率作出相应调整，供方每次申请付款应按照合同内容开具相应税率的合法有效的增值税专用发票。合同付款按完成进度支付，具体为：</w:t>
      </w:r>
    </w:p>
    <w:tbl>
      <w:tblPr>
        <w:tblStyle w:val="15"/>
        <w:tblW w:w="8331" w:type="dxa"/>
        <w:tblInd w:w="-1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21"/>
        <w:gridCol w:w="1239"/>
        <w:gridCol w:w="4986"/>
        <w:gridCol w:w="1485"/>
      </w:tblGrid>
      <w:tr w14:paraId="57E3A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21" w:type="dxa"/>
            <w:tcBorders>
              <w:top w:val="single" w:color="000000" w:sz="4" w:space="0"/>
              <w:left w:val="single" w:color="000000" w:sz="4" w:space="0"/>
              <w:bottom w:val="nil"/>
              <w:right w:val="nil"/>
            </w:tcBorders>
            <w:shd w:val="clear" w:color="auto" w:fill="auto"/>
            <w:noWrap w:val="0"/>
            <w:tcMar>
              <w:top w:w="-1" w:type="dxa"/>
              <w:left w:w="-1" w:type="dxa"/>
              <w:bottom w:w="-1" w:type="dxa"/>
              <w:right w:w="-1" w:type="dxa"/>
            </w:tcMar>
            <w:vAlign w:val="center"/>
          </w:tcPr>
          <w:p w14:paraId="1F8FF365">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序号</w:t>
            </w:r>
          </w:p>
        </w:tc>
        <w:tc>
          <w:tcPr>
            <w:tcW w:w="1239" w:type="dxa"/>
            <w:tcBorders>
              <w:top w:val="single" w:color="000000" w:sz="4" w:space="0"/>
              <w:left w:val="single" w:color="000000" w:sz="4" w:space="0"/>
              <w:bottom w:val="nil"/>
              <w:right w:val="nil"/>
            </w:tcBorders>
            <w:shd w:val="clear" w:color="auto" w:fill="auto"/>
            <w:noWrap w:val="0"/>
            <w:tcMar>
              <w:top w:w="-1" w:type="dxa"/>
              <w:left w:w="-1" w:type="dxa"/>
              <w:bottom w:w="-1" w:type="dxa"/>
              <w:right w:w="-1" w:type="dxa"/>
            </w:tcMar>
            <w:vAlign w:val="center"/>
          </w:tcPr>
          <w:p w14:paraId="093402E5">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项目</w:t>
            </w:r>
          </w:p>
        </w:tc>
        <w:tc>
          <w:tcPr>
            <w:tcW w:w="4986" w:type="dxa"/>
            <w:tcBorders>
              <w:top w:val="single" w:color="000000" w:sz="4" w:space="0"/>
              <w:left w:val="single" w:color="000000" w:sz="4" w:space="0"/>
              <w:bottom w:val="nil"/>
              <w:right w:val="nil"/>
            </w:tcBorders>
            <w:shd w:val="clear" w:color="auto" w:fill="auto"/>
            <w:noWrap w:val="0"/>
            <w:tcMar>
              <w:top w:w="-1" w:type="dxa"/>
              <w:left w:w="-1" w:type="dxa"/>
              <w:bottom w:w="-1" w:type="dxa"/>
              <w:right w:w="-1" w:type="dxa"/>
            </w:tcMar>
            <w:vAlign w:val="center"/>
          </w:tcPr>
          <w:p w14:paraId="67453273">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服务费付款方式</w:t>
            </w:r>
          </w:p>
        </w:tc>
        <w:tc>
          <w:tcPr>
            <w:tcW w:w="1485" w:type="dxa"/>
            <w:tcBorders>
              <w:top w:val="single" w:color="000000" w:sz="4" w:space="0"/>
              <w:left w:val="single" w:color="000000" w:sz="4" w:space="0"/>
              <w:bottom w:val="nil"/>
              <w:right w:val="single" w:color="000000" w:sz="4" w:space="0"/>
            </w:tcBorders>
            <w:shd w:val="clear" w:color="auto" w:fill="auto"/>
            <w:noWrap w:val="0"/>
            <w:tcMar>
              <w:top w:w="-1" w:type="dxa"/>
              <w:left w:w="-1" w:type="dxa"/>
              <w:bottom w:w="-1" w:type="dxa"/>
              <w:right w:w="-1" w:type="dxa"/>
            </w:tcMar>
            <w:vAlign w:val="center"/>
          </w:tcPr>
          <w:p w14:paraId="79239062">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官费代缴</w:t>
            </w:r>
          </w:p>
        </w:tc>
      </w:tr>
      <w:tr w14:paraId="40AB5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621" w:type="dxa"/>
            <w:tcBorders>
              <w:top w:val="single" w:color="000000" w:sz="4" w:space="0"/>
              <w:left w:val="single" w:color="000000" w:sz="4" w:space="0"/>
              <w:bottom w:val="nil"/>
              <w:right w:val="nil"/>
            </w:tcBorders>
            <w:shd w:val="clear" w:color="auto" w:fill="auto"/>
            <w:noWrap w:val="0"/>
            <w:tcMar>
              <w:top w:w="-1" w:type="dxa"/>
              <w:left w:w="-1" w:type="dxa"/>
              <w:bottom w:w="-1" w:type="dxa"/>
              <w:right w:w="-1" w:type="dxa"/>
            </w:tcMar>
            <w:vAlign w:val="center"/>
          </w:tcPr>
          <w:p w14:paraId="7352B1C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1239" w:type="dxa"/>
            <w:tcBorders>
              <w:top w:val="single" w:color="000000" w:sz="4" w:space="0"/>
              <w:left w:val="single" w:color="000000" w:sz="4" w:space="0"/>
              <w:bottom w:val="nil"/>
              <w:right w:val="nil"/>
            </w:tcBorders>
            <w:shd w:val="clear" w:color="auto" w:fill="auto"/>
            <w:noWrap w:val="0"/>
            <w:tcMar>
              <w:top w:w="-1" w:type="dxa"/>
              <w:left w:w="-1" w:type="dxa"/>
              <w:bottom w:w="-1" w:type="dxa"/>
              <w:right w:w="-1" w:type="dxa"/>
            </w:tcMar>
            <w:vAlign w:val="center"/>
          </w:tcPr>
          <w:p w14:paraId="7AB88C69">
            <w:pPr>
              <w:keepNext w:val="0"/>
              <w:keepLines w:val="0"/>
              <w:widowControl/>
              <w:suppressLineNumbers w:val="0"/>
              <w:jc w:val="both"/>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一般发明专利代理费</w:t>
            </w:r>
          </w:p>
        </w:tc>
        <w:tc>
          <w:tcPr>
            <w:tcW w:w="4986" w:type="dxa"/>
            <w:vMerge w:val="restart"/>
            <w:tcBorders>
              <w:top w:val="single" w:color="000000" w:sz="4" w:space="0"/>
              <w:left w:val="single" w:color="000000" w:sz="4" w:space="0"/>
              <w:bottom w:val="nil"/>
              <w:right w:val="nil"/>
            </w:tcBorders>
            <w:shd w:val="clear" w:color="auto" w:fill="auto"/>
            <w:noWrap w:val="0"/>
            <w:tcMar>
              <w:top w:w="-1" w:type="dxa"/>
              <w:left w:w="-1" w:type="dxa"/>
              <w:bottom w:w="-1" w:type="dxa"/>
              <w:right w:w="-1" w:type="dxa"/>
            </w:tcMar>
            <w:vAlign w:val="center"/>
          </w:tcPr>
          <w:p w14:paraId="1404F8D9">
            <w:pPr>
              <w:keepNext w:val="0"/>
              <w:keepLines w:val="0"/>
              <w:widowControl/>
              <w:suppressLineNumbers w:val="0"/>
              <w:jc w:val="left"/>
              <w:textAlignment w:val="center"/>
              <w:rPr>
                <w:rFonts w:hint="eastAsia" w:ascii="宋体" w:hAnsi="宋体" w:eastAsia="宋体" w:cs="宋体"/>
                <w:i w:val="0"/>
                <w:iCs w:val="0"/>
                <w:color w:val="000000" w:themeColor="text1"/>
                <w:sz w:val="21"/>
                <w:szCs w:val="21"/>
                <w:u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（1）乙方完成撰写、递交材料等工作并收到国家知识产权局专利局受理通知书后，甲方收到乙方付款申请材料后15个工作日内支付本笔代理服务费的50%；</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（2）乙方协助甲方获得证书后，甲方收到乙方付款申请材料后15个工作日内支付代理服务费尾款。</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（3）如该笔申请未能通过获得证书，甲方不再支付该笔代理服务费尾款。</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（4）专利申请年度成功率达100%，甲方支付考核奖金，考核奖金为本年度专利代理费的10%，甲方收到乙方付款申请材料后15个工作日内支付。                                                （5）</w:t>
            </w:r>
            <w:r>
              <w:rPr>
                <w:rFonts w:hint="eastAsia" w:ascii="宋体" w:hAnsi="宋体" w:eastAsia="宋体" w:cs="宋体"/>
                <w:color w:val="000000" w:themeColor="text1"/>
                <w:sz w:val="21"/>
                <w:szCs w:val="21"/>
                <w14:textFill>
                  <w14:solidFill>
                    <w14:schemeClr w14:val="tx1"/>
                  </w14:solidFill>
                </w14:textFill>
              </w:rPr>
              <w:t>专利申请年度总体成功率小于90%，</w:t>
            </w:r>
            <w:r>
              <w:rPr>
                <w:rFonts w:hint="eastAsia" w:ascii="宋体" w:hAnsi="宋体" w:eastAsia="宋体" w:cs="宋体"/>
                <w:color w:val="000000" w:themeColor="text1"/>
                <w:sz w:val="21"/>
                <w:szCs w:val="21"/>
                <w:lang w:val="en-US" w:eastAsia="zh-CN"/>
                <w14:textFill>
                  <w14:solidFill>
                    <w14:schemeClr w14:val="tx1"/>
                  </w14:solidFill>
                </w14:textFill>
              </w:rPr>
              <w:t>甲</w:t>
            </w:r>
            <w:r>
              <w:rPr>
                <w:rFonts w:hint="eastAsia" w:ascii="宋体" w:hAnsi="宋体" w:eastAsia="宋体" w:cs="宋体"/>
                <w:color w:val="000000" w:themeColor="text1"/>
                <w:sz w:val="21"/>
                <w:szCs w:val="21"/>
                <w14:textFill>
                  <w14:solidFill>
                    <w14:schemeClr w14:val="tx1"/>
                  </w14:solidFill>
                </w14:textFill>
              </w:rPr>
              <w:t>方有权终止合作，不再续签合同。如专利申请年度总体成功率小于80%，</w:t>
            </w:r>
            <w:r>
              <w:rPr>
                <w:rFonts w:hint="eastAsia" w:ascii="宋体" w:hAnsi="宋体" w:eastAsia="宋体" w:cs="宋体"/>
                <w:color w:val="000000" w:themeColor="text1"/>
                <w:sz w:val="21"/>
                <w:szCs w:val="21"/>
                <w:lang w:val="en-US" w:eastAsia="zh-CN"/>
                <w14:textFill>
                  <w14:solidFill>
                    <w14:schemeClr w14:val="tx1"/>
                  </w14:solidFill>
                </w14:textFill>
              </w:rPr>
              <w:t>甲方</w:t>
            </w:r>
            <w:r>
              <w:rPr>
                <w:rFonts w:hint="eastAsia" w:ascii="宋体" w:hAnsi="宋体" w:eastAsia="宋体" w:cs="宋体"/>
                <w:color w:val="000000" w:themeColor="text1"/>
                <w:sz w:val="21"/>
                <w:szCs w:val="21"/>
                <w14:textFill>
                  <w14:solidFill>
                    <w14:schemeClr w14:val="tx1"/>
                  </w14:solidFill>
                </w14:textFill>
              </w:rPr>
              <w:t>可扣罚</w:t>
            </w:r>
            <w:r>
              <w:rPr>
                <w:rFonts w:hint="eastAsia" w:ascii="宋体" w:hAnsi="宋体" w:eastAsia="宋体" w:cs="宋体"/>
                <w:color w:val="000000" w:themeColor="text1"/>
                <w:sz w:val="21"/>
                <w:szCs w:val="21"/>
                <w:lang w:val="en-US" w:eastAsia="zh-CN"/>
                <w14:textFill>
                  <w14:solidFill>
                    <w14:schemeClr w14:val="tx1"/>
                  </w14:solidFill>
                </w14:textFill>
              </w:rPr>
              <w:t>乙方</w:t>
            </w:r>
            <w:r>
              <w:rPr>
                <w:rFonts w:hint="eastAsia" w:ascii="宋体" w:hAnsi="宋体" w:eastAsia="宋体" w:cs="宋体"/>
                <w:color w:val="000000" w:themeColor="text1"/>
                <w:sz w:val="21"/>
                <w:szCs w:val="21"/>
                <w14:textFill>
                  <w14:solidFill>
                    <w14:schemeClr w14:val="tx1"/>
                  </w14:solidFill>
                </w14:textFill>
              </w:rPr>
              <w:t>考核违约金，违约金为本年度专利代理费的10%，</w:t>
            </w:r>
            <w:r>
              <w:rPr>
                <w:rFonts w:hint="eastAsia" w:ascii="宋体" w:hAnsi="宋体" w:eastAsia="宋体" w:cs="宋体"/>
                <w:color w:val="000000" w:themeColor="text1"/>
                <w:sz w:val="21"/>
                <w:szCs w:val="21"/>
                <w:lang w:val="en-US" w:eastAsia="zh-CN"/>
                <w14:textFill>
                  <w14:solidFill>
                    <w14:schemeClr w14:val="tx1"/>
                  </w14:solidFill>
                </w14:textFill>
              </w:rPr>
              <w:t>甲方</w:t>
            </w:r>
            <w:r>
              <w:rPr>
                <w:rFonts w:hint="eastAsia" w:ascii="宋体" w:hAnsi="宋体" w:eastAsia="宋体" w:cs="宋体"/>
                <w:color w:val="000000" w:themeColor="text1"/>
                <w:sz w:val="21"/>
                <w:szCs w:val="21"/>
                <w14:textFill>
                  <w14:solidFill>
                    <w14:schemeClr w14:val="tx1"/>
                  </w14:solidFill>
                </w14:textFill>
              </w:rPr>
              <w:t>有权在任何一笔合同款中扣罚</w:t>
            </w:r>
            <w:r>
              <w:rPr>
                <w:rFonts w:hint="eastAsia" w:ascii="宋体" w:hAnsi="宋体" w:eastAsia="宋体" w:cs="宋体"/>
                <w:color w:val="000000" w:themeColor="text1"/>
                <w:sz w:val="21"/>
                <w:szCs w:val="21"/>
                <w:lang w:eastAsia="zh-CN"/>
                <w14:textFill>
                  <w14:solidFill>
                    <w14:schemeClr w14:val="tx1"/>
                  </w14:solidFill>
                </w14:textFill>
              </w:rPr>
              <w:t>。</w:t>
            </w:r>
          </w:p>
        </w:tc>
        <w:tc>
          <w:tcPr>
            <w:tcW w:w="1485" w:type="dxa"/>
            <w:vMerge w:val="restart"/>
            <w:tcBorders>
              <w:top w:val="single" w:color="000000" w:sz="4" w:space="0"/>
              <w:left w:val="single" w:color="000000" w:sz="4" w:space="0"/>
              <w:bottom w:val="nil"/>
              <w:right w:val="single" w:color="000000" w:sz="4" w:space="0"/>
            </w:tcBorders>
            <w:shd w:val="clear" w:color="auto" w:fill="auto"/>
            <w:noWrap w:val="0"/>
            <w:tcMar>
              <w:top w:w="-1" w:type="dxa"/>
              <w:left w:w="-1" w:type="dxa"/>
              <w:bottom w:w="-1" w:type="dxa"/>
              <w:right w:w="-1" w:type="dxa"/>
            </w:tcMar>
            <w:vAlign w:val="center"/>
          </w:tcPr>
          <w:p w14:paraId="1E58424C">
            <w:pPr>
              <w:keepNext w:val="0"/>
              <w:keepLines w:val="0"/>
              <w:widowControl/>
              <w:suppressLineNumbers w:val="0"/>
              <w:jc w:val="both"/>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项目实施过程中由乙方代缴官费，乙方凭政府部门出具的正规票据向甲方申报费用，实报实销。</w:t>
            </w:r>
          </w:p>
        </w:tc>
      </w:tr>
      <w:tr w14:paraId="432EB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621" w:type="dxa"/>
            <w:tcBorders>
              <w:top w:val="single" w:color="000000" w:sz="4" w:space="0"/>
              <w:left w:val="single" w:color="000000" w:sz="4" w:space="0"/>
              <w:bottom w:val="nil"/>
              <w:right w:val="nil"/>
            </w:tcBorders>
            <w:shd w:val="clear" w:color="auto" w:fill="auto"/>
            <w:noWrap w:val="0"/>
            <w:tcMar>
              <w:top w:w="-1" w:type="dxa"/>
              <w:left w:w="-1" w:type="dxa"/>
              <w:bottom w:w="-1" w:type="dxa"/>
              <w:right w:w="-1" w:type="dxa"/>
            </w:tcMar>
            <w:vAlign w:val="center"/>
          </w:tcPr>
          <w:p w14:paraId="6F30A93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1239" w:type="dxa"/>
            <w:tcBorders>
              <w:top w:val="single" w:color="000000" w:sz="4" w:space="0"/>
              <w:left w:val="single" w:color="000000" w:sz="4" w:space="0"/>
              <w:bottom w:val="nil"/>
              <w:right w:val="nil"/>
            </w:tcBorders>
            <w:shd w:val="clear" w:color="auto" w:fill="auto"/>
            <w:noWrap w:val="0"/>
            <w:tcMar>
              <w:top w:w="-1" w:type="dxa"/>
              <w:left w:w="-1" w:type="dxa"/>
              <w:bottom w:w="-1" w:type="dxa"/>
              <w:right w:w="-1" w:type="dxa"/>
            </w:tcMar>
            <w:vAlign w:val="center"/>
          </w:tcPr>
          <w:p w14:paraId="069027CE">
            <w:pPr>
              <w:keepNext w:val="0"/>
              <w:keepLines w:val="0"/>
              <w:widowControl/>
              <w:suppressLineNumbers w:val="0"/>
              <w:jc w:val="both"/>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高级发明专利代理费</w:t>
            </w:r>
          </w:p>
        </w:tc>
        <w:tc>
          <w:tcPr>
            <w:tcW w:w="4986" w:type="dxa"/>
            <w:vMerge w:val="continue"/>
            <w:tcBorders>
              <w:top w:val="single" w:color="000000" w:sz="4" w:space="0"/>
              <w:left w:val="single" w:color="000000" w:sz="4" w:space="0"/>
              <w:bottom w:val="nil"/>
              <w:right w:val="nil"/>
            </w:tcBorders>
            <w:shd w:val="clear" w:color="auto" w:fill="auto"/>
            <w:noWrap w:val="0"/>
            <w:tcMar>
              <w:top w:w="-1" w:type="dxa"/>
              <w:left w:w="-1" w:type="dxa"/>
              <w:bottom w:w="-1" w:type="dxa"/>
              <w:right w:w="-1" w:type="dxa"/>
            </w:tcMar>
            <w:vAlign w:val="center"/>
          </w:tcPr>
          <w:p w14:paraId="238D31FE">
            <w:pPr>
              <w:jc w:val="left"/>
              <w:rPr>
                <w:rFonts w:hint="eastAsia" w:ascii="宋体" w:hAnsi="宋体" w:eastAsia="宋体" w:cs="宋体"/>
                <w:i w:val="0"/>
                <w:iCs w:val="0"/>
                <w:color w:val="000000" w:themeColor="text1"/>
                <w:sz w:val="21"/>
                <w:szCs w:val="21"/>
                <w:u w:val="none"/>
                <w14:textFill>
                  <w14:solidFill>
                    <w14:schemeClr w14:val="tx1"/>
                  </w14:solidFill>
                </w14:textFill>
              </w:rPr>
            </w:pPr>
          </w:p>
        </w:tc>
        <w:tc>
          <w:tcPr>
            <w:tcW w:w="1485" w:type="dxa"/>
            <w:vMerge w:val="continue"/>
            <w:tcBorders>
              <w:top w:val="single" w:color="000000" w:sz="4" w:space="0"/>
              <w:left w:val="single" w:color="000000" w:sz="4" w:space="0"/>
              <w:bottom w:val="nil"/>
              <w:right w:val="single" w:color="000000" w:sz="4" w:space="0"/>
            </w:tcBorders>
            <w:shd w:val="clear" w:color="auto" w:fill="auto"/>
            <w:noWrap w:val="0"/>
            <w:tcMar>
              <w:top w:w="-1" w:type="dxa"/>
              <w:left w:w="-1" w:type="dxa"/>
              <w:bottom w:w="-1" w:type="dxa"/>
              <w:right w:w="-1" w:type="dxa"/>
            </w:tcMar>
            <w:vAlign w:val="center"/>
          </w:tcPr>
          <w:p w14:paraId="0435817B">
            <w:pPr>
              <w:jc w:val="both"/>
              <w:rPr>
                <w:rFonts w:hint="eastAsia" w:ascii="宋体" w:hAnsi="宋体" w:eastAsia="宋体" w:cs="宋体"/>
                <w:i w:val="0"/>
                <w:iCs w:val="0"/>
                <w:color w:val="000000" w:themeColor="text1"/>
                <w:sz w:val="21"/>
                <w:szCs w:val="21"/>
                <w:u w:val="none"/>
                <w14:textFill>
                  <w14:solidFill>
                    <w14:schemeClr w14:val="tx1"/>
                  </w14:solidFill>
                </w14:textFill>
              </w:rPr>
            </w:pPr>
          </w:p>
        </w:tc>
      </w:tr>
      <w:tr w14:paraId="26859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621" w:type="dxa"/>
            <w:tcBorders>
              <w:top w:val="single" w:color="000000" w:sz="4" w:space="0"/>
              <w:left w:val="single" w:color="000000" w:sz="4" w:space="0"/>
              <w:bottom w:val="nil"/>
              <w:right w:val="nil"/>
            </w:tcBorders>
            <w:shd w:val="clear" w:color="auto" w:fill="auto"/>
            <w:noWrap w:val="0"/>
            <w:tcMar>
              <w:top w:w="-1" w:type="dxa"/>
              <w:left w:w="-1" w:type="dxa"/>
              <w:bottom w:w="-1" w:type="dxa"/>
              <w:right w:w="-1" w:type="dxa"/>
            </w:tcMar>
            <w:vAlign w:val="center"/>
          </w:tcPr>
          <w:p w14:paraId="7BE8072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w:t>
            </w:r>
          </w:p>
        </w:tc>
        <w:tc>
          <w:tcPr>
            <w:tcW w:w="1239" w:type="dxa"/>
            <w:tcBorders>
              <w:top w:val="single" w:color="000000" w:sz="4" w:space="0"/>
              <w:left w:val="single" w:color="000000" w:sz="4" w:space="0"/>
              <w:bottom w:val="nil"/>
              <w:right w:val="nil"/>
            </w:tcBorders>
            <w:shd w:val="clear" w:color="auto" w:fill="auto"/>
            <w:noWrap w:val="0"/>
            <w:tcMar>
              <w:top w:w="-1" w:type="dxa"/>
              <w:left w:w="-1" w:type="dxa"/>
              <w:bottom w:w="-1" w:type="dxa"/>
              <w:right w:w="-1" w:type="dxa"/>
            </w:tcMar>
            <w:vAlign w:val="center"/>
          </w:tcPr>
          <w:p w14:paraId="43F6611F">
            <w:pPr>
              <w:keepNext w:val="0"/>
              <w:keepLines w:val="0"/>
              <w:widowControl/>
              <w:suppressLineNumbers w:val="0"/>
              <w:jc w:val="both"/>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一般实用新型专利代理费</w:t>
            </w:r>
          </w:p>
        </w:tc>
        <w:tc>
          <w:tcPr>
            <w:tcW w:w="4986" w:type="dxa"/>
            <w:vMerge w:val="continue"/>
            <w:tcBorders>
              <w:top w:val="single" w:color="000000" w:sz="4" w:space="0"/>
              <w:left w:val="single" w:color="000000" w:sz="4" w:space="0"/>
              <w:bottom w:val="nil"/>
              <w:right w:val="nil"/>
            </w:tcBorders>
            <w:shd w:val="clear" w:color="auto" w:fill="auto"/>
            <w:noWrap w:val="0"/>
            <w:tcMar>
              <w:top w:w="-1" w:type="dxa"/>
              <w:left w:w="-1" w:type="dxa"/>
              <w:bottom w:w="-1" w:type="dxa"/>
              <w:right w:w="-1" w:type="dxa"/>
            </w:tcMar>
            <w:vAlign w:val="center"/>
          </w:tcPr>
          <w:p w14:paraId="63552FCF">
            <w:pPr>
              <w:jc w:val="left"/>
              <w:rPr>
                <w:rFonts w:hint="eastAsia" w:ascii="宋体" w:hAnsi="宋体" w:eastAsia="宋体" w:cs="宋体"/>
                <w:i w:val="0"/>
                <w:iCs w:val="0"/>
                <w:color w:val="000000" w:themeColor="text1"/>
                <w:sz w:val="21"/>
                <w:szCs w:val="21"/>
                <w:u w:val="none"/>
                <w14:textFill>
                  <w14:solidFill>
                    <w14:schemeClr w14:val="tx1"/>
                  </w14:solidFill>
                </w14:textFill>
              </w:rPr>
            </w:pPr>
          </w:p>
        </w:tc>
        <w:tc>
          <w:tcPr>
            <w:tcW w:w="1485" w:type="dxa"/>
            <w:vMerge w:val="continue"/>
            <w:tcBorders>
              <w:top w:val="single" w:color="000000" w:sz="4" w:space="0"/>
              <w:left w:val="single" w:color="000000" w:sz="4" w:space="0"/>
              <w:bottom w:val="nil"/>
              <w:right w:val="single" w:color="000000" w:sz="4" w:space="0"/>
            </w:tcBorders>
            <w:shd w:val="clear" w:color="auto" w:fill="auto"/>
            <w:noWrap w:val="0"/>
            <w:tcMar>
              <w:top w:w="-1" w:type="dxa"/>
              <w:left w:w="-1" w:type="dxa"/>
              <w:bottom w:w="-1" w:type="dxa"/>
              <w:right w:w="-1" w:type="dxa"/>
            </w:tcMar>
            <w:vAlign w:val="center"/>
          </w:tcPr>
          <w:p w14:paraId="09F94FF5">
            <w:pPr>
              <w:jc w:val="both"/>
              <w:rPr>
                <w:rFonts w:hint="eastAsia" w:ascii="宋体" w:hAnsi="宋体" w:eastAsia="宋体" w:cs="宋体"/>
                <w:i w:val="0"/>
                <w:iCs w:val="0"/>
                <w:color w:val="000000" w:themeColor="text1"/>
                <w:sz w:val="21"/>
                <w:szCs w:val="21"/>
                <w:u w:val="none"/>
                <w14:textFill>
                  <w14:solidFill>
                    <w14:schemeClr w14:val="tx1"/>
                  </w14:solidFill>
                </w14:textFill>
              </w:rPr>
            </w:pPr>
          </w:p>
        </w:tc>
      </w:tr>
      <w:tr w14:paraId="7C370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621" w:type="dxa"/>
            <w:tcBorders>
              <w:top w:val="single" w:color="000000" w:sz="4" w:space="0"/>
              <w:left w:val="single" w:color="000000" w:sz="4" w:space="0"/>
              <w:bottom w:val="nil"/>
              <w:right w:val="nil"/>
            </w:tcBorders>
            <w:shd w:val="clear" w:color="auto" w:fill="auto"/>
            <w:noWrap w:val="0"/>
            <w:tcMar>
              <w:top w:w="-1" w:type="dxa"/>
              <w:left w:w="-1" w:type="dxa"/>
              <w:bottom w:w="-1" w:type="dxa"/>
              <w:right w:w="-1" w:type="dxa"/>
            </w:tcMar>
            <w:vAlign w:val="center"/>
          </w:tcPr>
          <w:p w14:paraId="741422F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w:t>
            </w:r>
          </w:p>
        </w:tc>
        <w:tc>
          <w:tcPr>
            <w:tcW w:w="1239" w:type="dxa"/>
            <w:tcBorders>
              <w:top w:val="single" w:color="000000" w:sz="4" w:space="0"/>
              <w:left w:val="single" w:color="000000" w:sz="4" w:space="0"/>
              <w:bottom w:val="nil"/>
              <w:right w:val="nil"/>
            </w:tcBorders>
            <w:shd w:val="clear" w:color="auto" w:fill="auto"/>
            <w:noWrap w:val="0"/>
            <w:tcMar>
              <w:top w:w="-1" w:type="dxa"/>
              <w:left w:w="-1" w:type="dxa"/>
              <w:bottom w:w="-1" w:type="dxa"/>
              <w:right w:w="-1" w:type="dxa"/>
            </w:tcMar>
            <w:vAlign w:val="center"/>
          </w:tcPr>
          <w:p w14:paraId="6F301D70">
            <w:pPr>
              <w:keepNext w:val="0"/>
              <w:keepLines w:val="0"/>
              <w:widowControl/>
              <w:suppressLineNumbers w:val="0"/>
              <w:jc w:val="both"/>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高级实用新型专利代理费</w:t>
            </w:r>
          </w:p>
        </w:tc>
        <w:tc>
          <w:tcPr>
            <w:tcW w:w="4986" w:type="dxa"/>
            <w:vMerge w:val="continue"/>
            <w:tcBorders>
              <w:top w:val="single" w:color="000000" w:sz="4" w:space="0"/>
              <w:left w:val="single" w:color="000000" w:sz="4" w:space="0"/>
              <w:bottom w:val="nil"/>
              <w:right w:val="nil"/>
            </w:tcBorders>
            <w:shd w:val="clear" w:color="auto" w:fill="auto"/>
            <w:noWrap w:val="0"/>
            <w:tcMar>
              <w:top w:w="-1" w:type="dxa"/>
              <w:left w:w="-1" w:type="dxa"/>
              <w:bottom w:w="-1" w:type="dxa"/>
              <w:right w:w="-1" w:type="dxa"/>
            </w:tcMar>
            <w:vAlign w:val="center"/>
          </w:tcPr>
          <w:p w14:paraId="3909053C">
            <w:pPr>
              <w:jc w:val="left"/>
              <w:rPr>
                <w:rFonts w:hint="eastAsia" w:ascii="宋体" w:hAnsi="宋体" w:eastAsia="宋体" w:cs="宋体"/>
                <w:i w:val="0"/>
                <w:iCs w:val="0"/>
                <w:color w:val="000000" w:themeColor="text1"/>
                <w:sz w:val="21"/>
                <w:szCs w:val="21"/>
                <w:u w:val="none"/>
                <w14:textFill>
                  <w14:solidFill>
                    <w14:schemeClr w14:val="tx1"/>
                  </w14:solidFill>
                </w14:textFill>
              </w:rPr>
            </w:pPr>
          </w:p>
        </w:tc>
        <w:tc>
          <w:tcPr>
            <w:tcW w:w="1485" w:type="dxa"/>
            <w:vMerge w:val="continue"/>
            <w:tcBorders>
              <w:top w:val="single" w:color="000000" w:sz="4" w:space="0"/>
              <w:left w:val="single" w:color="000000" w:sz="4" w:space="0"/>
              <w:bottom w:val="nil"/>
              <w:right w:val="single" w:color="000000" w:sz="4" w:space="0"/>
            </w:tcBorders>
            <w:shd w:val="clear" w:color="auto" w:fill="auto"/>
            <w:noWrap w:val="0"/>
            <w:tcMar>
              <w:top w:w="-1" w:type="dxa"/>
              <w:left w:w="-1" w:type="dxa"/>
              <w:bottom w:w="-1" w:type="dxa"/>
              <w:right w:w="-1" w:type="dxa"/>
            </w:tcMar>
            <w:vAlign w:val="center"/>
          </w:tcPr>
          <w:p w14:paraId="5F5BDC1C">
            <w:pPr>
              <w:jc w:val="both"/>
              <w:rPr>
                <w:rFonts w:hint="eastAsia" w:ascii="宋体" w:hAnsi="宋体" w:eastAsia="宋体" w:cs="宋体"/>
                <w:i w:val="0"/>
                <w:iCs w:val="0"/>
                <w:color w:val="000000" w:themeColor="text1"/>
                <w:sz w:val="21"/>
                <w:szCs w:val="21"/>
                <w:u w:val="none"/>
                <w14:textFill>
                  <w14:solidFill>
                    <w14:schemeClr w14:val="tx1"/>
                  </w14:solidFill>
                </w14:textFill>
              </w:rPr>
            </w:pPr>
          </w:p>
        </w:tc>
      </w:tr>
      <w:tr w14:paraId="0FDDB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621" w:type="dxa"/>
            <w:tcBorders>
              <w:top w:val="single" w:color="000000" w:sz="4" w:space="0"/>
              <w:left w:val="single" w:color="000000" w:sz="4" w:space="0"/>
              <w:bottom w:val="nil"/>
              <w:right w:val="nil"/>
            </w:tcBorders>
            <w:shd w:val="clear" w:color="auto" w:fill="auto"/>
            <w:noWrap w:val="0"/>
            <w:tcMar>
              <w:top w:w="-1" w:type="dxa"/>
              <w:left w:w="-1" w:type="dxa"/>
              <w:bottom w:w="-1" w:type="dxa"/>
              <w:right w:w="-1" w:type="dxa"/>
            </w:tcMar>
            <w:vAlign w:val="center"/>
          </w:tcPr>
          <w:p w14:paraId="40D89C3B">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w:t>
            </w:r>
          </w:p>
        </w:tc>
        <w:tc>
          <w:tcPr>
            <w:tcW w:w="1239" w:type="dxa"/>
            <w:tcBorders>
              <w:top w:val="single" w:color="000000" w:sz="4" w:space="0"/>
              <w:left w:val="single" w:color="000000" w:sz="4" w:space="0"/>
              <w:bottom w:val="nil"/>
              <w:right w:val="nil"/>
            </w:tcBorders>
            <w:shd w:val="clear" w:color="auto" w:fill="auto"/>
            <w:noWrap w:val="0"/>
            <w:tcMar>
              <w:top w:w="-1" w:type="dxa"/>
              <w:left w:w="-1" w:type="dxa"/>
              <w:bottom w:w="-1" w:type="dxa"/>
              <w:right w:w="-1" w:type="dxa"/>
            </w:tcMar>
            <w:vAlign w:val="center"/>
          </w:tcPr>
          <w:p w14:paraId="567A6454">
            <w:pPr>
              <w:keepNext w:val="0"/>
              <w:keepLines w:val="0"/>
              <w:widowControl/>
              <w:suppressLineNumbers w:val="0"/>
              <w:jc w:val="both"/>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一般计算机软件著作权代理费</w:t>
            </w:r>
          </w:p>
        </w:tc>
        <w:tc>
          <w:tcPr>
            <w:tcW w:w="4986" w:type="dxa"/>
            <w:vMerge w:val="restart"/>
            <w:tcBorders>
              <w:top w:val="single" w:color="000000" w:sz="4" w:space="0"/>
              <w:left w:val="single" w:color="000000" w:sz="4" w:space="0"/>
              <w:bottom w:val="nil"/>
              <w:right w:val="nil"/>
            </w:tcBorders>
            <w:shd w:val="clear" w:color="auto" w:fill="auto"/>
            <w:noWrap w:val="0"/>
            <w:tcMar>
              <w:top w:w="-1" w:type="dxa"/>
              <w:left w:w="-1" w:type="dxa"/>
              <w:bottom w:w="-1" w:type="dxa"/>
              <w:right w:w="-1" w:type="dxa"/>
            </w:tcMar>
            <w:vAlign w:val="center"/>
          </w:tcPr>
          <w:p w14:paraId="7FAFFCB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乙方完成相关代理服务协助甲方获得相应软件著作权证书及相关电子文件后，甲方收到乙方付款申请材料后15个工作日内支付该笔服务费的100%。</w:t>
            </w:r>
          </w:p>
        </w:tc>
        <w:tc>
          <w:tcPr>
            <w:tcW w:w="1485" w:type="dxa"/>
            <w:vMerge w:val="continue"/>
            <w:tcBorders>
              <w:top w:val="single" w:color="000000" w:sz="4" w:space="0"/>
              <w:left w:val="single" w:color="000000" w:sz="4" w:space="0"/>
              <w:bottom w:val="nil"/>
              <w:right w:val="single" w:color="000000" w:sz="4" w:space="0"/>
            </w:tcBorders>
            <w:shd w:val="clear" w:color="auto" w:fill="auto"/>
            <w:noWrap w:val="0"/>
            <w:tcMar>
              <w:top w:w="-1" w:type="dxa"/>
              <w:left w:w="-1" w:type="dxa"/>
              <w:bottom w:w="-1" w:type="dxa"/>
              <w:right w:w="-1" w:type="dxa"/>
            </w:tcMar>
            <w:vAlign w:val="center"/>
          </w:tcPr>
          <w:p w14:paraId="742DF959">
            <w:pPr>
              <w:jc w:val="both"/>
              <w:rPr>
                <w:rFonts w:hint="eastAsia" w:ascii="宋体" w:hAnsi="宋体" w:eastAsia="宋体" w:cs="宋体"/>
                <w:i w:val="0"/>
                <w:iCs w:val="0"/>
                <w:color w:val="000000" w:themeColor="text1"/>
                <w:sz w:val="21"/>
                <w:szCs w:val="21"/>
                <w:u w:val="none"/>
                <w14:textFill>
                  <w14:solidFill>
                    <w14:schemeClr w14:val="tx1"/>
                  </w14:solidFill>
                </w14:textFill>
              </w:rPr>
            </w:pPr>
          </w:p>
        </w:tc>
      </w:tr>
      <w:tr w14:paraId="62DCD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621" w:type="dxa"/>
            <w:tcBorders>
              <w:top w:val="single" w:color="000000" w:sz="4" w:space="0"/>
              <w:left w:val="single" w:color="000000" w:sz="4" w:space="0"/>
              <w:bottom w:val="nil"/>
              <w:right w:val="nil"/>
            </w:tcBorders>
            <w:shd w:val="clear" w:color="auto" w:fill="auto"/>
            <w:noWrap w:val="0"/>
            <w:tcMar>
              <w:top w:w="-1" w:type="dxa"/>
              <w:left w:w="-1" w:type="dxa"/>
              <w:bottom w:w="-1" w:type="dxa"/>
              <w:right w:w="-1" w:type="dxa"/>
            </w:tcMar>
            <w:vAlign w:val="center"/>
          </w:tcPr>
          <w:p w14:paraId="7C924E0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w:t>
            </w:r>
          </w:p>
        </w:tc>
        <w:tc>
          <w:tcPr>
            <w:tcW w:w="1239" w:type="dxa"/>
            <w:tcBorders>
              <w:top w:val="single" w:color="000000" w:sz="4" w:space="0"/>
              <w:left w:val="single" w:color="000000" w:sz="4" w:space="0"/>
              <w:bottom w:val="nil"/>
              <w:right w:val="nil"/>
            </w:tcBorders>
            <w:shd w:val="clear" w:color="auto" w:fill="auto"/>
            <w:noWrap w:val="0"/>
            <w:tcMar>
              <w:top w:w="-1" w:type="dxa"/>
              <w:left w:w="-1" w:type="dxa"/>
              <w:bottom w:w="-1" w:type="dxa"/>
              <w:right w:w="-1" w:type="dxa"/>
            </w:tcMar>
            <w:vAlign w:val="center"/>
          </w:tcPr>
          <w:p w14:paraId="5CA0F494">
            <w:pPr>
              <w:keepNext w:val="0"/>
              <w:keepLines w:val="0"/>
              <w:widowControl/>
              <w:suppressLineNumbers w:val="0"/>
              <w:jc w:val="both"/>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高级计算机软件著作权代理费</w:t>
            </w:r>
          </w:p>
        </w:tc>
        <w:tc>
          <w:tcPr>
            <w:tcW w:w="4986" w:type="dxa"/>
            <w:vMerge w:val="continue"/>
            <w:tcBorders>
              <w:top w:val="single" w:color="000000" w:sz="4" w:space="0"/>
              <w:left w:val="single" w:color="000000" w:sz="4" w:space="0"/>
              <w:bottom w:val="nil"/>
              <w:right w:val="nil"/>
            </w:tcBorders>
            <w:shd w:val="clear" w:color="auto" w:fill="auto"/>
            <w:noWrap w:val="0"/>
            <w:tcMar>
              <w:top w:w="-1" w:type="dxa"/>
              <w:left w:w="-1" w:type="dxa"/>
              <w:bottom w:w="-1" w:type="dxa"/>
              <w:right w:w="-1" w:type="dxa"/>
            </w:tcMar>
            <w:vAlign w:val="center"/>
          </w:tcPr>
          <w:p w14:paraId="236B11B9">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485" w:type="dxa"/>
            <w:vMerge w:val="continue"/>
            <w:tcBorders>
              <w:top w:val="single" w:color="000000" w:sz="4" w:space="0"/>
              <w:left w:val="single" w:color="000000" w:sz="4" w:space="0"/>
              <w:bottom w:val="nil"/>
              <w:right w:val="single" w:color="000000" w:sz="4" w:space="0"/>
            </w:tcBorders>
            <w:shd w:val="clear" w:color="auto" w:fill="auto"/>
            <w:noWrap w:val="0"/>
            <w:tcMar>
              <w:top w:w="-1" w:type="dxa"/>
              <w:left w:w="-1" w:type="dxa"/>
              <w:bottom w:w="-1" w:type="dxa"/>
              <w:right w:w="-1" w:type="dxa"/>
            </w:tcMar>
            <w:vAlign w:val="center"/>
          </w:tcPr>
          <w:p w14:paraId="3E1857D3">
            <w:pPr>
              <w:jc w:val="both"/>
              <w:rPr>
                <w:rFonts w:hint="eastAsia" w:ascii="宋体" w:hAnsi="宋体" w:eastAsia="宋体" w:cs="宋体"/>
                <w:i w:val="0"/>
                <w:iCs w:val="0"/>
                <w:color w:val="000000" w:themeColor="text1"/>
                <w:sz w:val="21"/>
                <w:szCs w:val="21"/>
                <w:u w:val="none"/>
                <w14:textFill>
                  <w14:solidFill>
                    <w14:schemeClr w14:val="tx1"/>
                  </w14:solidFill>
                </w14:textFill>
              </w:rPr>
            </w:pPr>
          </w:p>
        </w:tc>
      </w:tr>
      <w:tr w14:paraId="62CE4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21" w:type="dxa"/>
            <w:tcBorders>
              <w:top w:val="single" w:color="000000" w:sz="4" w:space="0"/>
              <w:left w:val="single" w:color="000000" w:sz="4" w:space="0"/>
              <w:bottom w:val="single" w:color="000000" w:sz="4" w:space="0"/>
              <w:right w:val="nil"/>
            </w:tcBorders>
            <w:shd w:val="clear" w:color="auto" w:fill="auto"/>
            <w:noWrap w:val="0"/>
            <w:tcMar>
              <w:top w:w="-1" w:type="dxa"/>
              <w:left w:w="-1" w:type="dxa"/>
              <w:bottom w:w="-1" w:type="dxa"/>
              <w:right w:w="-1" w:type="dxa"/>
            </w:tcMar>
            <w:vAlign w:val="center"/>
          </w:tcPr>
          <w:p w14:paraId="36D90A5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7</w:t>
            </w:r>
          </w:p>
        </w:tc>
        <w:tc>
          <w:tcPr>
            <w:tcW w:w="1239" w:type="dxa"/>
            <w:tcBorders>
              <w:top w:val="single" w:color="000000" w:sz="4" w:space="0"/>
              <w:left w:val="single" w:color="000000" w:sz="4" w:space="0"/>
              <w:bottom w:val="single" w:color="000000" w:sz="4" w:space="0"/>
              <w:right w:val="nil"/>
            </w:tcBorders>
            <w:shd w:val="clear" w:color="auto" w:fill="auto"/>
            <w:noWrap w:val="0"/>
            <w:tcMar>
              <w:top w:w="-1" w:type="dxa"/>
              <w:left w:w="-1" w:type="dxa"/>
              <w:bottom w:w="-1" w:type="dxa"/>
              <w:right w:w="-1" w:type="dxa"/>
            </w:tcMar>
            <w:vAlign w:val="center"/>
          </w:tcPr>
          <w:p w14:paraId="12475CDB">
            <w:pPr>
              <w:keepNext w:val="0"/>
              <w:keepLines w:val="0"/>
              <w:widowControl/>
              <w:suppressLineNumbers w:val="0"/>
              <w:jc w:val="both"/>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年费跟踪提醒及代缴服务</w:t>
            </w:r>
          </w:p>
        </w:tc>
        <w:tc>
          <w:tcPr>
            <w:tcW w:w="4986" w:type="dxa"/>
            <w:tcBorders>
              <w:top w:val="single" w:color="000000" w:sz="4" w:space="0"/>
              <w:left w:val="single" w:color="000000" w:sz="4" w:space="0"/>
              <w:bottom w:val="single" w:color="000000" w:sz="4" w:space="0"/>
              <w:right w:val="nil"/>
            </w:tcBorders>
            <w:shd w:val="clear" w:color="auto" w:fill="auto"/>
            <w:noWrap w:val="0"/>
            <w:tcMar>
              <w:top w:w="-1" w:type="dxa"/>
              <w:left w:w="-1" w:type="dxa"/>
              <w:bottom w:w="-1" w:type="dxa"/>
              <w:right w:w="-1" w:type="dxa"/>
            </w:tcMar>
            <w:vAlign w:val="center"/>
          </w:tcPr>
          <w:p w14:paraId="36C9BC08">
            <w:pPr>
              <w:keepNext w:val="0"/>
              <w:keepLines w:val="0"/>
              <w:widowControl/>
              <w:suppressLineNumbers w:val="0"/>
              <w:jc w:val="left"/>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乙方完成甲方要求工作，获得专利行政主管部门下发的正式通知书及票据（如有）后，按单价每年结算一次，当年合同到期后，甲方收到乙方付款申请材料后15个工作日内支付该项服务费用的100%。</w:t>
            </w: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0"/>
            <w:tcMar>
              <w:top w:w="-1" w:type="dxa"/>
              <w:left w:w="-1" w:type="dxa"/>
              <w:bottom w:w="-1" w:type="dxa"/>
              <w:right w:w="-1" w:type="dxa"/>
            </w:tcMar>
            <w:vAlign w:val="center"/>
          </w:tcPr>
          <w:p w14:paraId="40AFAC62">
            <w:pPr>
              <w:jc w:val="both"/>
              <w:rPr>
                <w:rFonts w:hint="eastAsia" w:ascii="宋体" w:hAnsi="宋体" w:eastAsia="宋体" w:cs="宋体"/>
                <w:i w:val="0"/>
                <w:iCs w:val="0"/>
                <w:color w:val="000000" w:themeColor="text1"/>
                <w:sz w:val="21"/>
                <w:szCs w:val="21"/>
                <w:u w:val="none"/>
                <w14:textFill>
                  <w14:solidFill>
                    <w14:schemeClr w14:val="tx1"/>
                  </w14:solidFill>
                </w14:textFill>
              </w:rPr>
            </w:pPr>
          </w:p>
        </w:tc>
      </w:tr>
    </w:tbl>
    <w:p w14:paraId="10302D32">
      <w:pPr>
        <w:pStyle w:val="19"/>
        <w:spacing w:line="360" w:lineRule="auto"/>
        <w:ind w:firstLine="482"/>
        <w:rPr>
          <w:rFonts w:ascii="宋体" w:hAnsi="宋体"/>
          <w:b/>
          <w:color w:val="000000" w:themeColor="text1"/>
          <w:sz w:val="21"/>
          <w:szCs w:val="21"/>
          <w14:textFill>
            <w14:solidFill>
              <w14:schemeClr w14:val="tx1"/>
            </w14:solidFill>
          </w14:textFill>
        </w:rPr>
      </w:pPr>
      <w:r>
        <w:rPr>
          <w:rFonts w:hint="eastAsia" w:ascii="宋体" w:hAnsi="宋体"/>
          <w:b/>
          <w:color w:val="000000" w:themeColor="text1"/>
          <w:sz w:val="21"/>
          <w:szCs w:val="21"/>
          <w:lang w:val="en-US" w:eastAsia="zh-CN"/>
          <w14:textFill>
            <w14:solidFill>
              <w14:schemeClr w14:val="tx1"/>
            </w14:solidFill>
          </w14:textFill>
        </w:rPr>
        <w:t>五</w:t>
      </w:r>
      <w:r>
        <w:rPr>
          <w:rFonts w:hint="eastAsia" w:ascii="宋体" w:hAnsi="宋体"/>
          <w:b/>
          <w:color w:val="000000" w:themeColor="text1"/>
          <w:sz w:val="21"/>
          <w:szCs w:val="21"/>
          <w14:textFill>
            <w14:solidFill>
              <w14:schemeClr w14:val="tx1"/>
            </w14:solidFill>
          </w14:textFill>
        </w:rPr>
        <w:t>、采购需求</w:t>
      </w:r>
    </w:p>
    <w:p w14:paraId="6A1EC769">
      <w:pPr>
        <w:pStyle w:val="19"/>
        <w:spacing w:line="360" w:lineRule="auto"/>
        <w:ind w:firstLine="482"/>
        <w:rPr>
          <w:rFonts w:ascii="宋体" w:hAnsi="宋体"/>
          <w:b/>
          <w:color w:val="000000" w:themeColor="text1"/>
          <w:sz w:val="21"/>
          <w:szCs w:val="21"/>
          <w14:textFill>
            <w14:solidFill>
              <w14:schemeClr w14:val="tx1"/>
            </w14:solidFill>
          </w14:textFill>
        </w:rPr>
      </w:pPr>
      <w:r>
        <w:rPr>
          <w:rFonts w:hint="eastAsia" w:ascii="宋体" w:hAnsi="宋体"/>
          <w:b/>
          <w:color w:val="000000" w:themeColor="text1"/>
          <w:sz w:val="21"/>
          <w:szCs w:val="21"/>
          <w14:textFill>
            <w14:solidFill>
              <w14:schemeClr w14:val="tx1"/>
            </w14:solidFill>
          </w14:textFill>
        </w:rPr>
        <w:t>（一）服务内容</w:t>
      </w:r>
    </w:p>
    <w:tbl>
      <w:tblPr>
        <w:tblStyle w:val="15"/>
        <w:tblW w:w="9426" w:type="dxa"/>
        <w:tblInd w:w="-1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5"/>
        <w:gridCol w:w="951"/>
        <w:gridCol w:w="1065"/>
        <w:gridCol w:w="4545"/>
        <w:gridCol w:w="2160"/>
      </w:tblGrid>
      <w:tr w14:paraId="68E23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05" w:type="dxa"/>
            <w:tcBorders>
              <w:top w:val="single" w:color="000000" w:sz="4" w:space="0"/>
              <w:left w:val="single" w:color="000000" w:sz="4" w:space="0"/>
              <w:bottom w:val="nil"/>
              <w:right w:val="nil"/>
            </w:tcBorders>
            <w:shd w:val="clear" w:color="auto" w:fill="auto"/>
            <w:noWrap w:val="0"/>
            <w:tcMar>
              <w:top w:w="-1" w:type="dxa"/>
              <w:left w:w="-1" w:type="dxa"/>
              <w:bottom w:w="-1" w:type="dxa"/>
              <w:right w:w="-1" w:type="dxa"/>
            </w:tcMar>
            <w:vAlign w:val="center"/>
          </w:tcPr>
          <w:p w14:paraId="1805F9B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序号</w:t>
            </w:r>
          </w:p>
        </w:tc>
        <w:tc>
          <w:tcPr>
            <w:tcW w:w="2016" w:type="dxa"/>
            <w:gridSpan w:val="2"/>
            <w:tcBorders>
              <w:top w:val="single" w:color="000000" w:sz="4" w:space="0"/>
              <w:left w:val="single" w:color="000000" w:sz="4" w:space="0"/>
              <w:bottom w:val="nil"/>
              <w:right w:val="nil"/>
            </w:tcBorders>
            <w:shd w:val="clear" w:color="auto" w:fill="auto"/>
            <w:noWrap w:val="0"/>
            <w:tcMar>
              <w:top w:w="-1" w:type="dxa"/>
              <w:left w:w="-1" w:type="dxa"/>
              <w:bottom w:w="-1" w:type="dxa"/>
              <w:right w:w="-1" w:type="dxa"/>
            </w:tcMar>
            <w:vAlign w:val="center"/>
          </w:tcPr>
          <w:p w14:paraId="20B7F29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项目</w:t>
            </w:r>
          </w:p>
        </w:tc>
        <w:tc>
          <w:tcPr>
            <w:tcW w:w="4545" w:type="dxa"/>
            <w:tcBorders>
              <w:top w:val="single" w:color="000000" w:sz="4" w:space="0"/>
              <w:left w:val="single" w:color="000000" w:sz="4" w:space="0"/>
              <w:bottom w:val="nil"/>
              <w:right w:val="nil"/>
            </w:tcBorders>
            <w:shd w:val="clear" w:color="auto" w:fill="auto"/>
            <w:noWrap w:val="0"/>
            <w:tcMar>
              <w:top w:w="-1" w:type="dxa"/>
              <w:left w:w="-1" w:type="dxa"/>
              <w:bottom w:w="-1" w:type="dxa"/>
              <w:right w:w="-1" w:type="dxa"/>
            </w:tcMar>
            <w:vAlign w:val="center"/>
          </w:tcPr>
          <w:p w14:paraId="453E5D2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服务内容</w:t>
            </w:r>
          </w:p>
        </w:tc>
        <w:tc>
          <w:tcPr>
            <w:tcW w:w="2160" w:type="dxa"/>
            <w:tcBorders>
              <w:top w:val="single" w:color="000000" w:sz="4" w:space="0"/>
              <w:left w:val="single" w:color="000000" w:sz="4" w:space="0"/>
              <w:bottom w:val="nil"/>
              <w:right w:val="single" w:color="000000" w:sz="4" w:space="0"/>
            </w:tcBorders>
            <w:shd w:val="clear" w:color="auto" w:fill="auto"/>
            <w:noWrap w:val="0"/>
            <w:tcMar>
              <w:top w:w="-1" w:type="dxa"/>
              <w:left w:w="-1" w:type="dxa"/>
              <w:bottom w:w="-1" w:type="dxa"/>
              <w:right w:w="-1" w:type="dxa"/>
            </w:tcMar>
            <w:vAlign w:val="center"/>
          </w:tcPr>
          <w:p w14:paraId="65B7C7FD">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项目界定</w:t>
            </w:r>
          </w:p>
        </w:tc>
      </w:tr>
      <w:tr w14:paraId="6A9E8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trPr>
        <w:tc>
          <w:tcPr>
            <w:tcW w:w="705" w:type="dxa"/>
            <w:vMerge w:val="restart"/>
            <w:tcBorders>
              <w:top w:val="single" w:color="000000" w:sz="4" w:space="0"/>
              <w:left w:val="single" w:color="000000" w:sz="4" w:space="0"/>
              <w:bottom w:val="nil"/>
              <w:right w:val="nil"/>
            </w:tcBorders>
            <w:shd w:val="clear" w:color="auto" w:fill="auto"/>
            <w:noWrap w:val="0"/>
            <w:tcMar>
              <w:top w:w="-1" w:type="dxa"/>
              <w:left w:w="-1" w:type="dxa"/>
              <w:bottom w:w="-1" w:type="dxa"/>
              <w:right w:w="-1" w:type="dxa"/>
            </w:tcMar>
            <w:vAlign w:val="center"/>
          </w:tcPr>
          <w:p w14:paraId="0659BF9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951" w:type="dxa"/>
            <w:vMerge w:val="restart"/>
            <w:tcBorders>
              <w:top w:val="single" w:color="000000" w:sz="4" w:space="0"/>
              <w:left w:val="single" w:color="000000" w:sz="4" w:space="0"/>
              <w:bottom w:val="nil"/>
              <w:right w:val="nil"/>
            </w:tcBorders>
            <w:shd w:val="clear" w:color="auto" w:fill="auto"/>
            <w:noWrap w:val="0"/>
            <w:tcMar>
              <w:top w:w="-1" w:type="dxa"/>
              <w:left w:w="-1" w:type="dxa"/>
              <w:bottom w:w="-1" w:type="dxa"/>
              <w:right w:w="-1" w:type="dxa"/>
            </w:tcMar>
            <w:vAlign w:val="center"/>
          </w:tcPr>
          <w:p w14:paraId="1718A267">
            <w:pPr>
              <w:keepNext w:val="0"/>
              <w:keepLines w:val="0"/>
              <w:widowControl/>
              <w:suppressLineNumbers w:val="0"/>
              <w:jc w:val="both"/>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专利申报代理服务</w:t>
            </w:r>
          </w:p>
        </w:tc>
        <w:tc>
          <w:tcPr>
            <w:tcW w:w="1065" w:type="dxa"/>
            <w:tcBorders>
              <w:top w:val="single" w:color="000000" w:sz="4" w:space="0"/>
              <w:left w:val="single" w:color="000000" w:sz="4" w:space="0"/>
              <w:bottom w:val="nil"/>
              <w:right w:val="nil"/>
            </w:tcBorders>
            <w:shd w:val="clear" w:color="auto" w:fill="auto"/>
            <w:noWrap w:val="0"/>
            <w:tcMar>
              <w:top w:w="-1" w:type="dxa"/>
              <w:left w:w="-1" w:type="dxa"/>
              <w:bottom w:w="-1" w:type="dxa"/>
              <w:right w:w="-1" w:type="dxa"/>
            </w:tcMar>
            <w:vAlign w:val="center"/>
          </w:tcPr>
          <w:p w14:paraId="69F94D00">
            <w:pPr>
              <w:keepNext w:val="0"/>
              <w:keepLines w:val="0"/>
              <w:widowControl/>
              <w:suppressLineNumbers w:val="0"/>
              <w:jc w:val="both"/>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一般专利代理</w:t>
            </w:r>
          </w:p>
        </w:tc>
        <w:tc>
          <w:tcPr>
            <w:tcW w:w="4545" w:type="dxa"/>
            <w:tcBorders>
              <w:top w:val="single" w:color="000000" w:sz="4" w:space="0"/>
              <w:left w:val="single" w:color="000000" w:sz="4" w:space="0"/>
              <w:bottom w:val="nil"/>
              <w:right w:val="nil"/>
            </w:tcBorders>
            <w:shd w:val="clear" w:color="auto" w:fill="auto"/>
            <w:noWrap w:val="0"/>
            <w:tcMar>
              <w:top w:w="-1" w:type="dxa"/>
              <w:left w:w="-1" w:type="dxa"/>
              <w:bottom w:w="-1" w:type="dxa"/>
              <w:right w:w="-1" w:type="dxa"/>
            </w:tcMar>
            <w:vAlign w:val="center"/>
          </w:tcPr>
          <w:p w14:paraId="79F0551F">
            <w:pPr>
              <w:keepNext w:val="0"/>
              <w:keepLines w:val="0"/>
              <w:widowControl/>
              <w:suppressLineNumbers w:val="0"/>
              <w:jc w:val="both"/>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（1）协助开展专利检索工作；</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（2）对采购方提供的技术开发方案、技术交底材料、产品基本信息等进行创新型评估并修改完善，专业技术偏向区域供冷、供热、维修维保、大数据应用管理等；</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（3）根据采购方现有技术、产品提出相应专利申报建议，编制专利申请文件并向国家知识产权局提交；</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（4）按审批过程中的审查意见通知要求进行意见陈述、答辩；</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（5）及时跟进专利申报情况，必要时跟进相关优先审查进度；</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（6）做好专利授权后续的年费跟踪提醒服务；</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（7）对采购方进行知识产权申报基础知识、交底编撰、创新型评估等方面培训。培训所需资料由中标单位提供，费用已包含在合同费用中。</w:t>
            </w:r>
          </w:p>
        </w:tc>
        <w:tc>
          <w:tcPr>
            <w:tcW w:w="2160" w:type="dxa"/>
            <w:tcBorders>
              <w:top w:val="single" w:color="000000" w:sz="4" w:space="0"/>
              <w:left w:val="single" w:color="000000" w:sz="4" w:space="0"/>
              <w:bottom w:val="nil"/>
              <w:right w:val="single" w:color="000000" w:sz="4" w:space="0"/>
            </w:tcBorders>
            <w:shd w:val="clear" w:color="auto" w:fill="auto"/>
            <w:noWrap w:val="0"/>
            <w:tcMar>
              <w:top w:w="-1" w:type="dxa"/>
              <w:left w:w="-1" w:type="dxa"/>
              <w:bottom w:w="-1" w:type="dxa"/>
              <w:right w:w="-1" w:type="dxa"/>
            </w:tcMar>
            <w:vAlign w:val="center"/>
          </w:tcPr>
          <w:p w14:paraId="54047DB2">
            <w:pPr>
              <w:keepNext w:val="0"/>
              <w:keepLines w:val="0"/>
              <w:widowControl/>
              <w:suppressLineNumbers w:val="0"/>
              <w:jc w:val="both"/>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采购方拥有现有技术，能提供技术方案、交底材料文字，具有一定的创新思路的。</w:t>
            </w:r>
          </w:p>
        </w:tc>
      </w:tr>
      <w:tr w14:paraId="35C9B6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40" w:hRule="atLeast"/>
        </w:trPr>
        <w:tc>
          <w:tcPr>
            <w:tcW w:w="705" w:type="dxa"/>
            <w:vMerge w:val="continue"/>
            <w:tcBorders>
              <w:top w:val="single" w:color="000000" w:sz="4" w:space="0"/>
              <w:left w:val="single" w:color="000000" w:sz="4" w:space="0"/>
              <w:bottom w:val="nil"/>
              <w:right w:val="nil"/>
            </w:tcBorders>
            <w:shd w:val="clear" w:color="auto" w:fill="auto"/>
            <w:noWrap w:val="0"/>
            <w:tcMar>
              <w:top w:w="-1" w:type="dxa"/>
              <w:left w:w="-1" w:type="dxa"/>
              <w:bottom w:w="-1" w:type="dxa"/>
              <w:right w:w="-1" w:type="dxa"/>
            </w:tcMar>
            <w:vAlign w:val="center"/>
          </w:tcPr>
          <w:p w14:paraId="7B990C52">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951" w:type="dxa"/>
            <w:vMerge w:val="continue"/>
            <w:tcBorders>
              <w:top w:val="single" w:color="000000" w:sz="4" w:space="0"/>
              <w:left w:val="single" w:color="000000" w:sz="4" w:space="0"/>
              <w:bottom w:val="nil"/>
              <w:right w:val="nil"/>
            </w:tcBorders>
            <w:shd w:val="clear" w:color="auto" w:fill="auto"/>
            <w:noWrap w:val="0"/>
            <w:tcMar>
              <w:top w:w="-1" w:type="dxa"/>
              <w:left w:w="-1" w:type="dxa"/>
              <w:bottom w:w="-1" w:type="dxa"/>
              <w:right w:w="-1" w:type="dxa"/>
            </w:tcMar>
            <w:vAlign w:val="center"/>
          </w:tcPr>
          <w:p w14:paraId="39C2167F">
            <w:pPr>
              <w:jc w:val="both"/>
              <w:rPr>
                <w:rFonts w:hint="eastAsia" w:ascii="宋体" w:hAnsi="宋体" w:eastAsia="宋体" w:cs="宋体"/>
                <w:i w:val="0"/>
                <w:iCs w:val="0"/>
                <w:color w:val="000000" w:themeColor="text1"/>
                <w:sz w:val="21"/>
                <w:szCs w:val="21"/>
                <w:u w:val="none"/>
                <w14:textFill>
                  <w14:solidFill>
                    <w14:schemeClr w14:val="tx1"/>
                  </w14:solidFill>
                </w14:textFill>
              </w:rPr>
            </w:pPr>
          </w:p>
        </w:tc>
        <w:tc>
          <w:tcPr>
            <w:tcW w:w="1065" w:type="dxa"/>
            <w:tcBorders>
              <w:top w:val="single" w:color="000000" w:sz="4" w:space="0"/>
              <w:left w:val="single" w:color="000000" w:sz="4" w:space="0"/>
              <w:bottom w:val="nil"/>
              <w:right w:val="nil"/>
            </w:tcBorders>
            <w:shd w:val="clear" w:color="auto" w:fill="auto"/>
            <w:noWrap w:val="0"/>
            <w:tcMar>
              <w:top w:w="-1" w:type="dxa"/>
              <w:left w:w="-1" w:type="dxa"/>
              <w:bottom w:w="-1" w:type="dxa"/>
              <w:right w:w="-1" w:type="dxa"/>
            </w:tcMar>
            <w:vAlign w:val="center"/>
          </w:tcPr>
          <w:p w14:paraId="6E429C57">
            <w:pPr>
              <w:keepNext w:val="0"/>
              <w:keepLines w:val="0"/>
              <w:widowControl/>
              <w:suppressLineNumbers w:val="0"/>
              <w:jc w:val="both"/>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高级专利代理</w:t>
            </w:r>
          </w:p>
        </w:tc>
        <w:tc>
          <w:tcPr>
            <w:tcW w:w="4545" w:type="dxa"/>
            <w:tcBorders>
              <w:top w:val="single" w:color="000000" w:sz="4" w:space="0"/>
              <w:left w:val="single" w:color="000000" w:sz="4" w:space="0"/>
              <w:bottom w:val="nil"/>
              <w:right w:val="nil"/>
            </w:tcBorders>
            <w:shd w:val="clear" w:color="auto" w:fill="auto"/>
            <w:noWrap w:val="0"/>
            <w:tcMar>
              <w:top w:w="-1" w:type="dxa"/>
              <w:left w:w="-1" w:type="dxa"/>
              <w:bottom w:w="-1" w:type="dxa"/>
              <w:right w:w="-1" w:type="dxa"/>
            </w:tcMar>
            <w:vAlign w:val="center"/>
          </w:tcPr>
          <w:p w14:paraId="1C1CDED4">
            <w:pPr>
              <w:keepNext w:val="0"/>
              <w:keepLines w:val="0"/>
              <w:widowControl/>
              <w:suppressLineNumbers w:val="0"/>
              <w:jc w:val="both"/>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在一般专利代理服务内容基础上，前期增加“创新性评审、挖掘建议、申报建议”等工作内容，申报文件质量、专业性和字数高于一般专利代理。</w:t>
            </w:r>
          </w:p>
        </w:tc>
        <w:tc>
          <w:tcPr>
            <w:tcW w:w="2160" w:type="dxa"/>
            <w:tcBorders>
              <w:top w:val="single" w:color="000000" w:sz="4" w:space="0"/>
              <w:left w:val="single" w:color="000000" w:sz="4" w:space="0"/>
              <w:bottom w:val="nil"/>
              <w:right w:val="single" w:color="000000" w:sz="4" w:space="0"/>
            </w:tcBorders>
            <w:shd w:val="clear" w:color="auto" w:fill="auto"/>
            <w:noWrap w:val="0"/>
            <w:tcMar>
              <w:top w:w="-1" w:type="dxa"/>
              <w:left w:w="-1" w:type="dxa"/>
              <w:bottom w:w="-1" w:type="dxa"/>
              <w:right w:w="-1" w:type="dxa"/>
            </w:tcMar>
            <w:vAlign w:val="center"/>
          </w:tcPr>
          <w:p w14:paraId="1F035607">
            <w:pPr>
              <w:keepNext w:val="0"/>
              <w:keepLines w:val="0"/>
              <w:widowControl/>
              <w:suppressLineNumbers w:val="0"/>
              <w:jc w:val="both"/>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采购方仅有一定的创新思路，并未形成文字，需中标单位代为草拟专利申报相关文字资料，提供深度挖掘建议的。</w:t>
            </w:r>
          </w:p>
        </w:tc>
      </w:tr>
      <w:tr w14:paraId="38526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0" w:hRule="atLeast"/>
        </w:trPr>
        <w:tc>
          <w:tcPr>
            <w:tcW w:w="705" w:type="dxa"/>
            <w:vMerge w:val="restart"/>
            <w:tcBorders>
              <w:top w:val="single" w:color="000000" w:sz="4" w:space="0"/>
              <w:left w:val="single" w:color="000000" w:sz="4" w:space="0"/>
              <w:bottom w:val="nil"/>
              <w:right w:val="nil"/>
            </w:tcBorders>
            <w:shd w:val="clear" w:color="auto" w:fill="auto"/>
            <w:noWrap w:val="0"/>
            <w:tcMar>
              <w:top w:w="-1" w:type="dxa"/>
              <w:left w:w="-1" w:type="dxa"/>
              <w:bottom w:w="-1" w:type="dxa"/>
              <w:right w:w="-1" w:type="dxa"/>
            </w:tcMar>
            <w:vAlign w:val="center"/>
          </w:tcPr>
          <w:p w14:paraId="35EDDF2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951" w:type="dxa"/>
            <w:vMerge w:val="restart"/>
            <w:tcBorders>
              <w:top w:val="single" w:color="000000" w:sz="4" w:space="0"/>
              <w:left w:val="single" w:color="000000" w:sz="4" w:space="0"/>
              <w:bottom w:val="nil"/>
              <w:right w:val="nil"/>
            </w:tcBorders>
            <w:shd w:val="clear" w:color="auto" w:fill="auto"/>
            <w:noWrap w:val="0"/>
            <w:tcMar>
              <w:top w:w="-1" w:type="dxa"/>
              <w:left w:w="-1" w:type="dxa"/>
              <w:bottom w:w="-1" w:type="dxa"/>
              <w:right w:w="-1" w:type="dxa"/>
            </w:tcMar>
            <w:vAlign w:val="center"/>
          </w:tcPr>
          <w:p w14:paraId="01F67B14">
            <w:pPr>
              <w:keepNext w:val="0"/>
              <w:keepLines w:val="0"/>
              <w:widowControl/>
              <w:suppressLineNumbers w:val="0"/>
              <w:jc w:val="both"/>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计算机软件著作权代理服务</w:t>
            </w:r>
          </w:p>
        </w:tc>
        <w:tc>
          <w:tcPr>
            <w:tcW w:w="1065" w:type="dxa"/>
            <w:tcBorders>
              <w:top w:val="single" w:color="000000" w:sz="4" w:space="0"/>
              <w:left w:val="single" w:color="000000" w:sz="4" w:space="0"/>
              <w:bottom w:val="nil"/>
              <w:right w:val="nil"/>
            </w:tcBorders>
            <w:shd w:val="clear" w:color="auto" w:fill="auto"/>
            <w:noWrap w:val="0"/>
            <w:tcMar>
              <w:top w:w="-1" w:type="dxa"/>
              <w:left w:w="-1" w:type="dxa"/>
              <w:bottom w:w="-1" w:type="dxa"/>
              <w:right w:w="-1" w:type="dxa"/>
            </w:tcMar>
            <w:vAlign w:val="center"/>
          </w:tcPr>
          <w:p w14:paraId="49EF3E83">
            <w:pPr>
              <w:keepNext w:val="0"/>
              <w:keepLines w:val="0"/>
              <w:widowControl/>
              <w:suppressLineNumbers w:val="0"/>
              <w:jc w:val="both"/>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一般计算机软件著作权代理</w:t>
            </w:r>
          </w:p>
        </w:tc>
        <w:tc>
          <w:tcPr>
            <w:tcW w:w="4545" w:type="dxa"/>
            <w:tcBorders>
              <w:top w:val="single" w:color="000000" w:sz="4" w:space="0"/>
              <w:left w:val="single" w:color="000000" w:sz="4" w:space="0"/>
              <w:bottom w:val="nil"/>
              <w:right w:val="nil"/>
            </w:tcBorders>
            <w:shd w:val="clear" w:color="auto" w:fill="auto"/>
            <w:noWrap w:val="0"/>
            <w:tcMar>
              <w:top w:w="-1" w:type="dxa"/>
              <w:left w:w="-1" w:type="dxa"/>
              <w:bottom w:w="-1" w:type="dxa"/>
              <w:right w:w="-1" w:type="dxa"/>
            </w:tcMar>
            <w:vAlign w:val="center"/>
          </w:tcPr>
          <w:p w14:paraId="5A68387F">
            <w:pPr>
              <w:keepNext w:val="0"/>
              <w:keepLines w:val="0"/>
              <w:widowControl/>
              <w:suppressLineNumbers w:val="0"/>
              <w:jc w:val="both"/>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（1）制定软件著作权代理服务工作计划；</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（2）要求根据采购方提供的基础资料，编制软件代码和说明书等材料；</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（3）完成软著申请文件、申报、后期跟踪工作，确保采购方获得软著注册证书；</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（4）软著申请经初步审查不合格的，负责修改、补正直至申请成功；</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（5）代为及时、足额缴纳软著申请过程中采购方需缴纳的申请费、加急费等官方收取的费用；</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（6）及时请求软著行政主管部门对软著申请进行审查并负责请求审查的项目资料；</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7）软著审核行政主管部门对软著申请进行实质审查后，认为不符合著作权法规定的，应在行政部门指定的期限内陈述意见，或者对其申请进行修改，直至满足相关规定；代为领取并向采购方转发行政部门的相关通知；</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（8）及时缴费并代采购方领取软著证书；</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（9）采购方需撤回软著申请的，中标单位应代采购方撤回软著申请；</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（10）软著申请的申请、受理、初审、公布、实审直至授权各阶段中发生的、需处理的其他事项；</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（11）对采购方进行软著基础知识、软著交底等培训。培训所需资料由中标单位提供，费用已包含在合同费用中。</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具体申请软著信息以双方确认的明细表为准。</w:t>
            </w:r>
          </w:p>
        </w:tc>
        <w:tc>
          <w:tcPr>
            <w:tcW w:w="2160" w:type="dxa"/>
            <w:tcBorders>
              <w:top w:val="single" w:color="000000" w:sz="4" w:space="0"/>
              <w:left w:val="single" w:color="000000" w:sz="4" w:space="0"/>
              <w:bottom w:val="nil"/>
              <w:right w:val="single" w:color="000000" w:sz="4" w:space="0"/>
            </w:tcBorders>
            <w:shd w:val="clear" w:color="auto" w:fill="auto"/>
            <w:noWrap w:val="0"/>
            <w:tcMar>
              <w:top w:w="-1" w:type="dxa"/>
              <w:left w:w="-1" w:type="dxa"/>
              <w:bottom w:w="-1" w:type="dxa"/>
              <w:right w:w="-1" w:type="dxa"/>
            </w:tcMar>
            <w:vAlign w:val="center"/>
          </w:tcPr>
          <w:p w14:paraId="220EF0B5">
            <w:pPr>
              <w:keepNext w:val="0"/>
              <w:keepLines w:val="0"/>
              <w:widowControl/>
              <w:suppressLineNumbers w:val="0"/>
              <w:jc w:val="both"/>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无论采购方是否拥有相应技术软件平台，根据采购方要求开展计算机软件编辑、整理及代理服务。</w:t>
            </w:r>
          </w:p>
        </w:tc>
      </w:tr>
      <w:tr w14:paraId="4FF5A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705" w:type="dxa"/>
            <w:vMerge w:val="continue"/>
            <w:tcBorders>
              <w:top w:val="single" w:color="000000" w:sz="4" w:space="0"/>
              <w:left w:val="single" w:color="000000" w:sz="4" w:space="0"/>
              <w:bottom w:val="nil"/>
              <w:right w:val="nil"/>
            </w:tcBorders>
            <w:shd w:val="clear" w:color="auto" w:fill="auto"/>
            <w:noWrap w:val="0"/>
            <w:tcMar>
              <w:top w:w="-1" w:type="dxa"/>
              <w:left w:w="-1" w:type="dxa"/>
              <w:bottom w:w="-1" w:type="dxa"/>
              <w:right w:w="-1" w:type="dxa"/>
            </w:tcMar>
            <w:vAlign w:val="center"/>
          </w:tcPr>
          <w:p w14:paraId="27DCA4B0">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951" w:type="dxa"/>
            <w:vMerge w:val="continue"/>
            <w:tcBorders>
              <w:top w:val="single" w:color="000000" w:sz="4" w:space="0"/>
              <w:left w:val="single" w:color="000000" w:sz="4" w:space="0"/>
              <w:bottom w:val="nil"/>
              <w:right w:val="nil"/>
            </w:tcBorders>
            <w:shd w:val="clear" w:color="auto" w:fill="auto"/>
            <w:noWrap w:val="0"/>
            <w:tcMar>
              <w:top w:w="-1" w:type="dxa"/>
              <w:left w:w="-1" w:type="dxa"/>
              <w:bottom w:w="-1" w:type="dxa"/>
              <w:right w:w="-1" w:type="dxa"/>
            </w:tcMar>
            <w:vAlign w:val="center"/>
          </w:tcPr>
          <w:p w14:paraId="7C11AE67">
            <w:pPr>
              <w:jc w:val="both"/>
              <w:rPr>
                <w:rFonts w:hint="eastAsia" w:ascii="宋体" w:hAnsi="宋体" w:eastAsia="宋体" w:cs="宋体"/>
                <w:i w:val="0"/>
                <w:iCs w:val="0"/>
                <w:color w:val="000000" w:themeColor="text1"/>
                <w:sz w:val="21"/>
                <w:szCs w:val="21"/>
                <w:u w:val="none"/>
                <w14:textFill>
                  <w14:solidFill>
                    <w14:schemeClr w14:val="tx1"/>
                  </w14:solidFill>
                </w14:textFill>
              </w:rPr>
            </w:pPr>
          </w:p>
        </w:tc>
        <w:tc>
          <w:tcPr>
            <w:tcW w:w="1065" w:type="dxa"/>
            <w:tcBorders>
              <w:top w:val="single" w:color="000000" w:sz="4" w:space="0"/>
              <w:left w:val="single" w:color="000000" w:sz="4" w:space="0"/>
              <w:bottom w:val="nil"/>
              <w:right w:val="nil"/>
            </w:tcBorders>
            <w:shd w:val="clear" w:color="auto" w:fill="auto"/>
            <w:noWrap w:val="0"/>
            <w:tcMar>
              <w:top w:w="-1" w:type="dxa"/>
              <w:left w:w="-1" w:type="dxa"/>
              <w:bottom w:w="-1" w:type="dxa"/>
              <w:right w:w="-1" w:type="dxa"/>
            </w:tcMar>
            <w:vAlign w:val="center"/>
          </w:tcPr>
          <w:p w14:paraId="01083A23">
            <w:pPr>
              <w:keepNext w:val="0"/>
              <w:keepLines w:val="0"/>
              <w:widowControl/>
              <w:suppressLineNumbers w:val="0"/>
              <w:jc w:val="both"/>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高级计算机软件著作权代理</w:t>
            </w:r>
          </w:p>
        </w:tc>
        <w:tc>
          <w:tcPr>
            <w:tcW w:w="4545" w:type="dxa"/>
            <w:tcBorders>
              <w:top w:val="single" w:color="000000" w:sz="4" w:space="0"/>
              <w:left w:val="single" w:color="000000" w:sz="4" w:space="0"/>
              <w:bottom w:val="nil"/>
              <w:right w:val="nil"/>
            </w:tcBorders>
            <w:shd w:val="clear" w:color="auto" w:fill="auto"/>
            <w:noWrap w:val="0"/>
            <w:tcMar>
              <w:top w:w="-1" w:type="dxa"/>
              <w:left w:w="-1" w:type="dxa"/>
              <w:bottom w:w="-1" w:type="dxa"/>
              <w:right w:w="-1" w:type="dxa"/>
            </w:tcMar>
            <w:vAlign w:val="center"/>
          </w:tcPr>
          <w:p w14:paraId="0494BB18">
            <w:pPr>
              <w:keepNext w:val="0"/>
              <w:keepLines w:val="0"/>
              <w:widowControl/>
              <w:suppressLineNumbers w:val="0"/>
              <w:jc w:val="both"/>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在一般计算机软件著作权代理服务基础上，增加以下内容：</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（1）为采购方提供挖掘建议、申报建议；</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（2）根据采购方要求协助制作不低于20秒的系统操作视频和数据库操作视频。视频使用说明书或设计说明书，涵盖系统总体结构、系统类图及说明、数据库设计（包含E-R关系图）、原型设计（主要功能点）等。</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申报文件质量和专业性高于一般计算机软件著作权代理。</w:t>
            </w:r>
          </w:p>
        </w:tc>
        <w:tc>
          <w:tcPr>
            <w:tcW w:w="2160" w:type="dxa"/>
            <w:tcBorders>
              <w:top w:val="single" w:color="000000" w:sz="4" w:space="0"/>
              <w:left w:val="single" w:color="000000" w:sz="4" w:space="0"/>
              <w:bottom w:val="nil"/>
              <w:right w:val="single" w:color="000000" w:sz="4" w:space="0"/>
            </w:tcBorders>
            <w:shd w:val="clear" w:color="auto" w:fill="auto"/>
            <w:noWrap w:val="0"/>
            <w:tcMar>
              <w:top w:w="-1" w:type="dxa"/>
              <w:left w:w="-1" w:type="dxa"/>
              <w:bottom w:w="-1" w:type="dxa"/>
              <w:right w:w="-1" w:type="dxa"/>
            </w:tcMar>
            <w:vAlign w:val="center"/>
          </w:tcPr>
          <w:p w14:paraId="13732AD3">
            <w:pPr>
              <w:jc w:val="both"/>
              <w:rPr>
                <w:rFonts w:hint="eastAsia" w:ascii="宋体" w:hAnsi="宋体" w:eastAsia="宋体" w:cs="宋体"/>
                <w:i w:val="0"/>
                <w:iCs w:val="0"/>
                <w:color w:val="000000" w:themeColor="text1"/>
                <w:sz w:val="21"/>
                <w:szCs w:val="21"/>
                <w:u w:val="none"/>
                <w14:textFill>
                  <w14:solidFill>
                    <w14:schemeClr w14:val="tx1"/>
                  </w14:solidFill>
                </w14:textFill>
              </w:rPr>
            </w:pPr>
          </w:p>
        </w:tc>
      </w:tr>
      <w:tr w14:paraId="66B83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705" w:type="dxa"/>
            <w:tcBorders>
              <w:top w:val="single" w:color="000000" w:sz="4" w:space="0"/>
              <w:left w:val="single" w:color="000000" w:sz="4" w:space="0"/>
              <w:bottom w:val="single" w:color="000000" w:sz="4" w:space="0"/>
              <w:right w:val="nil"/>
            </w:tcBorders>
            <w:shd w:val="clear" w:color="auto" w:fill="auto"/>
            <w:noWrap w:val="0"/>
            <w:tcMar>
              <w:top w:w="-1" w:type="dxa"/>
              <w:left w:w="-1" w:type="dxa"/>
              <w:bottom w:w="-1" w:type="dxa"/>
              <w:right w:w="-1" w:type="dxa"/>
            </w:tcMar>
            <w:vAlign w:val="center"/>
          </w:tcPr>
          <w:p w14:paraId="4AD0FBBB">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w:t>
            </w:r>
          </w:p>
        </w:tc>
        <w:tc>
          <w:tcPr>
            <w:tcW w:w="951" w:type="dxa"/>
            <w:tcBorders>
              <w:top w:val="single" w:color="000000" w:sz="4" w:space="0"/>
              <w:left w:val="single" w:color="000000" w:sz="4" w:space="0"/>
              <w:bottom w:val="single" w:color="000000" w:sz="4" w:space="0"/>
              <w:right w:val="nil"/>
            </w:tcBorders>
            <w:shd w:val="clear" w:color="auto" w:fill="auto"/>
            <w:noWrap w:val="0"/>
            <w:tcMar>
              <w:top w:w="-1" w:type="dxa"/>
              <w:left w:w="-1" w:type="dxa"/>
              <w:bottom w:w="-1" w:type="dxa"/>
              <w:right w:w="-1" w:type="dxa"/>
            </w:tcMar>
            <w:vAlign w:val="center"/>
          </w:tcPr>
          <w:p w14:paraId="1129E448">
            <w:pPr>
              <w:keepNext w:val="0"/>
              <w:keepLines w:val="0"/>
              <w:widowControl/>
              <w:suppressLineNumbers w:val="0"/>
              <w:jc w:val="both"/>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专利维护及其他服务</w:t>
            </w:r>
          </w:p>
        </w:tc>
        <w:tc>
          <w:tcPr>
            <w:tcW w:w="1065" w:type="dxa"/>
            <w:tcBorders>
              <w:top w:val="single" w:color="000000" w:sz="4" w:space="0"/>
              <w:left w:val="single" w:color="000000" w:sz="4" w:space="0"/>
              <w:bottom w:val="single" w:color="000000" w:sz="4" w:space="0"/>
              <w:right w:val="nil"/>
            </w:tcBorders>
            <w:shd w:val="clear" w:color="auto" w:fill="auto"/>
            <w:noWrap w:val="0"/>
            <w:tcMar>
              <w:top w:w="-1" w:type="dxa"/>
              <w:left w:w="-1" w:type="dxa"/>
              <w:bottom w:w="-1" w:type="dxa"/>
              <w:right w:w="-1" w:type="dxa"/>
            </w:tcMar>
            <w:vAlign w:val="center"/>
          </w:tcPr>
          <w:p w14:paraId="38736AEA">
            <w:pPr>
              <w:keepNext w:val="0"/>
              <w:keepLines w:val="0"/>
              <w:widowControl/>
              <w:suppressLineNumbers w:val="0"/>
              <w:jc w:val="both"/>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年费跟踪提醒及代缴服务</w:t>
            </w:r>
          </w:p>
        </w:tc>
        <w:tc>
          <w:tcPr>
            <w:tcW w:w="4545" w:type="dxa"/>
            <w:tcBorders>
              <w:top w:val="single" w:color="000000" w:sz="4" w:space="0"/>
              <w:left w:val="single" w:color="000000" w:sz="4" w:space="0"/>
              <w:bottom w:val="single" w:color="000000" w:sz="4" w:space="0"/>
              <w:right w:val="nil"/>
            </w:tcBorders>
            <w:shd w:val="clear" w:color="auto" w:fill="auto"/>
            <w:noWrap w:val="0"/>
            <w:tcMar>
              <w:top w:w="-1" w:type="dxa"/>
              <w:left w:w="-1" w:type="dxa"/>
              <w:bottom w:w="-1" w:type="dxa"/>
              <w:right w:w="-1" w:type="dxa"/>
            </w:tcMar>
            <w:vAlign w:val="center"/>
          </w:tcPr>
          <w:p w14:paraId="010DF7C8">
            <w:pPr>
              <w:keepNext w:val="0"/>
              <w:keepLines w:val="0"/>
              <w:widowControl/>
              <w:suppressLineNumbers w:val="0"/>
              <w:jc w:val="both"/>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（1）年费跟踪提醒服务；</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（2）对采购方已授权专利专利权人的变更、维护开展管理服务；</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（3）开展专利维护的其他相关服务。</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0"/>
            <w:tcMar>
              <w:top w:w="-1" w:type="dxa"/>
              <w:left w:w="-1" w:type="dxa"/>
              <w:bottom w:w="-1" w:type="dxa"/>
              <w:right w:w="-1" w:type="dxa"/>
            </w:tcMar>
            <w:vAlign w:val="center"/>
          </w:tcPr>
          <w:p w14:paraId="6561DE24">
            <w:pPr>
              <w:rPr>
                <w:rFonts w:hint="eastAsia" w:ascii="宋体" w:hAnsi="宋体" w:eastAsia="宋体" w:cs="宋体"/>
                <w:i w:val="0"/>
                <w:iCs w:val="0"/>
                <w:color w:val="000000" w:themeColor="text1"/>
                <w:sz w:val="21"/>
                <w:szCs w:val="21"/>
                <w:u w:val="none"/>
                <w14:textFill>
                  <w14:solidFill>
                    <w14:schemeClr w14:val="tx1"/>
                  </w14:solidFill>
                </w14:textFill>
              </w:rPr>
            </w:pPr>
          </w:p>
        </w:tc>
      </w:tr>
    </w:tbl>
    <w:p w14:paraId="126C0419">
      <w:pPr>
        <w:pStyle w:val="19"/>
        <w:spacing w:line="360" w:lineRule="auto"/>
        <w:ind w:firstLine="482"/>
        <w:rPr>
          <w:rFonts w:ascii="宋体" w:hAnsi="宋体"/>
          <w:b/>
          <w:color w:val="000000" w:themeColor="text1"/>
          <w:sz w:val="21"/>
          <w:szCs w:val="21"/>
          <w14:textFill>
            <w14:solidFill>
              <w14:schemeClr w14:val="tx1"/>
            </w14:solidFill>
          </w14:textFill>
        </w:rPr>
      </w:pPr>
    </w:p>
    <w:p w14:paraId="3AD9F88C">
      <w:pPr>
        <w:spacing w:line="360" w:lineRule="auto"/>
        <w:ind w:firstLine="422" w:firstLineChars="200"/>
        <w:rPr>
          <w:rFonts w:ascii="宋体" w:hAnsi="宋体" w:cs="Arial"/>
          <w:b/>
          <w:color w:val="000000" w:themeColor="text1"/>
          <w:sz w:val="21"/>
          <w:szCs w:val="21"/>
          <w14:textFill>
            <w14:solidFill>
              <w14:schemeClr w14:val="tx1"/>
            </w14:solidFill>
          </w14:textFill>
        </w:rPr>
      </w:pPr>
      <w:r>
        <w:rPr>
          <w:rFonts w:hint="eastAsia" w:ascii="宋体" w:hAnsi="宋体" w:cs="Arial"/>
          <w:b/>
          <w:color w:val="000000" w:themeColor="text1"/>
          <w:sz w:val="21"/>
          <w:szCs w:val="21"/>
          <w14:textFill>
            <w14:solidFill>
              <w14:schemeClr w14:val="tx1"/>
            </w14:solidFill>
          </w14:textFill>
        </w:rPr>
        <w:t>（二）验收标准</w:t>
      </w:r>
    </w:p>
    <w:p w14:paraId="46D55A34">
      <w:pPr>
        <w:spacing w:line="360" w:lineRule="auto"/>
        <w:ind w:firstLine="422" w:firstLineChars="200"/>
        <w:rPr>
          <w:rFonts w:ascii="宋体" w:hAnsi="宋体"/>
          <w:color w:val="000000" w:themeColor="text1"/>
          <w:sz w:val="21"/>
          <w:szCs w:val="21"/>
          <w14:textFill>
            <w14:solidFill>
              <w14:schemeClr w14:val="tx1"/>
            </w14:solidFill>
          </w14:textFill>
        </w:rPr>
      </w:pPr>
      <w:r>
        <w:rPr>
          <w:rFonts w:hint="eastAsia" w:ascii="宋体" w:hAnsi="宋体"/>
          <w:b/>
          <w:bCs/>
          <w:color w:val="000000" w:themeColor="text1"/>
          <w:sz w:val="21"/>
          <w:szCs w:val="21"/>
          <w14:textFill>
            <w14:solidFill>
              <w14:schemeClr w14:val="tx1"/>
            </w14:solidFill>
          </w14:textFill>
        </w:rPr>
        <w:t>验收方法：所有服务工作的内容及深度要求达到采购方对服务内容的具体描述的要求</w:t>
      </w:r>
      <w:r>
        <w:rPr>
          <w:rFonts w:hint="eastAsia" w:ascii="宋体" w:hAnsi="宋体"/>
          <w:b/>
          <w:bCs/>
          <w:color w:val="000000" w:themeColor="text1"/>
          <w:sz w:val="21"/>
          <w:szCs w:val="21"/>
          <w:lang w:eastAsia="zh-CN"/>
          <w14:textFill>
            <w14:solidFill>
              <w14:schemeClr w14:val="tx1"/>
            </w14:solidFill>
          </w14:textFill>
        </w:rPr>
        <w:t>，</w:t>
      </w:r>
      <w:r>
        <w:rPr>
          <w:rFonts w:hint="eastAsia" w:ascii="宋体" w:hAnsi="宋体"/>
          <w:b/>
          <w:bCs/>
          <w:color w:val="000000" w:themeColor="text1"/>
          <w:sz w:val="21"/>
          <w:szCs w:val="21"/>
          <w14:textFill>
            <w14:solidFill>
              <w14:schemeClr w14:val="tx1"/>
            </w14:solidFill>
          </w14:textFill>
        </w:rPr>
        <w:t>所有代理的服务以最终获得专利主管部门颁发的授权证书或办理成功通知为验收标准，通过验收的项目按对应的付款方式结算付款</w:t>
      </w:r>
      <w:r>
        <w:rPr>
          <w:rFonts w:hint="eastAsia" w:ascii="宋体" w:hAnsi="宋体"/>
          <w:color w:val="000000" w:themeColor="text1"/>
          <w:sz w:val="21"/>
          <w:szCs w:val="21"/>
          <w14:textFill>
            <w14:solidFill>
              <w14:schemeClr w14:val="tx1"/>
            </w14:solidFill>
          </w14:textFill>
        </w:rPr>
        <w:t>。</w:t>
      </w:r>
    </w:p>
    <w:p w14:paraId="562D77EC">
      <w:pPr>
        <w:spacing w:line="360" w:lineRule="auto"/>
        <w:ind w:firstLine="422" w:firstLineChars="200"/>
        <w:rPr>
          <w:rFonts w:ascii="宋体" w:hAnsi="宋体"/>
          <w:b/>
          <w:color w:val="000000" w:themeColor="text1"/>
          <w:sz w:val="21"/>
          <w:szCs w:val="21"/>
          <w14:textFill>
            <w14:solidFill>
              <w14:schemeClr w14:val="tx1"/>
            </w14:solidFill>
          </w14:textFill>
        </w:rPr>
      </w:pPr>
      <w:r>
        <w:rPr>
          <w:rFonts w:hint="eastAsia" w:ascii="宋体" w:hAnsi="宋体"/>
          <w:b/>
          <w:color w:val="000000" w:themeColor="text1"/>
          <w:sz w:val="21"/>
          <w:szCs w:val="21"/>
          <w14:textFill>
            <w14:solidFill>
              <w14:schemeClr w14:val="tx1"/>
            </w14:solidFill>
          </w14:textFill>
        </w:rPr>
        <w:t>（三）工期</w:t>
      </w:r>
    </w:p>
    <w:p w14:paraId="22A82BFA">
      <w:pPr>
        <w:spacing w:line="360" w:lineRule="auto"/>
        <w:ind w:firstLine="420" w:firstLineChars="20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高级专利代理要求从收到甲方资料后到递交申报资料工期少于30个日历天；</w:t>
      </w:r>
    </w:p>
    <w:p w14:paraId="56C6B1DE">
      <w:pPr>
        <w:spacing w:line="360" w:lineRule="auto"/>
        <w:ind w:firstLine="420" w:firstLineChars="20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一般专利代理要求从收到甲方资料后到递交申报资料工期少于15个日历天；</w:t>
      </w:r>
    </w:p>
    <w:p w14:paraId="58981C5B">
      <w:pPr>
        <w:spacing w:line="360" w:lineRule="auto"/>
        <w:ind w:firstLine="420" w:firstLineChars="20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专利维护及其他服务要求，根据甲方需求开展工作，按甲方获得专利证书时限要求，提前规划布局专利申报工作，并对专利审查状态提供跟踪服务。如因乙方工作延误原因造成甲方损失的均视为工期违约。</w:t>
      </w:r>
    </w:p>
    <w:p w14:paraId="0F02BFCB">
      <w:pPr>
        <w:pStyle w:val="19"/>
        <w:spacing w:line="360" w:lineRule="auto"/>
        <w:ind w:firstLine="482"/>
        <w:rPr>
          <w:rFonts w:ascii="宋体" w:hAnsi="宋体"/>
          <w:b/>
          <w:color w:val="000000" w:themeColor="text1"/>
          <w:sz w:val="21"/>
          <w:szCs w:val="21"/>
          <w14:textFill>
            <w14:solidFill>
              <w14:schemeClr w14:val="tx1"/>
            </w14:solidFill>
          </w14:textFill>
        </w:rPr>
      </w:pPr>
      <w:r>
        <w:rPr>
          <w:rFonts w:hint="eastAsia" w:ascii="宋体" w:hAnsi="宋体"/>
          <w:b/>
          <w:color w:val="000000" w:themeColor="text1"/>
          <w:sz w:val="21"/>
          <w:szCs w:val="21"/>
          <w:lang w:val="en-US" w:eastAsia="zh-CN"/>
          <w14:textFill>
            <w14:solidFill>
              <w14:schemeClr w14:val="tx1"/>
            </w14:solidFill>
          </w14:textFill>
        </w:rPr>
        <w:t>六</w:t>
      </w:r>
      <w:r>
        <w:rPr>
          <w:rFonts w:hint="eastAsia" w:ascii="宋体" w:hAnsi="宋体"/>
          <w:b/>
          <w:color w:val="000000" w:themeColor="text1"/>
          <w:sz w:val="21"/>
          <w:szCs w:val="21"/>
          <w14:textFill>
            <w14:solidFill>
              <w14:schemeClr w14:val="tx1"/>
            </w14:solidFill>
          </w14:textFill>
        </w:rPr>
        <w:t>、投标文件</w:t>
      </w:r>
    </w:p>
    <w:p w14:paraId="6DF31DB2">
      <w:pPr>
        <w:pStyle w:val="19"/>
        <w:spacing w:line="360" w:lineRule="auto"/>
        <w:ind w:firstLine="48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根据采购人要求的投标文件格式编制，进行密封报价（盖章）。投标文件应包含以下内容：</w:t>
      </w:r>
    </w:p>
    <w:p w14:paraId="1BDD71BC">
      <w:pPr>
        <w:pStyle w:val="19"/>
        <w:numPr>
          <w:ilvl w:val="0"/>
          <w:numId w:val="6"/>
        </w:numPr>
        <w:spacing w:line="360" w:lineRule="auto"/>
        <w:ind w:firstLine="48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价格文件（见</w:t>
      </w:r>
      <w:r>
        <w:rPr>
          <w:rFonts w:hint="eastAsia" w:ascii="宋体" w:hAnsi="宋体"/>
          <w:color w:val="000000" w:themeColor="text1"/>
          <w:sz w:val="21"/>
          <w:szCs w:val="21"/>
          <w:lang w:val="en-US" w:eastAsia="zh-CN"/>
          <w14:textFill>
            <w14:solidFill>
              <w14:schemeClr w14:val="tx1"/>
            </w14:solidFill>
          </w14:textFill>
        </w:rPr>
        <w:t>附件1</w:t>
      </w:r>
      <w:r>
        <w:rPr>
          <w:rFonts w:hint="eastAsia" w:ascii="宋体" w:hAnsi="宋体"/>
          <w:color w:val="000000" w:themeColor="text1"/>
          <w:sz w:val="21"/>
          <w:szCs w:val="21"/>
          <w14:textFill>
            <w14:solidFill>
              <w14:schemeClr w14:val="tx1"/>
            </w14:solidFill>
          </w14:textFill>
        </w:rPr>
        <w:t>格式</w:t>
      </w:r>
      <w:r>
        <w:rPr>
          <w:rFonts w:hint="eastAsia" w:ascii="宋体" w:hAnsi="宋体"/>
          <w:color w:val="000000" w:themeColor="text1"/>
          <w:sz w:val="21"/>
          <w:szCs w:val="21"/>
          <w:lang w:val="en-US" w:eastAsia="zh-CN"/>
          <w14:textFill>
            <w14:solidFill>
              <w14:schemeClr w14:val="tx1"/>
            </w14:solidFill>
          </w14:textFill>
        </w:rPr>
        <w:t>1</w:t>
      </w:r>
      <w:r>
        <w:rPr>
          <w:rFonts w:hint="eastAsia" w:ascii="宋体" w:hAnsi="宋体"/>
          <w:color w:val="000000" w:themeColor="text1"/>
          <w:sz w:val="21"/>
          <w:szCs w:val="21"/>
          <w14:textFill>
            <w14:solidFill>
              <w14:schemeClr w14:val="tx1"/>
            </w14:solidFill>
          </w14:textFill>
        </w:rPr>
        <w:t>，加盖公章）</w:t>
      </w:r>
    </w:p>
    <w:p w14:paraId="33FA6750">
      <w:pPr>
        <w:pStyle w:val="22"/>
        <w:numPr>
          <w:ilvl w:val="0"/>
          <w:numId w:val="7"/>
        </w:numPr>
        <w:spacing w:line="360" w:lineRule="auto"/>
        <w:ind w:left="851" w:hanging="291" w:firstLineChars="0"/>
        <w:rPr>
          <w:rFonts w:cs="Arial" w:asciiTheme="minorEastAsia" w:hAnsiTheme="minorEastAsia"/>
          <w:color w:val="000000" w:themeColor="text1"/>
          <w:sz w:val="21"/>
          <w:szCs w:val="21"/>
          <w14:textFill>
            <w14:solidFill>
              <w14:schemeClr w14:val="tx1"/>
            </w14:solidFill>
          </w14:textFill>
        </w:rPr>
      </w:pPr>
      <w:r>
        <w:rPr>
          <w:rFonts w:hint="eastAsia" w:cs="Arial" w:asciiTheme="minorEastAsia" w:hAnsiTheme="minorEastAsia"/>
          <w:color w:val="000000" w:themeColor="text1"/>
          <w:sz w:val="21"/>
          <w:szCs w:val="21"/>
          <w14:textFill>
            <w14:solidFill>
              <w14:schemeClr w14:val="tx1"/>
            </w14:solidFill>
          </w14:textFill>
        </w:rPr>
        <w:t>报价一览表</w:t>
      </w:r>
    </w:p>
    <w:p w14:paraId="7F409F12">
      <w:pPr>
        <w:pStyle w:val="19"/>
        <w:numPr>
          <w:ilvl w:val="0"/>
          <w:numId w:val="6"/>
        </w:numPr>
        <w:spacing w:line="360" w:lineRule="auto"/>
        <w:ind w:firstLine="48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商务部分</w:t>
      </w:r>
    </w:p>
    <w:p w14:paraId="33A42CD3">
      <w:pPr>
        <w:pStyle w:val="22"/>
        <w:numPr>
          <w:ilvl w:val="1"/>
          <w:numId w:val="8"/>
        </w:numPr>
        <w:tabs>
          <w:tab w:val="left" w:pos="851"/>
        </w:tabs>
        <w:spacing w:line="360" w:lineRule="auto"/>
        <w:ind w:left="0" w:firstLine="567" w:firstLineChars="0"/>
        <w:rPr>
          <w:rFonts w:asciiTheme="minorEastAsia" w:hAnsiTheme="minorEastAsia"/>
          <w:color w:val="000000" w:themeColor="text1"/>
          <w:sz w:val="21"/>
          <w:szCs w:val="21"/>
          <w14:textFill>
            <w14:solidFill>
              <w14:schemeClr w14:val="tx1"/>
            </w14:solidFill>
          </w14:textFill>
        </w:rPr>
      </w:pPr>
      <w:r>
        <w:rPr>
          <w:rFonts w:hint="eastAsia" w:asciiTheme="minorEastAsia" w:hAnsiTheme="minorEastAsia"/>
          <w:color w:val="000000" w:themeColor="text1"/>
          <w:sz w:val="21"/>
          <w:szCs w:val="21"/>
          <w14:textFill>
            <w14:solidFill>
              <w14:schemeClr w14:val="tx1"/>
            </w14:solidFill>
          </w14:textFill>
        </w:rPr>
        <w:t>有效的企业工商营业执照、企业法人组织机构代码证书、税务登记证书（或三证合一）；</w:t>
      </w:r>
    </w:p>
    <w:p w14:paraId="2844C91B">
      <w:pPr>
        <w:pStyle w:val="22"/>
        <w:numPr>
          <w:ilvl w:val="1"/>
          <w:numId w:val="8"/>
        </w:numPr>
        <w:tabs>
          <w:tab w:val="left" w:pos="851"/>
        </w:tabs>
        <w:spacing w:line="360" w:lineRule="auto"/>
        <w:ind w:left="0" w:firstLine="567" w:firstLineChars="0"/>
        <w:rPr>
          <w:rFonts w:asciiTheme="minorEastAsia" w:hAnsiTheme="minorEastAsia"/>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投标人未被列入国家企业信用信息公示系统（www.gsxt.gov.cn)中严重违法失信企业名单，且未被列入“信用中国”网站（www.creditchina.gov.cn）失信被执行人名单（附查询结果截图并打印页面加盖公章）</w:t>
      </w:r>
      <w:r>
        <w:rPr>
          <w:rFonts w:hint="eastAsia" w:ascii="宋体" w:hAnsi="宋体"/>
          <w:color w:val="000000" w:themeColor="text1"/>
          <w:sz w:val="21"/>
          <w:szCs w:val="21"/>
          <w:lang w:eastAsia="zh-CN"/>
          <w14:textFill>
            <w14:solidFill>
              <w14:schemeClr w14:val="tx1"/>
            </w14:solidFill>
          </w14:textFill>
        </w:rPr>
        <w:t>；</w:t>
      </w:r>
    </w:p>
    <w:p w14:paraId="08544BA6">
      <w:pPr>
        <w:pStyle w:val="22"/>
        <w:numPr>
          <w:ilvl w:val="1"/>
          <w:numId w:val="8"/>
        </w:numPr>
        <w:tabs>
          <w:tab w:val="left" w:pos="851"/>
        </w:tabs>
        <w:spacing w:line="360" w:lineRule="auto"/>
        <w:ind w:left="0" w:firstLine="567" w:firstLineChars="0"/>
        <w:rPr>
          <w:rFonts w:asciiTheme="minorEastAsia" w:hAnsiTheme="minorEastAsia"/>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投标人没有处于被责令停业或破产状态，且资产未被重组、接管和冻结，声明在投标活动中3年内没有重大违法活动和涉嫌违规行为（附投标声明函</w:t>
      </w:r>
      <w:r>
        <w:rPr>
          <w:rFonts w:hint="eastAsia" w:ascii="宋体" w:hAnsi="宋体"/>
          <w:color w:val="000000" w:themeColor="text1"/>
          <w:sz w:val="21"/>
          <w:szCs w:val="21"/>
          <w:highlight w:val="none"/>
          <w:lang w:eastAsia="zh-CN"/>
          <w14:textFill>
            <w14:solidFill>
              <w14:schemeClr w14:val="tx1"/>
            </w14:solidFill>
          </w14:textFill>
        </w:rPr>
        <w:t>，</w:t>
      </w:r>
      <w:r>
        <w:rPr>
          <w:rFonts w:hint="eastAsia" w:ascii="宋体" w:hAnsi="宋体"/>
          <w:color w:val="000000" w:themeColor="text1"/>
          <w:sz w:val="21"/>
          <w:szCs w:val="21"/>
          <w:highlight w:val="none"/>
          <w:lang w:val="en-US" w:eastAsia="zh-CN"/>
          <w14:textFill>
            <w14:solidFill>
              <w14:schemeClr w14:val="tx1"/>
            </w14:solidFill>
          </w14:textFill>
        </w:rPr>
        <w:t>见附件2格式4</w:t>
      </w:r>
      <w:r>
        <w:rPr>
          <w:rFonts w:hint="eastAsia" w:ascii="宋体" w:hAnsi="宋体"/>
          <w:color w:val="000000" w:themeColor="text1"/>
          <w:sz w:val="21"/>
          <w:szCs w:val="21"/>
          <w:highlight w:val="none"/>
          <w14:textFill>
            <w14:solidFill>
              <w14:schemeClr w14:val="tx1"/>
            </w14:solidFill>
          </w14:textFill>
        </w:rPr>
        <w:t>）</w:t>
      </w:r>
    </w:p>
    <w:p w14:paraId="68583298">
      <w:pPr>
        <w:pStyle w:val="22"/>
        <w:numPr>
          <w:ilvl w:val="1"/>
          <w:numId w:val="8"/>
        </w:numPr>
        <w:tabs>
          <w:tab w:val="left" w:pos="851"/>
        </w:tabs>
        <w:spacing w:line="360" w:lineRule="auto"/>
        <w:ind w:left="0" w:firstLine="567" w:firstLineChars="0"/>
        <w:rPr>
          <w:rFonts w:asciiTheme="minorEastAsia" w:hAnsiTheme="minorEastAsia"/>
          <w:color w:val="000000" w:themeColor="text1"/>
          <w:sz w:val="21"/>
          <w:szCs w:val="21"/>
          <w:highlight w:val="none"/>
          <w14:textFill>
            <w14:solidFill>
              <w14:schemeClr w14:val="tx1"/>
            </w14:solidFill>
          </w14:textFill>
        </w:rPr>
      </w:pPr>
      <w:r>
        <w:rPr>
          <w:rFonts w:hint="eastAsia" w:cs="Arial" w:asciiTheme="minorEastAsia" w:hAnsiTheme="minorEastAsia"/>
          <w:color w:val="000000" w:themeColor="text1"/>
          <w:sz w:val="21"/>
          <w:szCs w:val="21"/>
          <w:highlight w:val="none"/>
          <w14:textFill>
            <w14:solidFill>
              <w14:schemeClr w14:val="tx1"/>
            </w14:solidFill>
          </w14:textFill>
        </w:rPr>
        <w:t>提供有效的《专利代理机构注册证》或《专利代理机构执业许可证》扫描件，</w:t>
      </w:r>
      <w:r>
        <w:rPr>
          <w:rFonts w:hint="eastAsia" w:asciiTheme="minorEastAsia" w:hAnsiTheme="minorEastAsia"/>
          <w:color w:val="000000" w:themeColor="text1"/>
          <w:sz w:val="21"/>
          <w:szCs w:val="21"/>
          <w:highlight w:val="none"/>
          <w14:textFill>
            <w14:solidFill>
              <w14:schemeClr w14:val="tx1"/>
            </w14:solidFill>
          </w14:textFill>
        </w:rPr>
        <w:t>打印页面加盖公章。</w:t>
      </w:r>
    </w:p>
    <w:p w14:paraId="1E3C16AE">
      <w:pPr>
        <w:pStyle w:val="22"/>
        <w:numPr>
          <w:ilvl w:val="1"/>
          <w:numId w:val="8"/>
        </w:numPr>
        <w:tabs>
          <w:tab w:val="left" w:pos="851"/>
        </w:tabs>
        <w:spacing w:line="360" w:lineRule="auto"/>
        <w:ind w:left="0" w:firstLine="567" w:firstLineChars="0"/>
        <w:rPr>
          <w:rFonts w:asciiTheme="minorEastAsia" w:hAnsiTheme="minorEastAsia"/>
          <w:color w:val="000000" w:themeColor="text1"/>
          <w:sz w:val="21"/>
          <w:szCs w:val="21"/>
          <w:highlight w:val="none"/>
          <w14:textFill>
            <w14:solidFill>
              <w14:schemeClr w14:val="tx1"/>
            </w14:solidFill>
          </w14:textFill>
        </w:rPr>
      </w:pPr>
      <w:r>
        <w:rPr>
          <w:rFonts w:hint="eastAsia" w:asciiTheme="minorEastAsia" w:hAnsiTheme="minorEastAsia"/>
          <w:color w:val="000000" w:themeColor="text1"/>
          <w:sz w:val="21"/>
          <w:szCs w:val="21"/>
          <w:highlight w:val="none"/>
          <w14:textFill>
            <w14:solidFill>
              <w14:schemeClr w14:val="tx1"/>
            </w14:solidFill>
          </w14:textFill>
        </w:rPr>
        <w:t>在国家知识产权局专利代理管理系统机构查询状态显示“正常”（提供在http://dlgl.cnipa.gov.cn/txnqueryAgencyOrg.do网址的查询结果截图），打印页面加盖公章。</w:t>
      </w:r>
    </w:p>
    <w:p w14:paraId="25F28B5B">
      <w:pPr>
        <w:pStyle w:val="22"/>
        <w:numPr>
          <w:ilvl w:val="1"/>
          <w:numId w:val="8"/>
        </w:numPr>
        <w:tabs>
          <w:tab w:val="left" w:pos="851"/>
        </w:tabs>
        <w:spacing w:line="360" w:lineRule="auto"/>
        <w:ind w:left="0" w:firstLine="567" w:firstLineChars="0"/>
        <w:rPr>
          <w:rFonts w:asciiTheme="minorEastAsia" w:hAnsiTheme="minorEastAsia"/>
          <w:color w:val="000000" w:themeColor="text1"/>
          <w:sz w:val="21"/>
          <w:szCs w:val="21"/>
          <w:highlight w:val="none"/>
          <w14:textFill>
            <w14:solidFill>
              <w14:schemeClr w14:val="tx1"/>
            </w14:solidFill>
          </w14:textFill>
        </w:rPr>
      </w:pPr>
      <w:r>
        <w:rPr>
          <w:rFonts w:hint="eastAsia" w:asciiTheme="minorEastAsia" w:hAnsiTheme="minorEastAsia"/>
          <w:color w:val="000000" w:themeColor="text1"/>
          <w:sz w:val="21"/>
          <w:szCs w:val="21"/>
          <w:highlight w:val="none"/>
          <w14:textFill>
            <w14:solidFill>
              <w14:schemeClr w14:val="tx1"/>
            </w14:solidFill>
          </w14:textFill>
        </w:rPr>
        <w:t>供应商调查表（</w:t>
      </w:r>
      <w:r>
        <w:rPr>
          <w:rFonts w:hint="eastAsia" w:ascii="宋体" w:hAnsi="宋体"/>
          <w:color w:val="000000" w:themeColor="text1"/>
          <w:sz w:val="21"/>
          <w:szCs w:val="21"/>
          <w:highlight w:val="none"/>
          <w14:textFill>
            <w14:solidFill>
              <w14:schemeClr w14:val="tx1"/>
            </w14:solidFill>
          </w14:textFill>
        </w:rPr>
        <w:t>见</w:t>
      </w:r>
      <w:r>
        <w:rPr>
          <w:rFonts w:hint="eastAsia" w:ascii="宋体" w:hAnsi="宋体"/>
          <w:color w:val="000000" w:themeColor="text1"/>
          <w:sz w:val="21"/>
          <w:szCs w:val="21"/>
          <w:highlight w:val="none"/>
          <w:lang w:val="en-US" w:eastAsia="zh-CN"/>
          <w14:textFill>
            <w14:solidFill>
              <w14:schemeClr w14:val="tx1"/>
            </w14:solidFill>
          </w14:textFill>
        </w:rPr>
        <w:t>附件2</w:t>
      </w:r>
      <w:r>
        <w:rPr>
          <w:rFonts w:hint="eastAsia" w:ascii="宋体" w:hAnsi="宋体"/>
          <w:color w:val="000000" w:themeColor="text1"/>
          <w:sz w:val="21"/>
          <w:szCs w:val="21"/>
          <w:highlight w:val="none"/>
          <w14:textFill>
            <w14:solidFill>
              <w14:schemeClr w14:val="tx1"/>
            </w14:solidFill>
          </w14:textFill>
        </w:rPr>
        <w:t>格式</w:t>
      </w:r>
      <w:r>
        <w:rPr>
          <w:rFonts w:hint="eastAsia" w:ascii="宋体" w:hAnsi="宋体"/>
          <w:color w:val="000000" w:themeColor="text1"/>
          <w:sz w:val="21"/>
          <w:szCs w:val="21"/>
          <w:highlight w:val="none"/>
          <w:lang w:val="en-US" w:eastAsia="zh-CN"/>
          <w14:textFill>
            <w14:solidFill>
              <w14:schemeClr w14:val="tx1"/>
            </w14:solidFill>
          </w14:textFill>
        </w:rPr>
        <w:t>3</w:t>
      </w:r>
      <w:r>
        <w:rPr>
          <w:rFonts w:hint="eastAsia" w:asciiTheme="minorEastAsia" w:hAnsiTheme="minorEastAsia"/>
          <w:color w:val="000000" w:themeColor="text1"/>
          <w:sz w:val="21"/>
          <w:szCs w:val="21"/>
          <w:highlight w:val="none"/>
          <w14:textFill>
            <w14:solidFill>
              <w14:schemeClr w14:val="tx1"/>
            </w14:solidFill>
          </w14:textFill>
        </w:rPr>
        <w:t>）；</w:t>
      </w:r>
    </w:p>
    <w:p w14:paraId="48CC3CE1">
      <w:pPr>
        <w:pStyle w:val="22"/>
        <w:numPr>
          <w:ilvl w:val="1"/>
          <w:numId w:val="8"/>
        </w:numPr>
        <w:tabs>
          <w:tab w:val="left" w:pos="851"/>
        </w:tabs>
        <w:spacing w:line="360" w:lineRule="auto"/>
        <w:ind w:left="0" w:firstLine="567" w:firstLineChars="0"/>
        <w:rPr>
          <w:rFonts w:asciiTheme="minorEastAsia" w:hAnsiTheme="minorEastAsia"/>
          <w:color w:val="000000" w:themeColor="text1"/>
          <w:sz w:val="21"/>
          <w:szCs w:val="21"/>
          <w:highlight w:val="none"/>
          <w14:textFill>
            <w14:solidFill>
              <w14:schemeClr w14:val="tx1"/>
            </w14:solidFill>
          </w14:textFill>
        </w:rPr>
      </w:pPr>
      <w:r>
        <w:rPr>
          <w:rFonts w:hint="eastAsia" w:asciiTheme="minorEastAsia" w:hAnsiTheme="minorEastAsia"/>
          <w:color w:val="000000" w:themeColor="text1"/>
          <w:sz w:val="21"/>
          <w:szCs w:val="21"/>
          <w:highlight w:val="none"/>
          <w14:textFill>
            <w14:solidFill>
              <w14:schemeClr w14:val="tx1"/>
            </w14:solidFill>
          </w14:textFill>
        </w:rPr>
        <w:t>法定代表人证明书、法定代表人授权委托书原件（</w:t>
      </w:r>
      <w:r>
        <w:rPr>
          <w:rFonts w:hint="eastAsia" w:ascii="宋体" w:hAnsi="宋体"/>
          <w:color w:val="000000" w:themeColor="text1"/>
          <w:sz w:val="21"/>
          <w:szCs w:val="21"/>
          <w:highlight w:val="none"/>
          <w14:textFill>
            <w14:solidFill>
              <w14:schemeClr w14:val="tx1"/>
            </w14:solidFill>
          </w14:textFill>
        </w:rPr>
        <w:t>见</w:t>
      </w:r>
      <w:r>
        <w:rPr>
          <w:rFonts w:hint="eastAsia" w:ascii="宋体" w:hAnsi="宋体"/>
          <w:color w:val="000000" w:themeColor="text1"/>
          <w:sz w:val="21"/>
          <w:szCs w:val="21"/>
          <w:highlight w:val="none"/>
          <w:lang w:val="en-US" w:eastAsia="zh-CN"/>
          <w14:textFill>
            <w14:solidFill>
              <w14:schemeClr w14:val="tx1"/>
            </w14:solidFill>
          </w14:textFill>
        </w:rPr>
        <w:t>附件2</w:t>
      </w:r>
      <w:r>
        <w:rPr>
          <w:rFonts w:hint="eastAsia" w:ascii="宋体" w:hAnsi="宋体"/>
          <w:color w:val="000000" w:themeColor="text1"/>
          <w:sz w:val="21"/>
          <w:szCs w:val="21"/>
          <w:highlight w:val="none"/>
          <w14:textFill>
            <w14:solidFill>
              <w14:schemeClr w14:val="tx1"/>
            </w14:solidFill>
          </w14:textFill>
        </w:rPr>
        <w:t>格式</w:t>
      </w:r>
      <w:r>
        <w:rPr>
          <w:rFonts w:hint="eastAsia" w:ascii="宋体" w:hAnsi="宋体"/>
          <w:color w:val="000000" w:themeColor="text1"/>
          <w:sz w:val="21"/>
          <w:szCs w:val="21"/>
          <w:highlight w:val="none"/>
          <w:lang w:val="en-US" w:eastAsia="zh-CN"/>
          <w14:textFill>
            <w14:solidFill>
              <w14:schemeClr w14:val="tx1"/>
            </w14:solidFill>
          </w14:textFill>
        </w:rPr>
        <w:t>2</w:t>
      </w:r>
      <w:r>
        <w:rPr>
          <w:rFonts w:hint="eastAsia" w:asciiTheme="minorEastAsia" w:hAnsiTheme="minorEastAsia"/>
          <w:color w:val="000000" w:themeColor="text1"/>
          <w:sz w:val="21"/>
          <w:szCs w:val="21"/>
          <w:highlight w:val="none"/>
          <w14:textFill>
            <w14:solidFill>
              <w14:schemeClr w14:val="tx1"/>
            </w14:solidFill>
          </w14:textFill>
        </w:rPr>
        <w:t>）；</w:t>
      </w:r>
    </w:p>
    <w:p w14:paraId="69E42DBD">
      <w:pPr>
        <w:pStyle w:val="22"/>
        <w:numPr>
          <w:ilvl w:val="1"/>
          <w:numId w:val="8"/>
        </w:numPr>
        <w:tabs>
          <w:tab w:val="left" w:pos="851"/>
        </w:tabs>
        <w:spacing w:line="360" w:lineRule="auto"/>
        <w:ind w:left="0" w:firstLine="567" w:firstLineChars="0"/>
        <w:rPr>
          <w:rFonts w:asciiTheme="minorEastAsia" w:hAnsiTheme="minorEastAsia"/>
          <w:color w:val="000000" w:themeColor="text1"/>
          <w:sz w:val="21"/>
          <w:szCs w:val="21"/>
          <w:highlight w:val="none"/>
          <w14:textFill>
            <w14:solidFill>
              <w14:schemeClr w14:val="tx1"/>
            </w14:solidFill>
          </w14:textFill>
        </w:rPr>
      </w:pPr>
      <w:r>
        <w:rPr>
          <w:rFonts w:hint="eastAsia" w:asciiTheme="minorEastAsia" w:hAnsiTheme="minorEastAsia"/>
          <w:color w:val="000000" w:themeColor="text1"/>
          <w:sz w:val="21"/>
          <w:szCs w:val="21"/>
          <w:highlight w:val="none"/>
          <w14:textFill>
            <w14:solidFill>
              <w14:schemeClr w14:val="tx1"/>
            </w14:solidFill>
          </w14:textFill>
        </w:rPr>
        <w:t>本</w:t>
      </w:r>
      <w:r>
        <w:rPr>
          <w:rFonts w:hint="eastAsia" w:asciiTheme="minorEastAsia" w:hAnsiTheme="minorEastAsia"/>
          <w:color w:val="000000" w:themeColor="text1"/>
          <w:sz w:val="21"/>
          <w:szCs w:val="21"/>
          <w:highlight w:val="none"/>
          <w:lang w:val="en-US" w:eastAsia="zh-CN"/>
          <w14:textFill>
            <w14:solidFill>
              <w14:schemeClr w14:val="tx1"/>
            </w14:solidFill>
          </w14:textFill>
        </w:rPr>
        <w:t>项目</w:t>
      </w:r>
      <w:r>
        <w:rPr>
          <w:rFonts w:hint="eastAsia" w:asciiTheme="minorEastAsia" w:hAnsiTheme="minorEastAsia"/>
          <w:color w:val="000000" w:themeColor="text1"/>
          <w:sz w:val="21"/>
          <w:szCs w:val="21"/>
          <w:highlight w:val="none"/>
          <w14:textFill>
            <w14:solidFill>
              <w14:schemeClr w14:val="tx1"/>
            </w14:solidFill>
          </w14:textFill>
        </w:rPr>
        <w:t>拟派项目负责人</w:t>
      </w:r>
      <w:r>
        <w:rPr>
          <w:rFonts w:hint="eastAsia" w:asciiTheme="minorEastAsia" w:hAnsiTheme="minorEastAsia"/>
          <w:color w:val="000000" w:themeColor="text1"/>
          <w:sz w:val="21"/>
          <w:szCs w:val="21"/>
          <w:highlight w:val="none"/>
          <w:lang w:eastAsia="zh-CN"/>
          <w14:textFill>
            <w14:solidFill>
              <w14:schemeClr w14:val="tx1"/>
            </w14:solidFill>
          </w14:textFill>
        </w:rPr>
        <w:t>、</w:t>
      </w:r>
      <w:r>
        <w:rPr>
          <w:rFonts w:hint="eastAsia" w:asciiTheme="minorEastAsia" w:hAnsiTheme="minorEastAsia"/>
          <w:color w:val="000000" w:themeColor="text1"/>
          <w:sz w:val="21"/>
          <w:szCs w:val="21"/>
          <w:highlight w:val="none"/>
          <w:lang w:val="en-US" w:eastAsia="zh-CN"/>
          <w14:textFill>
            <w14:solidFill>
              <w14:schemeClr w14:val="tx1"/>
            </w14:solidFill>
          </w14:textFill>
        </w:rPr>
        <w:t>团队成员</w:t>
      </w:r>
      <w:r>
        <w:rPr>
          <w:rFonts w:hint="eastAsia" w:asciiTheme="minorEastAsia" w:hAnsiTheme="minorEastAsia"/>
          <w:color w:val="000000" w:themeColor="text1"/>
          <w:sz w:val="21"/>
          <w:szCs w:val="21"/>
          <w:highlight w:val="none"/>
          <w14:textFill>
            <w14:solidFill>
              <w14:schemeClr w14:val="tx1"/>
            </w14:solidFill>
          </w14:textFill>
        </w:rPr>
        <w:t>简历表</w:t>
      </w:r>
      <w:r>
        <w:rPr>
          <w:rFonts w:asciiTheme="minorEastAsia" w:hAnsiTheme="minorEastAsia"/>
          <w:color w:val="000000" w:themeColor="text1"/>
          <w:sz w:val="21"/>
          <w:szCs w:val="21"/>
          <w:highlight w:val="none"/>
          <w14:textFill>
            <w14:solidFill>
              <w14:schemeClr w14:val="tx1"/>
            </w14:solidFill>
          </w14:textFill>
        </w:rPr>
        <w:t>（包括姓名、部门和职务、</w:t>
      </w:r>
      <w:r>
        <w:rPr>
          <w:rFonts w:hint="eastAsia" w:asciiTheme="minorEastAsia" w:hAnsiTheme="minorEastAsia"/>
          <w:color w:val="000000" w:themeColor="text1"/>
          <w:sz w:val="21"/>
          <w:szCs w:val="21"/>
          <w:highlight w:val="none"/>
          <w14:textFill>
            <w14:solidFill>
              <w14:schemeClr w14:val="tx1"/>
            </w14:solidFill>
          </w14:textFill>
        </w:rPr>
        <w:t>所学专业和</w:t>
      </w:r>
      <w:r>
        <w:rPr>
          <w:rFonts w:asciiTheme="minorEastAsia" w:hAnsiTheme="minorEastAsia"/>
          <w:color w:val="000000" w:themeColor="text1"/>
          <w:sz w:val="21"/>
          <w:szCs w:val="21"/>
          <w:highlight w:val="none"/>
          <w14:textFill>
            <w14:solidFill>
              <w14:schemeClr w14:val="tx1"/>
            </w14:solidFill>
          </w14:textFill>
        </w:rPr>
        <w:t>毕业</w:t>
      </w:r>
      <w:r>
        <w:rPr>
          <w:rFonts w:hint="eastAsia" w:asciiTheme="minorEastAsia" w:hAnsiTheme="minorEastAsia"/>
          <w:color w:val="000000" w:themeColor="text1"/>
          <w:sz w:val="21"/>
          <w:szCs w:val="21"/>
          <w:highlight w:val="none"/>
          <w14:textFill>
            <w14:solidFill>
              <w14:schemeClr w14:val="tx1"/>
            </w14:solidFill>
          </w14:textFill>
        </w:rPr>
        <w:t>院校名称及毕业</w:t>
      </w:r>
      <w:r>
        <w:rPr>
          <w:rFonts w:asciiTheme="minorEastAsia" w:hAnsiTheme="minorEastAsia"/>
          <w:color w:val="000000" w:themeColor="text1"/>
          <w:sz w:val="21"/>
          <w:szCs w:val="21"/>
          <w:highlight w:val="none"/>
          <w14:textFill>
            <w14:solidFill>
              <w14:schemeClr w14:val="tx1"/>
            </w14:solidFill>
          </w14:textFill>
        </w:rPr>
        <w:t>时间、主要资历、经验及承担过的</w:t>
      </w:r>
      <w:r>
        <w:rPr>
          <w:rFonts w:hint="eastAsia" w:asciiTheme="minorEastAsia" w:hAnsiTheme="minorEastAsia"/>
          <w:color w:val="000000" w:themeColor="text1"/>
          <w:sz w:val="21"/>
          <w:szCs w:val="21"/>
          <w:highlight w:val="none"/>
          <w14:textFill>
            <w14:solidFill>
              <w14:schemeClr w14:val="tx1"/>
            </w14:solidFill>
          </w14:textFill>
        </w:rPr>
        <w:t>类似</w:t>
      </w:r>
      <w:r>
        <w:rPr>
          <w:rFonts w:asciiTheme="minorEastAsia" w:hAnsiTheme="minorEastAsia"/>
          <w:color w:val="000000" w:themeColor="text1"/>
          <w:sz w:val="21"/>
          <w:szCs w:val="21"/>
          <w:highlight w:val="none"/>
          <w14:textFill>
            <w14:solidFill>
              <w14:schemeClr w14:val="tx1"/>
            </w14:solidFill>
          </w14:textFill>
        </w:rPr>
        <w:t>项目</w:t>
      </w:r>
      <w:r>
        <w:rPr>
          <w:rFonts w:hint="eastAsia" w:asciiTheme="minorEastAsia" w:hAnsiTheme="minorEastAsia"/>
          <w:color w:val="000000" w:themeColor="text1"/>
          <w:sz w:val="21"/>
          <w:szCs w:val="21"/>
          <w:highlight w:val="none"/>
          <w14:textFill>
            <w14:solidFill>
              <w14:schemeClr w14:val="tx1"/>
            </w14:solidFill>
          </w14:textFill>
        </w:rPr>
        <w:t>，</w:t>
      </w:r>
      <w:r>
        <w:rPr>
          <w:rFonts w:asciiTheme="minorEastAsia" w:hAnsiTheme="minorEastAsia"/>
          <w:color w:val="000000" w:themeColor="text1"/>
          <w:sz w:val="21"/>
          <w:szCs w:val="21"/>
          <w:highlight w:val="none"/>
          <w14:textFill>
            <w14:solidFill>
              <w14:schemeClr w14:val="tx1"/>
            </w14:solidFill>
          </w14:textFill>
        </w:rPr>
        <w:t>获得认证资质证书</w:t>
      </w:r>
      <w:r>
        <w:rPr>
          <w:rFonts w:hint="eastAsia" w:asciiTheme="minorEastAsia" w:hAnsiTheme="minorEastAsia"/>
          <w:color w:val="000000" w:themeColor="text1"/>
          <w:sz w:val="21"/>
          <w:szCs w:val="21"/>
          <w:highlight w:val="none"/>
          <w14:textFill>
            <w14:solidFill>
              <w14:schemeClr w14:val="tx1"/>
            </w14:solidFill>
          </w14:textFill>
        </w:rPr>
        <w:t>及复印件</w:t>
      </w:r>
      <w:r>
        <w:rPr>
          <w:rFonts w:asciiTheme="minorEastAsia" w:hAnsiTheme="minorEastAsia"/>
          <w:color w:val="000000" w:themeColor="text1"/>
          <w:sz w:val="21"/>
          <w:szCs w:val="21"/>
          <w:highlight w:val="none"/>
          <w14:textFill>
            <w14:solidFill>
              <w14:schemeClr w14:val="tx1"/>
            </w14:solidFill>
          </w14:textFill>
        </w:rPr>
        <w:t>）</w:t>
      </w:r>
      <w:r>
        <w:rPr>
          <w:rFonts w:hint="eastAsia" w:asciiTheme="minorEastAsia" w:hAnsiTheme="minorEastAsia"/>
          <w:color w:val="000000" w:themeColor="text1"/>
          <w:sz w:val="21"/>
          <w:szCs w:val="21"/>
          <w:highlight w:val="none"/>
          <w:lang w:eastAsia="zh-CN"/>
          <w14:textFill>
            <w14:solidFill>
              <w14:schemeClr w14:val="tx1"/>
            </w14:solidFill>
          </w14:textFill>
        </w:rPr>
        <w:t>（</w:t>
      </w:r>
      <w:r>
        <w:rPr>
          <w:rFonts w:hint="eastAsia" w:ascii="宋体" w:hAnsi="宋体"/>
          <w:color w:val="000000" w:themeColor="text1"/>
          <w:sz w:val="21"/>
          <w:szCs w:val="21"/>
          <w:highlight w:val="none"/>
          <w14:textFill>
            <w14:solidFill>
              <w14:schemeClr w14:val="tx1"/>
            </w14:solidFill>
          </w14:textFill>
        </w:rPr>
        <w:t>见</w:t>
      </w:r>
      <w:r>
        <w:rPr>
          <w:rFonts w:hint="eastAsia" w:ascii="宋体" w:hAnsi="宋体"/>
          <w:color w:val="000000" w:themeColor="text1"/>
          <w:sz w:val="21"/>
          <w:szCs w:val="21"/>
          <w:highlight w:val="none"/>
          <w:lang w:val="en-US" w:eastAsia="zh-CN"/>
          <w14:textFill>
            <w14:solidFill>
              <w14:schemeClr w14:val="tx1"/>
            </w14:solidFill>
          </w14:textFill>
        </w:rPr>
        <w:t>附件2</w:t>
      </w:r>
      <w:r>
        <w:rPr>
          <w:rFonts w:hint="eastAsia" w:ascii="宋体" w:hAnsi="宋体"/>
          <w:color w:val="000000" w:themeColor="text1"/>
          <w:sz w:val="21"/>
          <w:szCs w:val="21"/>
          <w:highlight w:val="none"/>
          <w14:textFill>
            <w14:solidFill>
              <w14:schemeClr w14:val="tx1"/>
            </w14:solidFill>
          </w14:textFill>
        </w:rPr>
        <w:t>格式</w:t>
      </w:r>
      <w:r>
        <w:rPr>
          <w:rFonts w:hint="eastAsia" w:ascii="宋体" w:hAnsi="宋体"/>
          <w:color w:val="000000" w:themeColor="text1"/>
          <w:sz w:val="21"/>
          <w:szCs w:val="21"/>
          <w:highlight w:val="none"/>
          <w:lang w:val="en-US" w:eastAsia="zh-CN"/>
          <w14:textFill>
            <w14:solidFill>
              <w14:schemeClr w14:val="tx1"/>
            </w14:solidFill>
          </w14:textFill>
        </w:rPr>
        <w:t>6）</w:t>
      </w:r>
      <w:r>
        <w:rPr>
          <w:rFonts w:hint="eastAsia" w:asciiTheme="minorEastAsia" w:hAnsiTheme="minorEastAsia"/>
          <w:color w:val="000000" w:themeColor="text1"/>
          <w:sz w:val="21"/>
          <w:szCs w:val="21"/>
          <w:highlight w:val="none"/>
          <w14:textFill>
            <w14:solidFill>
              <w14:schemeClr w14:val="tx1"/>
            </w14:solidFill>
          </w14:textFill>
        </w:rPr>
        <w:t>；</w:t>
      </w:r>
    </w:p>
    <w:p w14:paraId="7B21CED5">
      <w:pPr>
        <w:pStyle w:val="22"/>
        <w:numPr>
          <w:ilvl w:val="1"/>
          <w:numId w:val="8"/>
        </w:numPr>
        <w:tabs>
          <w:tab w:val="left" w:pos="851"/>
        </w:tabs>
        <w:spacing w:line="360" w:lineRule="auto"/>
        <w:ind w:left="0" w:firstLine="567" w:firstLineChars="0"/>
        <w:rPr>
          <w:rFonts w:asciiTheme="minorEastAsia" w:hAnsiTheme="minorEastAsia"/>
          <w:color w:val="000000" w:themeColor="text1"/>
          <w:sz w:val="21"/>
          <w:szCs w:val="21"/>
          <w:highlight w:val="none"/>
          <w14:textFill>
            <w14:solidFill>
              <w14:schemeClr w14:val="tx1"/>
            </w14:solidFill>
          </w14:textFill>
        </w:rPr>
      </w:pPr>
      <w:r>
        <w:rPr>
          <w:rFonts w:hint="eastAsia" w:cs="Arial" w:asciiTheme="minorEastAsia" w:hAnsiTheme="minorEastAsia"/>
          <w:color w:val="000000" w:themeColor="text1"/>
          <w:sz w:val="21"/>
          <w:szCs w:val="21"/>
          <w:highlight w:val="none"/>
          <w14:textFill>
            <w14:solidFill>
              <w14:schemeClr w14:val="tx1"/>
            </w14:solidFill>
          </w14:textFill>
        </w:rPr>
        <w:t>近三年完成类似专利代理业绩，需提供合同关键页复印件</w:t>
      </w:r>
      <w:r>
        <w:rPr>
          <w:rFonts w:hint="eastAsia" w:cs="Arial" w:asciiTheme="minorEastAsia" w:hAnsiTheme="minorEastAsia"/>
          <w:color w:val="000000" w:themeColor="text1"/>
          <w:sz w:val="21"/>
          <w:szCs w:val="21"/>
          <w:highlight w:val="none"/>
          <w:lang w:eastAsia="zh-CN"/>
          <w14:textFill>
            <w14:solidFill>
              <w14:schemeClr w14:val="tx1"/>
            </w14:solidFill>
          </w14:textFill>
        </w:rPr>
        <w:t>（</w:t>
      </w:r>
      <w:r>
        <w:rPr>
          <w:rFonts w:hint="eastAsia" w:cs="Arial" w:asciiTheme="minorEastAsia" w:hAnsiTheme="minorEastAsia"/>
          <w:color w:val="000000" w:themeColor="text1"/>
          <w:sz w:val="21"/>
          <w:szCs w:val="21"/>
          <w:highlight w:val="none"/>
          <w:lang w:val="en-US" w:eastAsia="zh-CN"/>
          <w14:textFill>
            <w14:solidFill>
              <w14:schemeClr w14:val="tx1"/>
            </w14:solidFill>
          </w14:textFill>
        </w:rPr>
        <w:t>见附件格式5）</w:t>
      </w:r>
      <w:r>
        <w:rPr>
          <w:rFonts w:hint="eastAsia" w:asciiTheme="minorEastAsia" w:hAnsiTheme="minorEastAsia"/>
          <w:color w:val="000000" w:themeColor="text1"/>
          <w:sz w:val="21"/>
          <w:szCs w:val="21"/>
          <w:highlight w:val="none"/>
          <w14:textFill>
            <w14:solidFill>
              <w14:schemeClr w14:val="tx1"/>
            </w14:solidFill>
          </w14:textFill>
        </w:rPr>
        <w:t>；</w:t>
      </w:r>
    </w:p>
    <w:p w14:paraId="4411CFD1">
      <w:pPr>
        <w:pStyle w:val="22"/>
        <w:numPr>
          <w:ilvl w:val="1"/>
          <w:numId w:val="8"/>
        </w:numPr>
        <w:tabs>
          <w:tab w:val="left" w:pos="851"/>
        </w:tabs>
        <w:spacing w:line="360" w:lineRule="auto"/>
        <w:ind w:left="0" w:firstLine="567" w:firstLineChars="0"/>
        <w:rPr>
          <w:rFonts w:asciiTheme="minorEastAsia" w:hAnsiTheme="minorEastAsia"/>
          <w:color w:val="000000" w:themeColor="text1"/>
          <w:sz w:val="21"/>
          <w:szCs w:val="21"/>
          <w:highlight w:val="none"/>
          <w14:textFill>
            <w14:solidFill>
              <w14:schemeClr w14:val="tx1"/>
            </w14:solidFill>
          </w14:textFill>
        </w:rPr>
      </w:pPr>
      <w:r>
        <w:rPr>
          <w:rFonts w:hint="eastAsia" w:asciiTheme="minorEastAsia" w:hAnsiTheme="minorEastAsia"/>
          <w:color w:val="000000" w:themeColor="text1"/>
          <w:sz w:val="21"/>
          <w:szCs w:val="21"/>
          <w:highlight w:val="none"/>
          <w14:textFill>
            <w14:solidFill>
              <w14:schemeClr w14:val="tx1"/>
            </w14:solidFill>
          </w14:textFill>
        </w:rPr>
        <w:t>投标人认为有必要的其他资质等材料复印件。</w:t>
      </w:r>
    </w:p>
    <w:p w14:paraId="6FA4914F">
      <w:pPr>
        <w:pStyle w:val="19"/>
        <w:numPr>
          <w:ilvl w:val="0"/>
          <w:numId w:val="6"/>
        </w:numPr>
        <w:spacing w:line="360" w:lineRule="auto"/>
        <w:ind w:firstLine="480"/>
        <w:rPr>
          <w:rFonts w:ascii="宋体" w:hAnsi="宋体"/>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技术部分（如有，格式自定，加盖公章）</w:t>
      </w:r>
    </w:p>
    <w:p w14:paraId="36993E34">
      <w:pPr>
        <w:pStyle w:val="19"/>
        <w:numPr>
          <w:ilvl w:val="255"/>
          <w:numId w:val="0"/>
        </w:numPr>
        <w:spacing w:line="360" w:lineRule="auto"/>
        <w:ind w:left="420" w:leftChars="200"/>
        <w:rPr>
          <w:rFonts w:ascii="宋体" w:hAnsi="宋体"/>
          <w:color w:val="000000" w:themeColor="text1"/>
          <w:sz w:val="21"/>
          <w:szCs w:val="21"/>
          <w14:textFill>
            <w14:solidFill>
              <w14:schemeClr w14:val="tx1"/>
            </w14:solidFill>
          </w14:textFill>
        </w:rPr>
      </w:pPr>
      <w:r>
        <w:rPr>
          <w:rFonts w:hint="eastAsia" w:ascii="宋体" w:hAnsi="宋体"/>
          <w:b/>
          <w:bCs/>
          <w:color w:val="000000" w:themeColor="text1"/>
          <w:sz w:val="21"/>
          <w:szCs w:val="21"/>
          <w14:textFill>
            <w14:solidFill>
              <w14:schemeClr w14:val="tx1"/>
            </w14:solidFill>
          </w14:textFill>
        </w:rPr>
        <w:t>服务方案：供应商应针对本项目制定切实可行的服务方案，包括但不限于</w:t>
      </w:r>
      <w:r>
        <w:rPr>
          <w:rFonts w:hint="eastAsia" w:ascii="宋体" w:hAnsi="宋体"/>
          <w:color w:val="000000" w:themeColor="text1"/>
          <w:sz w:val="21"/>
          <w:szCs w:val="21"/>
          <w14:textFill>
            <w14:solidFill>
              <w14:schemeClr w14:val="tx1"/>
            </w14:solidFill>
          </w14:textFill>
        </w:rPr>
        <w:t>：</w:t>
      </w:r>
    </w:p>
    <w:p w14:paraId="11584B05">
      <w:pPr>
        <w:spacing w:line="360" w:lineRule="auto"/>
        <w:ind w:firstLine="420" w:firstLineChars="20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1.</w:t>
      </w:r>
      <w:r>
        <w:rPr>
          <w:rFonts w:hint="eastAsia" w:ascii="宋体" w:hAnsi="宋体"/>
          <w:color w:val="000000" w:themeColor="text1"/>
          <w:sz w:val="21"/>
          <w:szCs w:val="21"/>
          <w14:textFill>
            <w14:solidFill>
              <w14:schemeClr w14:val="tx1"/>
            </w14:solidFill>
          </w14:textFill>
        </w:rPr>
        <w:tab/>
      </w:r>
      <w:r>
        <w:rPr>
          <w:rFonts w:hint="eastAsia" w:ascii="宋体" w:hAnsi="宋体"/>
          <w:color w:val="000000" w:themeColor="text1"/>
          <w:sz w:val="21"/>
          <w:szCs w:val="21"/>
          <w14:textFill>
            <w14:solidFill>
              <w14:schemeClr w14:val="tx1"/>
            </w14:solidFill>
          </w14:textFill>
        </w:rPr>
        <w:t>总体方案；</w:t>
      </w:r>
    </w:p>
    <w:p w14:paraId="394E4DE6">
      <w:pPr>
        <w:spacing w:line="360" w:lineRule="auto"/>
        <w:ind w:firstLine="420" w:firstLineChars="20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2.</w:t>
      </w:r>
      <w:r>
        <w:rPr>
          <w:rFonts w:hint="eastAsia" w:ascii="宋体" w:hAnsi="宋体"/>
          <w:color w:val="000000" w:themeColor="text1"/>
          <w:sz w:val="21"/>
          <w:szCs w:val="21"/>
          <w14:textFill>
            <w14:solidFill>
              <w14:schemeClr w14:val="tx1"/>
            </w14:solidFill>
          </w14:textFill>
        </w:rPr>
        <w:tab/>
      </w:r>
      <w:r>
        <w:rPr>
          <w:rFonts w:hint="eastAsia" w:ascii="宋体" w:hAnsi="宋体"/>
          <w:color w:val="000000" w:themeColor="text1"/>
          <w:sz w:val="21"/>
          <w:szCs w:val="21"/>
          <w14:textFill>
            <w14:solidFill>
              <w14:schemeClr w14:val="tx1"/>
            </w14:solidFill>
          </w14:textFill>
        </w:rPr>
        <w:t>对知识产权类业务的整体认知及公司实力介绍（对当前知识产权政策的了解和预估判断，对高企申报、科创课题申报、国家省市等各类政府优惠政策的了解、公司承办的其他专业业务介绍）；</w:t>
      </w:r>
    </w:p>
    <w:p w14:paraId="7A7E60FB">
      <w:pPr>
        <w:spacing w:line="360" w:lineRule="auto"/>
        <w:ind w:firstLine="420" w:firstLineChars="20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3.</w:t>
      </w:r>
      <w:r>
        <w:rPr>
          <w:rFonts w:hint="eastAsia" w:ascii="宋体" w:hAnsi="宋体"/>
          <w:color w:val="000000" w:themeColor="text1"/>
          <w:sz w:val="21"/>
          <w:szCs w:val="21"/>
          <w14:textFill>
            <w14:solidFill>
              <w14:schemeClr w14:val="tx1"/>
            </w14:solidFill>
          </w14:textFill>
        </w:rPr>
        <w:tab/>
      </w:r>
      <w:r>
        <w:rPr>
          <w:rFonts w:hint="eastAsia" w:ascii="宋体" w:hAnsi="宋体"/>
          <w:color w:val="000000" w:themeColor="text1"/>
          <w:sz w:val="21"/>
          <w:szCs w:val="21"/>
          <w14:textFill>
            <w14:solidFill>
              <w14:schemeClr w14:val="tx1"/>
            </w14:solidFill>
          </w14:textFill>
        </w:rPr>
        <w:t>专利能力介绍（包括但不限于</w:t>
      </w:r>
      <w:r>
        <w:rPr>
          <w:rFonts w:hint="eastAsia" w:asciiTheme="minorEastAsia" w:hAnsiTheme="minorEastAsia"/>
          <w:color w:val="000000" w:themeColor="text1"/>
          <w:sz w:val="21"/>
          <w:szCs w:val="21"/>
          <w14:textFill>
            <w14:solidFill>
              <w14:schemeClr w14:val="tx1"/>
            </w14:solidFill>
          </w14:textFill>
        </w:rPr>
        <w:t>高级类代理工作公司的经验和实力，</w:t>
      </w:r>
      <w:r>
        <w:rPr>
          <w:rFonts w:hint="eastAsia" w:ascii="宋体" w:hAnsi="宋体"/>
          <w:color w:val="000000" w:themeColor="text1"/>
          <w:sz w:val="21"/>
          <w:szCs w:val="21"/>
          <w14:textFill>
            <w14:solidFill>
              <w14:schemeClr w14:val="tx1"/>
            </w14:solidFill>
          </w14:textFill>
        </w:rPr>
        <w:t>暖通类、电气类、机械设备类、新能源类专业指导能力等）；</w:t>
      </w:r>
    </w:p>
    <w:p w14:paraId="1115C487">
      <w:pPr>
        <w:spacing w:line="360" w:lineRule="auto"/>
        <w:ind w:firstLine="420" w:firstLineChars="20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4.</w:t>
      </w:r>
      <w:r>
        <w:rPr>
          <w:rFonts w:hint="eastAsia" w:ascii="宋体" w:hAnsi="宋体"/>
          <w:color w:val="000000" w:themeColor="text1"/>
          <w:sz w:val="21"/>
          <w:szCs w:val="21"/>
          <w14:textFill>
            <w14:solidFill>
              <w14:schemeClr w14:val="tx1"/>
            </w14:solidFill>
          </w14:textFill>
        </w:rPr>
        <w:tab/>
      </w:r>
      <w:r>
        <w:rPr>
          <w:rFonts w:hint="eastAsia" w:ascii="宋体" w:hAnsi="宋体"/>
          <w:color w:val="000000" w:themeColor="text1"/>
          <w:sz w:val="21"/>
          <w:szCs w:val="21"/>
          <w14:textFill>
            <w14:solidFill>
              <w14:schemeClr w14:val="tx1"/>
            </w14:solidFill>
          </w14:textFill>
        </w:rPr>
        <w:t>质量与进度保证措施（包括但不限于本项目的服务流程、工作安排、人员配置、技术支持等）；</w:t>
      </w:r>
    </w:p>
    <w:p w14:paraId="18B6EECC">
      <w:pPr>
        <w:spacing w:line="360" w:lineRule="auto"/>
        <w:ind w:firstLine="420" w:firstLineChars="200"/>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5</w:t>
      </w:r>
      <w:r>
        <w:rPr>
          <w:rFonts w:hint="eastAsia" w:ascii="宋体" w:hAnsi="宋体"/>
          <w:color w:val="000000" w:themeColor="text1"/>
          <w:sz w:val="21"/>
          <w:szCs w:val="21"/>
          <w14:textFill>
            <w14:solidFill>
              <w14:schemeClr w14:val="tx1"/>
            </w14:solidFill>
          </w14:textFill>
        </w:rPr>
        <w:t>.</w:t>
      </w:r>
      <w:r>
        <w:rPr>
          <w:rFonts w:hint="eastAsia" w:ascii="宋体" w:hAnsi="宋体"/>
          <w:color w:val="000000" w:themeColor="text1"/>
          <w:sz w:val="21"/>
          <w:szCs w:val="21"/>
          <w14:textFill>
            <w14:solidFill>
              <w14:schemeClr w14:val="tx1"/>
            </w14:solidFill>
          </w14:textFill>
        </w:rPr>
        <w:tab/>
      </w:r>
      <w:r>
        <w:rPr>
          <w:rFonts w:hint="eastAsia" w:ascii="宋体" w:hAnsi="宋体"/>
          <w:color w:val="000000" w:themeColor="text1"/>
          <w:sz w:val="21"/>
          <w:szCs w:val="21"/>
          <w14:textFill>
            <w14:solidFill>
              <w14:schemeClr w14:val="tx1"/>
            </w14:solidFill>
          </w14:textFill>
        </w:rPr>
        <w:t>投标人认为其它需要说明的文字。</w:t>
      </w:r>
    </w:p>
    <w:p w14:paraId="1D50CB3D">
      <w:pPr>
        <w:spacing w:line="360" w:lineRule="auto"/>
        <w:ind w:firstLine="422" w:firstLineChars="200"/>
        <w:rPr>
          <w:rFonts w:hint="eastAsia" w:ascii="宋体" w:hAnsi="宋体"/>
          <w:b/>
          <w:bCs/>
          <w:color w:val="000000" w:themeColor="text1"/>
          <w:sz w:val="21"/>
          <w:szCs w:val="21"/>
          <w:lang w:val="en-US" w:eastAsia="zh-CN"/>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七、特别注意：</w:t>
      </w:r>
    </w:p>
    <w:p w14:paraId="7C5E17B6">
      <w:pPr>
        <w:spacing w:before="0" w:beforeLines="0" w:after="0" w:afterLines="0" w:line="360" w:lineRule="auto"/>
        <w:ind w:left="0" w:firstLine="420" w:firstLineChars="20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1、本项目公告未明确事项，按采购文件执行。供应商响应报价即为认同本项目所有文件中的约定，本项目报价文件为采购方免费提供，无论成交与否，均默认授权由采购方自行处理，不作退回。</w:t>
      </w:r>
    </w:p>
    <w:p w14:paraId="3BC80439">
      <w:pPr>
        <w:spacing w:before="0" w:beforeLines="0" w:after="0" w:afterLines="0" w:line="360" w:lineRule="auto"/>
        <w:ind w:left="0" w:firstLine="420" w:firstLineChars="20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2、供应商之间不得与同一个第三人存在关联关系，如存在关联关系，则投标无效。如果发现供应商存在围标、串标等违法情形，将列入采购黑名单，不得参与采购人的采购项目。</w:t>
      </w:r>
    </w:p>
    <w:p w14:paraId="06BF5B7F">
      <w:pPr>
        <w:spacing w:line="360" w:lineRule="auto"/>
        <w:ind w:firstLine="420" w:firstLineChars="200"/>
        <w:rPr>
          <w:rFonts w:hint="eastAsia" w:ascii="宋体" w:hAnsi="宋体" w:eastAsiaTheme="minorEastAsia"/>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3、采购项目若存在项目调整或计划变动，采购人有权单方面终止采购</w:t>
      </w:r>
      <w:r>
        <w:rPr>
          <w:rFonts w:hint="eastAsia" w:ascii="宋体" w:hAnsi="宋体" w:cs="宋体"/>
          <w:color w:val="000000" w:themeColor="text1"/>
          <w:sz w:val="21"/>
          <w:szCs w:val="21"/>
          <w:highlight w:val="none"/>
          <w:lang w:eastAsia="zh-CN"/>
          <w14:textFill>
            <w14:solidFill>
              <w14:schemeClr w14:val="tx1"/>
            </w14:solidFill>
          </w14:textFill>
        </w:rPr>
        <w:t>。</w:t>
      </w:r>
    </w:p>
    <w:p w14:paraId="6A4E996E">
      <w:pPr>
        <w:spacing w:line="360" w:lineRule="auto"/>
        <w:ind w:firstLine="422" w:firstLineChars="200"/>
        <w:rPr>
          <w:rFonts w:ascii="宋体" w:hAnsi="宋体"/>
          <w:b/>
          <w:color w:val="000000" w:themeColor="text1"/>
          <w:sz w:val="21"/>
          <w:szCs w:val="21"/>
          <w14:textFill>
            <w14:solidFill>
              <w14:schemeClr w14:val="tx1"/>
            </w14:solidFill>
          </w14:textFill>
        </w:rPr>
      </w:pPr>
      <w:r>
        <w:rPr>
          <w:rFonts w:hint="eastAsia" w:ascii="宋体" w:hAnsi="宋体"/>
          <w:b/>
          <w:color w:val="000000" w:themeColor="text1"/>
          <w:sz w:val="21"/>
          <w:szCs w:val="21"/>
          <w:lang w:val="en-US" w:eastAsia="zh-CN"/>
          <w14:textFill>
            <w14:solidFill>
              <w14:schemeClr w14:val="tx1"/>
            </w14:solidFill>
          </w14:textFill>
        </w:rPr>
        <w:t>八</w:t>
      </w:r>
      <w:r>
        <w:rPr>
          <w:rFonts w:hint="eastAsia" w:ascii="宋体" w:hAnsi="宋体"/>
          <w:b/>
          <w:color w:val="000000" w:themeColor="text1"/>
          <w:sz w:val="21"/>
          <w:szCs w:val="21"/>
          <w14:textFill>
            <w14:solidFill>
              <w14:schemeClr w14:val="tx1"/>
            </w14:solidFill>
          </w14:textFill>
        </w:rPr>
        <w:t>、评标方法：</w:t>
      </w:r>
    </w:p>
    <w:p w14:paraId="16700A5A">
      <w:pPr>
        <w:spacing w:line="360" w:lineRule="auto"/>
        <w:ind w:firstLine="420" w:firstLineChars="200"/>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1、</w:t>
      </w:r>
      <w:r>
        <w:rPr>
          <w:rFonts w:hint="eastAsia" w:ascii="宋体" w:hAnsi="宋体"/>
          <w:b/>
          <w:bCs/>
          <w:color w:val="000000" w:themeColor="text1"/>
          <w:sz w:val="21"/>
          <w:szCs w:val="21"/>
          <w14:textFill>
            <w14:solidFill>
              <w14:schemeClr w14:val="tx1"/>
            </w14:solidFill>
          </w14:textFill>
        </w:rPr>
        <w:t>本项目采用综合评估法</w:t>
      </w:r>
      <w:r>
        <w:rPr>
          <w:rFonts w:hint="eastAsia" w:ascii="宋体" w:hAnsi="宋体"/>
          <w:color w:val="000000" w:themeColor="text1"/>
          <w:sz w:val="21"/>
          <w:szCs w:val="21"/>
          <w14:textFill>
            <w14:solidFill>
              <w14:schemeClr w14:val="tx1"/>
            </w14:solidFill>
          </w14:textFill>
        </w:rPr>
        <w:t>，对投标人进行价格、商务、技术和信用评审，其中价格评审部分占</w:t>
      </w:r>
      <w:r>
        <w:rPr>
          <w:rFonts w:hint="eastAsia" w:ascii="宋体" w:hAnsi="宋体"/>
          <w:color w:val="000000" w:themeColor="text1"/>
          <w:sz w:val="21"/>
          <w:szCs w:val="21"/>
          <w:lang w:val="en-US" w:eastAsia="zh-CN"/>
          <w14:textFill>
            <w14:solidFill>
              <w14:schemeClr w14:val="tx1"/>
            </w14:solidFill>
          </w14:textFill>
        </w:rPr>
        <w:t>6</w:t>
      </w:r>
      <w:r>
        <w:rPr>
          <w:rFonts w:hint="eastAsia" w:ascii="宋体" w:hAnsi="宋体"/>
          <w:color w:val="000000" w:themeColor="text1"/>
          <w:sz w:val="21"/>
          <w:szCs w:val="21"/>
          <w14:textFill>
            <w14:solidFill>
              <w14:schemeClr w14:val="tx1"/>
            </w14:solidFill>
          </w14:textFill>
        </w:rPr>
        <w:t>0%，商务评审部分占</w:t>
      </w:r>
      <w:r>
        <w:rPr>
          <w:rFonts w:hint="eastAsia" w:ascii="宋体" w:hAnsi="宋体"/>
          <w:color w:val="000000" w:themeColor="text1"/>
          <w:sz w:val="21"/>
          <w:szCs w:val="21"/>
          <w:lang w:val="en-US" w:eastAsia="zh-CN"/>
          <w14:textFill>
            <w14:solidFill>
              <w14:schemeClr w14:val="tx1"/>
            </w14:solidFill>
          </w14:textFill>
        </w:rPr>
        <w:t>20</w:t>
      </w:r>
      <w:r>
        <w:rPr>
          <w:rFonts w:hint="eastAsia" w:ascii="宋体" w:hAnsi="宋体"/>
          <w:color w:val="000000" w:themeColor="text1"/>
          <w:sz w:val="21"/>
          <w:szCs w:val="21"/>
          <w14:textFill>
            <w14:solidFill>
              <w14:schemeClr w14:val="tx1"/>
            </w14:solidFill>
          </w14:textFill>
        </w:rPr>
        <w:t>%，技术评审占2</w:t>
      </w:r>
      <w:r>
        <w:rPr>
          <w:rFonts w:hint="eastAsia" w:ascii="宋体" w:hAnsi="宋体"/>
          <w:color w:val="000000" w:themeColor="text1"/>
          <w:sz w:val="21"/>
          <w:szCs w:val="21"/>
          <w:lang w:val="en-US" w:eastAsia="zh-CN"/>
          <w14:textFill>
            <w14:solidFill>
              <w14:schemeClr w14:val="tx1"/>
            </w14:solidFill>
          </w14:textFill>
        </w:rPr>
        <w:t>0</w:t>
      </w:r>
      <w:r>
        <w:rPr>
          <w:rFonts w:hint="eastAsia" w:ascii="宋体" w:hAnsi="宋体"/>
          <w:color w:val="000000" w:themeColor="text1"/>
          <w:sz w:val="21"/>
          <w:szCs w:val="21"/>
          <w14:textFill>
            <w14:solidFill>
              <w14:schemeClr w14:val="tx1"/>
            </w14:solidFill>
          </w14:textFill>
        </w:rPr>
        <w:t>%，投标人评审得分=价格得分+商务得分+技术得分，</w:t>
      </w:r>
      <w:r>
        <w:rPr>
          <w:rFonts w:hint="eastAsia" w:ascii="宋体" w:hAnsi="宋体"/>
          <w:color w:val="000000" w:themeColor="text1"/>
          <w:sz w:val="21"/>
          <w:szCs w:val="21"/>
          <w:highlight w:val="none"/>
          <w14:textFill>
            <w14:solidFill>
              <w14:schemeClr w14:val="tx1"/>
            </w14:solidFill>
          </w14:textFill>
        </w:rPr>
        <w:t>评分标准见附件</w:t>
      </w:r>
      <w:r>
        <w:rPr>
          <w:rFonts w:hint="eastAsia" w:ascii="宋体" w:hAnsi="宋体"/>
          <w:color w:val="000000" w:themeColor="text1"/>
          <w:sz w:val="21"/>
          <w:szCs w:val="21"/>
          <w:highlight w:val="none"/>
          <w:lang w:val="en-US" w:eastAsia="zh-CN"/>
          <w14:textFill>
            <w14:solidFill>
              <w14:schemeClr w14:val="tx1"/>
            </w14:solidFill>
          </w14:textFill>
        </w:rPr>
        <w:t>2</w:t>
      </w:r>
      <w:r>
        <w:rPr>
          <w:rFonts w:hint="eastAsia" w:ascii="宋体" w:hAnsi="宋体"/>
          <w:color w:val="000000" w:themeColor="text1"/>
          <w:sz w:val="21"/>
          <w:szCs w:val="21"/>
          <w:highlight w:val="none"/>
          <w14:textFill>
            <w14:solidFill>
              <w14:schemeClr w14:val="tx1"/>
            </w14:solidFill>
          </w14:textFill>
        </w:rPr>
        <w:t>。同时通过投标人资格及有效性审查（见附件</w:t>
      </w:r>
      <w:r>
        <w:rPr>
          <w:rFonts w:hint="eastAsia" w:ascii="宋体" w:hAnsi="宋体"/>
          <w:color w:val="000000" w:themeColor="text1"/>
          <w:sz w:val="21"/>
          <w:szCs w:val="21"/>
          <w:highlight w:val="none"/>
          <w:lang w:val="en-US" w:eastAsia="zh-CN"/>
          <w14:textFill>
            <w14:solidFill>
              <w14:schemeClr w14:val="tx1"/>
            </w14:solidFill>
          </w14:textFill>
        </w:rPr>
        <w:t>2</w:t>
      </w:r>
      <w:r>
        <w:rPr>
          <w:rFonts w:hint="eastAsia" w:ascii="宋体" w:hAnsi="宋体"/>
          <w:color w:val="000000" w:themeColor="text1"/>
          <w:sz w:val="21"/>
          <w:szCs w:val="21"/>
          <w:highlight w:val="none"/>
          <w14:textFill>
            <w14:solidFill>
              <w14:schemeClr w14:val="tx1"/>
            </w14:solidFill>
          </w14:textFill>
        </w:rPr>
        <w:t>）和投标后，</w:t>
      </w:r>
      <w:r>
        <w:rPr>
          <w:rFonts w:hint="eastAsia" w:ascii="宋体" w:hAnsi="宋体"/>
          <w:color w:val="000000" w:themeColor="text1"/>
          <w:sz w:val="21"/>
          <w:szCs w:val="21"/>
          <w14:textFill>
            <w14:solidFill>
              <w14:schemeClr w14:val="tx1"/>
            </w14:solidFill>
          </w14:textFill>
        </w:rPr>
        <w:t>各投标人按综合评分由高至低的顺序依次排列，排名第一为第一中标候选人。采购人对中标人实行信用评价管理，中标后采购人将中标人纳入供应商管理系统，按项目对中标人的合同履约行为进行考核，具体按采购人供应商管理办法进行。</w:t>
      </w:r>
    </w:p>
    <w:p w14:paraId="7A7F2B21">
      <w:pPr>
        <w:spacing w:line="360" w:lineRule="auto"/>
        <w:ind w:firstLine="420" w:firstLineChars="200"/>
        <w:rPr>
          <w:rFonts w:hint="eastAsia" w:ascii="宋体" w:hAnsi="宋体" w:cs="宋体"/>
          <w:color w:val="000000" w:themeColor="text1"/>
          <w:sz w:val="21"/>
          <w:szCs w:val="21"/>
          <w:highlight w:val="none"/>
          <w:lang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2、</w:t>
      </w:r>
      <w:r>
        <w:rPr>
          <w:rFonts w:hint="eastAsia" w:ascii="宋体" w:hAnsi="宋体" w:cs="宋体"/>
          <w:color w:val="000000" w:themeColor="text1"/>
          <w:sz w:val="21"/>
          <w:szCs w:val="21"/>
          <w:highlight w:val="none"/>
          <w14:textFill>
            <w14:solidFill>
              <w14:schemeClr w14:val="tx1"/>
            </w14:solidFill>
          </w14:textFill>
        </w:rPr>
        <w:t>采购人不对未成交人就评标过程以及未能成交原因作出任何解释。未成交人不得向评标委员会组成人员或其他有关人员索问评标过程的情况和材料</w:t>
      </w:r>
      <w:r>
        <w:rPr>
          <w:rFonts w:hint="eastAsia" w:ascii="宋体" w:hAnsi="宋体" w:cs="宋体"/>
          <w:color w:val="000000" w:themeColor="text1"/>
          <w:sz w:val="21"/>
          <w:szCs w:val="21"/>
          <w:highlight w:val="none"/>
          <w:lang w:eastAsia="zh-CN"/>
          <w14:textFill>
            <w14:solidFill>
              <w14:schemeClr w14:val="tx1"/>
            </w14:solidFill>
          </w14:textFill>
        </w:rPr>
        <w:t>。</w:t>
      </w:r>
    </w:p>
    <w:p w14:paraId="50CAA875">
      <w:pPr>
        <w:pStyle w:val="22"/>
        <w:numPr>
          <w:ilvl w:val="-1"/>
          <w:numId w:val="0"/>
        </w:numPr>
        <w:spacing w:before="0" w:beforeLines="0" w:after="0" w:afterLines="0" w:afterAutospacing="0" w:line="360" w:lineRule="auto"/>
        <w:ind w:left="0" w:leftChars="0" w:firstLine="420" w:firstLineChars="200"/>
        <w:jc w:val="left"/>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3、</w:t>
      </w:r>
      <w:r>
        <w:rPr>
          <w:rFonts w:hint="eastAsia" w:ascii="宋体" w:hAnsi="宋体" w:cs="宋体"/>
          <w:color w:val="000000" w:themeColor="text1"/>
          <w:sz w:val="21"/>
          <w:szCs w:val="21"/>
          <w:highlight w:val="none"/>
          <w14:textFill>
            <w14:solidFill>
              <w14:schemeClr w14:val="tx1"/>
            </w14:solidFill>
          </w14:textFill>
        </w:rPr>
        <w:t>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或否决其响应。</w:t>
      </w:r>
    </w:p>
    <w:p w14:paraId="10F1BEA7">
      <w:pPr>
        <w:spacing w:line="360" w:lineRule="auto"/>
        <w:ind w:firstLine="420" w:firstLineChars="200"/>
        <w:rPr>
          <w:rFonts w:hint="eastAsia" w:ascii="宋体" w:hAnsi="宋体" w:cs="宋体" w:eastAsiaTheme="minorEastAsia"/>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4、</w:t>
      </w:r>
      <w:r>
        <w:rPr>
          <w:rFonts w:hint="eastAsia" w:ascii="宋体" w:hAnsi="宋体" w:cs="宋体"/>
          <w:color w:val="000000" w:themeColor="text1"/>
          <w:sz w:val="21"/>
          <w:szCs w:val="21"/>
          <w:highlight w:val="none"/>
          <w14:textFill>
            <w14:solidFill>
              <w14:schemeClr w14:val="tx1"/>
            </w14:solidFill>
          </w14:textFill>
        </w:rPr>
        <w:t>成交方式：</w:t>
      </w:r>
      <w:r>
        <w:rPr>
          <w:rFonts w:hint="eastAsia" w:ascii="宋体" w:hAnsi="宋体" w:cs="宋体"/>
          <w:b/>
          <w:color w:val="000000" w:themeColor="text1"/>
          <w:sz w:val="21"/>
          <w:szCs w:val="21"/>
          <w:highlight w:val="none"/>
          <w14:textFill>
            <w14:solidFill>
              <w14:schemeClr w14:val="tx1"/>
            </w14:solidFill>
          </w14:textFill>
        </w:rPr>
        <w:t>收到我司通知单位为成交单位，无收到通知单位为未成交单位</w:t>
      </w:r>
      <w:r>
        <w:rPr>
          <w:rFonts w:hint="eastAsia" w:ascii="宋体" w:hAnsi="宋体" w:cs="宋体"/>
          <w:b/>
          <w:color w:val="000000" w:themeColor="text1"/>
          <w:sz w:val="21"/>
          <w:szCs w:val="21"/>
          <w:highlight w:val="none"/>
          <w:lang w:eastAsia="zh-CN"/>
          <w14:textFill>
            <w14:solidFill>
              <w14:schemeClr w14:val="tx1"/>
            </w14:solidFill>
          </w14:textFill>
        </w:rPr>
        <w:t>。</w:t>
      </w:r>
    </w:p>
    <w:p w14:paraId="73A9C347">
      <w:pPr>
        <w:spacing w:line="360" w:lineRule="auto"/>
        <w:ind w:firstLine="422" w:firstLineChars="200"/>
        <w:rPr>
          <w:rFonts w:ascii="宋体" w:hAnsi="宋体"/>
          <w:b/>
          <w:color w:val="000000" w:themeColor="text1"/>
          <w:sz w:val="21"/>
          <w:szCs w:val="21"/>
          <w14:textFill>
            <w14:solidFill>
              <w14:schemeClr w14:val="tx1"/>
            </w14:solidFill>
          </w14:textFill>
        </w:rPr>
      </w:pPr>
      <w:r>
        <w:rPr>
          <w:rFonts w:hint="eastAsia" w:ascii="宋体" w:hAnsi="宋体"/>
          <w:b/>
          <w:color w:val="000000" w:themeColor="text1"/>
          <w:sz w:val="21"/>
          <w:szCs w:val="21"/>
          <w:lang w:val="en-US" w:eastAsia="zh-CN"/>
          <w14:textFill>
            <w14:solidFill>
              <w14:schemeClr w14:val="tx1"/>
            </w14:solidFill>
          </w14:textFill>
        </w:rPr>
        <w:t>九</w:t>
      </w:r>
      <w:r>
        <w:rPr>
          <w:rFonts w:hint="eastAsia" w:ascii="宋体" w:hAnsi="宋体"/>
          <w:b/>
          <w:color w:val="000000" w:themeColor="text1"/>
          <w:sz w:val="21"/>
          <w:szCs w:val="21"/>
          <w14:textFill>
            <w14:solidFill>
              <w14:schemeClr w14:val="tx1"/>
            </w14:solidFill>
          </w14:textFill>
        </w:rPr>
        <w:t>、递交投标文件</w:t>
      </w:r>
    </w:p>
    <w:p w14:paraId="07E7398A">
      <w:pPr>
        <w:pStyle w:val="22"/>
        <w:numPr>
          <w:ilvl w:val="2"/>
          <w:numId w:val="9"/>
        </w:numPr>
        <w:spacing w:line="360" w:lineRule="auto"/>
        <w:ind w:left="0" w:firstLine="480" w:firstLineChars="0"/>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投标文件纸质文件一式一份，盖章扫描件电子版一份</w:t>
      </w:r>
      <w:r>
        <w:rPr>
          <w:rFonts w:hint="eastAsia" w:ascii="宋体" w:hAnsi="宋体" w:eastAsia="宋体" w:cs="宋体"/>
          <w:color w:val="000000" w:themeColor="text1"/>
          <w:sz w:val="21"/>
          <w:szCs w:val="21"/>
          <w14:textFill>
            <w14:solidFill>
              <w14:schemeClr w14:val="tx1"/>
            </w14:solidFill>
          </w14:textFill>
        </w:rPr>
        <w:t>。纸质文件递交截止时间：202</w:t>
      </w:r>
      <w:r>
        <w:rPr>
          <w:rFonts w:hint="eastAsia" w:ascii="宋体" w:hAnsi="宋体" w:eastAsia="宋体"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14:textFill>
            <w14:solidFill>
              <w14:schemeClr w14:val="tx1"/>
            </w14:solidFill>
          </w14:textFill>
        </w:rPr>
        <w:t>年</w:t>
      </w:r>
      <w:r>
        <w:rPr>
          <w:rFonts w:ascii="宋体" w:hAnsi="宋体" w:eastAsia="宋体" w:cs="宋体"/>
          <w:color w:val="000000" w:themeColor="text1"/>
          <w:sz w:val="21"/>
          <w:szCs w:val="21"/>
          <w14:textFill>
            <w14:solidFill>
              <w14:schemeClr w14:val="tx1"/>
            </w14:solidFill>
          </w14:textFill>
        </w:rPr>
        <w:t xml:space="preserve"> 4</w:t>
      </w:r>
      <w:r>
        <w:rPr>
          <w:rFonts w:hint="eastAsia" w:ascii="宋体" w:hAnsi="宋体" w:eastAsia="宋体" w:cs="宋体"/>
          <w:color w:val="000000" w:themeColor="text1"/>
          <w:sz w:val="21"/>
          <w:szCs w:val="21"/>
          <w14:textFill>
            <w14:solidFill>
              <w14:schemeClr w14:val="tx1"/>
            </w14:solidFill>
          </w14:textFill>
        </w:rPr>
        <w:t>月</w:t>
      </w:r>
      <w:r>
        <w:rPr>
          <w:rFonts w:hint="eastAsia" w:ascii="宋体" w:hAnsi="宋体" w:eastAsia="宋体" w:cs="宋体"/>
          <w:color w:val="000000" w:themeColor="text1"/>
          <w:sz w:val="21"/>
          <w:szCs w:val="21"/>
          <w:lang w:val="en-US" w:eastAsia="zh-CN"/>
          <w14:textFill>
            <w14:solidFill>
              <w14:schemeClr w14:val="tx1"/>
            </w14:solidFill>
          </w14:textFill>
        </w:rPr>
        <w:t>15</w:t>
      </w:r>
      <w:r>
        <w:rPr>
          <w:rFonts w:hint="eastAsia" w:ascii="宋体" w:hAnsi="宋体" w:eastAsia="宋体" w:cs="宋体"/>
          <w:color w:val="000000" w:themeColor="text1"/>
          <w:sz w:val="21"/>
          <w:szCs w:val="21"/>
          <w14:textFill>
            <w14:solidFill>
              <w14:schemeClr w14:val="tx1"/>
            </w14:solidFill>
          </w14:textFill>
        </w:rPr>
        <w:t>日</w:t>
      </w:r>
      <w:r>
        <w:rPr>
          <w:rFonts w:ascii="宋体" w:hAnsi="宋体" w:eastAsia="宋体" w:cs="宋体"/>
          <w:color w:val="000000" w:themeColor="text1"/>
          <w:sz w:val="21"/>
          <w:szCs w:val="21"/>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4时0分前。以密封的形式提供投标文件到：广州市番禺区大学城明志街1号信息枢纽楼9楼前台。投标文件信封或外包装上应当注明采购项目名称、投标供应商名称和“在（竞选文件中规定的开标日期）之前不得启封”的字样，封口处应加盖投标供应商印章。采购人接受现场递交或邮寄两种方式。采用邮寄方式的，应在邮寄外包装袋上注明“</w:t>
      </w:r>
      <w:r>
        <w:rPr>
          <w:rFonts w:hint="eastAsia" w:ascii="宋体" w:hAnsi="宋体" w:eastAsia="宋体"/>
          <w:b/>
          <w:bCs/>
          <w:color w:val="000000" w:themeColor="text1"/>
          <w:sz w:val="21"/>
          <w:szCs w:val="21"/>
          <w:u w:val="single"/>
          <w:lang w:eastAsia="zh-CN"/>
          <w14:textFill>
            <w14:solidFill>
              <w14:schemeClr w14:val="tx1"/>
            </w14:solidFill>
          </w14:textFill>
        </w:rPr>
        <w:t>城投能源公司、</w:t>
      </w:r>
      <w:r>
        <w:rPr>
          <w:rFonts w:hint="eastAsia" w:ascii="宋体" w:hAnsi="宋体" w:eastAsia="宋体"/>
          <w:b/>
          <w:bCs/>
          <w:color w:val="000000" w:themeColor="text1"/>
          <w:sz w:val="21"/>
          <w:szCs w:val="21"/>
          <w:u w:val="single"/>
          <w:lang w:val="en-US" w:eastAsia="zh-CN"/>
          <w14:textFill>
            <w14:solidFill>
              <w14:schemeClr w14:val="tx1"/>
            </w14:solidFill>
          </w14:textFill>
        </w:rPr>
        <w:t>大学城能源公司</w:t>
      </w:r>
      <w:r>
        <w:rPr>
          <w:rFonts w:hint="eastAsia" w:ascii="宋体" w:hAnsi="宋体" w:eastAsia="宋体"/>
          <w:b/>
          <w:bCs/>
          <w:color w:val="000000" w:themeColor="text1"/>
          <w:sz w:val="21"/>
          <w:szCs w:val="21"/>
          <w:u w:val="single"/>
          <w:lang w:eastAsia="zh-CN"/>
          <w14:textFill>
            <w14:solidFill>
              <w14:schemeClr w14:val="tx1"/>
            </w14:solidFill>
          </w14:textFill>
        </w:rPr>
        <w:t>知识产权外包管理服务项目</w:t>
      </w:r>
      <w:r>
        <w:rPr>
          <w:rFonts w:hint="eastAsia" w:ascii="宋体" w:hAnsi="宋体" w:eastAsia="宋体" w:cs="宋体"/>
          <w:b/>
          <w:bCs/>
          <w:color w:val="000000" w:themeColor="text1"/>
          <w:sz w:val="21"/>
          <w:szCs w:val="21"/>
          <w14:textFill>
            <w14:solidFill>
              <w14:schemeClr w14:val="tx1"/>
            </w14:solidFill>
          </w14:textFill>
        </w:rPr>
        <w:t>”字样。电子版可随纸质文件一同投递</w:t>
      </w:r>
      <w:r>
        <w:rPr>
          <w:rFonts w:hint="eastAsia" w:ascii="宋体" w:hAnsi="宋体" w:eastAsia="宋体" w:cs="宋体"/>
          <w:color w:val="000000" w:themeColor="text1"/>
          <w:sz w:val="21"/>
          <w:szCs w:val="21"/>
          <w14:textFill>
            <w14:solidFill>
              <w14:schemeClr w14:val="tx1"/>
            </w14:solidFill>
          </w14:textFill>
        </w:rPr>
        <w:t>，或在截标后24小时内以电子邮件方式投递到邮箱：26073338@qq.com。投标供应商递交投标文件后，请联系采购人确认。</w:t>
      </w:r>
    </w:p>
    <w:p w14:paraId="357BEFB3">
      <w:pPr>
        <w:pStyle w:val="22"/>
        <w:numPr>
          <w:ilvl w:val="2"/>
          <w:numId w:val="9"/>
        </w:numPr>
        <w:spacing w:line="360" w:lineRule="auto"/>
        <w:ind w:left="0" w:firstLine="480" w:firstLineChars="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投标文件逾期递交、未送达指定地点的、或未按要求密封的，采购人有权不予受理。</w:t>
      </w:r>
    </w:p>
    <w:p w14:paraId="0C71F0DD">
      <w:pPr>
        <w:spacing w:line="360" w:lineRule="auto"/>
        <w:ind w:firstLine="422" w:firstLineChars="200"/>
        <w:rPr>
          <w:rFonts w:ascii="宋体" w:hAnsi="宋体"/>
          <w:b/>
          <w:color w:val="000000" w:themeColor="text1"/>
          <w:sz w:val="21"/>
          <w:szCs w:val="21"/>
          <w14:textFill>
            <w14:solidFill>
              <w14:schemeClr w14:val="tx1"/>
            </w14:solidFill>
          </w14:textFill>
        </w:rPr>
      </w:pPr>
      <w:r>
        <w:rPr>
          <w:rFonts w:hint="eastAsia" w:ascii="宋体" w:hAnsi="宋体"/>
          <w:b/>
          <w:color w:val="000000" w:themeColor="text1"/>
          <w:sz w:val="21"/>
          <w:szCs w:val="21"/>
          <w:lang w:val="en-US" w:eastAsia="zh-CN"/>
          <w14:textFill>
            <w14:solidFill>
              <w14:schemeClr w14:val="tx1"/>
            </w14:solidFill>
          </w14:textFill>
        </w:rPr>
        <w:t>十</w:t>
      </w:r>
      <w:r>
        <w:rPr>
          <w:rFonts w:hint="eastAsia" w:ascii="宋体" w:hAnsi="宋体"/>
          <w:b/>
          <w:color w:val="000000" w:themeColor="text1"/>
          <w:sz w:val="21"/>
          <w:szCs w:val="21"/>
          <w14:textFill>
            <w14:solidFill>
              <w14:schemeClr w14:val="tx1"/>
            </w14:solidFill>
          </w14:textFill>
        </w:rPr>
        <w:t>、竞选文件公示</w:t>
      </w:r>
    </w:p>
    <w:p w14:paraId="61D1E25B">
      <w:pPr>
        <w:spacing w:line="360" w:lineRule="auto"/>
        <w:ind w:firstLine="420" w:firstLineChars="200"/>
        <w:rPr>
          <w:rFonts w:cs="Arial" w:asciiTheme="minorEastAsia" w:hAnsiTheme="minorEastAsia"/>
          <w:color w:val="000000" w:themeColor="text1"/>
          <w:sz w:val="21"/>
          <w:szCs w:val="21"/>
          <w14:textFill>
            <w14:solidFill>
              <w14:schemeClr w14:val="tx1"/>
            </w14:solidFill>
          </w14:textFill>
        </w:rPr>
      </w:pPr>
      <w:r>
        <w:rPr>
          <w:rFonts w:hint="eastAsia" w:cs="Arial" w:asciiTheme="minorEastAsia" w:hAnsiTheme="minorEastAsia"/>
          <w:color w:val="000000" w:themeColor="text1"/>
          <w:sz w:val="21"/>
          <w:szCs w:val="21"/>
          <w14:textFill>
            <w14:solidFill>
              <w14:schemeClr w14:val="tx1"/>
            </w14:solidFill>
          </w14:textFill>
        </w:rPr>
        <w:t>本竞选文件</w:t>
      </w:r>
      <w:r>
        <w:rPr>
          <w:rFonts w:hint="eastAsia" w:asciiTheme="minorEastAsia" w:hAnsiTheme="minorEastAsia"/>
          <w:color w:val="000000" w:themeColor="text1"/>
          <w:sz w:val="21"/>
          <w:szCs w:val="21"/>
          <w14:textFill>
            <w14:solidFill>
              <w14:schemeClr w14:val="tx1"/>
            </w14:solidFill>
          </w14:textFill>
        </w:rPr>
        <w:t>在广州国企阳光采购服务平台（</w:t>
      </w:r>
      <w:r>
        <w:rPr>
          <w:color w:val="000000" w:themeColor="text1"/>
          <w:sz w:val="21"/>
          <w:szCs w:val="21"/>
          <w14:textFill>
            <w14:solidFill>
              <w14:schemeClr w14:val="tx1"/>
            </w14:solidFill>
          </w14:textFill>
        </w:rPr>
        <w:t>http://ygcg.gzggzy.cn</w:t>
      </w:r>
      <w:r>
        <w:rPr>
          <w:rFonts w:hint="eastAsia" w:asciiTheme="minorEastAsia" w:hAnsiTheme="minorEastAsia"/>
          <w:color w:val="000000" w:themeColor="text1"/>
          <w:sz w:val="21"/>
          <w:szCs w:val="21"/>
          <w14:textFill>
            <w14:solidFill>
              <w14:schemeClr w14:val="tx1"/>
            </w14:solidFill>
          </w14:textFill>
        </w:rPr>
        <w:t>）、</w:t>
      </w:r>
      <w:r>
        <w:rPr>
          <w:rFonts w:hint="eastAsia" w:cs="Arial" w:asciiTheme="minorEastAsia" w:hAnsiTheme="minorEastAsia"/>
          <w:color w:val="000000" w:themeColor="text1"/>
          <w:sz w:val="21"/>
          <w:szCs w:val="21"/>
          <w14:textFill>
            <w14:solidFill>
              <w14:schemeClr w14:val="tx1"/>
            </w14:solidFill>
          </w14:textFill>
        </w:rPr>
        <w:t>广州城投综合能源投资经营管理有限公司网站（网址：</w:t>
      </w:r>
      <w:r>
        <w:rPr>
          <w:rFonts w:cs="Arial" w:asciiTheme="minorEastAsia" w:hAnsiTheme="minorEastAsia"/>
          <w:color w:val="000000" w:themeColor="text1"/>
          <w:sz w:val="21"/>
          <w:szCs w:val="21"/>
          <w14:textFill>
            <w14:solidFill>
              <w14:schemeClr w14:val="tx1"/>
            </w14:solidFill>
          </w14:textFill>
        </w:rPr>
        <w:t>https://www.gzuci.com/</w:t>
      </w:r>
      <w:r>
        <w:rPr>
          <w:rFonts w:hint="eastAsia" w:cs="Arial" w:asciiTheme="minorEastAsia" w:hAnsiTheme="minorEastAsia"/>
          <w:color w:val="000000" w:themeColor="text1"/>
          <w:sz w:val="21"/>
          <w:szCs w:val="21"/>
          <w14:textFill>
            <w14:solidFill>
              <w14:schemeClr w14:val="tx1"/>
            </w14:solidFill>
          </w14:textFill>
        </w:rPr>
        <w:t>）同时发布。本竞选文件在各媒体发布的文本如有不同之处，以在广州城投综合能源投资经营管理有限公司网站发布的文本为准。</w:t>
      </w:r>
    </w:p>
    <w:p w14:paraId="02E8195E">
      <w:pPr>
        <w:spacing w:line="360" w:lineRule="auto"/>
        <w:ind w:firstLine="422" w:firstLineChars="200"/>
        <w:rPr>
          <w:rFonts w:ascii="宋体" w:hAnsi="宋体"/>
          <w:b/>
          <w:color w:val="000000" w:themeColor="text1"/>
          <w:sz w:val="21"/>
          <w:szCs w:val="21"/>
          <w14:textFill>
            <w14:solidFill>
              <w14:schemeClr w14:val="tx1"/>
            </w14:solidFill>
          </w14:textFill>
        </w:rPr>
      </w:pPr>
      <w:r>
        <w:rPr>
          <w:rFonts w:hint="eastAsia" w:ascii="宋体" w:hAnsi="宋体"/>
          <w:b/>
          <w:color w:val="000000" w:themeColor="text1"/>
          <w:sz w:val="21"/>
          <w:szCs w:val="21"/>
          <w:lang w:val="en-US" w:eastAsia="zh-CN"/>
          <w14:textFill>
            <w14:solidFill>
              <w14:schemeClr w14:val="tx1"/>
            </w14:solidFill>
          </w14:textFill>
        </w:rPr>
        <w:t>十一</w:t>
      </w:r>
      <w:r>
        <w:rPr>
          <w:rFonts w:hint="eastAsia" w:ascii="宋体" w:hAnsi="宋体"/>
          <w:b/>
          <w:color w:val="000000" w:themeColor="text1"/>
          <w:sz w:val="21"/>
          <w:szCs w:val="21"/>
          <w14:textFill>
            <w14:solidFill>
              <w14:schemeClr w14:val="tx1"/>
            </w14:solidFill>
          </w14:textFill>
        </w:rPr>
        <w:t>、采购人地址和联系方式</w:t>
      </w:r>
    </w:p>
    <w:p w14:paraId="22EE3E64">
      <w:pPr>
        <w:pStyle w:val="22"/>
        <w:numPr>
          <w:ilvl w:val="0"/>
          <w:numId w:val="10"/>
        </w:numPr>
        <w:spacing w:line="360" w:lineRule="auto"/>
        <w:ind w:firstLineChars="0"/>
        <w:rPr>
          <w:rFonts w:hint="eastAsia" w:ascii="宋体" w:hAnsi="宋体" w:eastAsiaTheme="minorEastAsia"/>
          <w:color w:val="000000" w:themeColor="text1"/>
          <w:sz w:val="21"/>
          <w:szCs w:val="21"/>
          <w:lang w:eastAsia="zh-CN"/>
          <w14:textFill>
            <w14:solidFill>
              <w14:schemeClr w14:val="tx1"/>
            </w14:solidFill>
          </w14:textFill>
        </w:rPr>
      </w:pPr>
      <w:r>
        <w:rPr>
          <w:rFonts w:hint="eastAsia" w:ascii="宋体" w:hAnsi="宋体"/>
          <w:color w:val="000000" w:themeColor="text1"/>
          <w:sz w:val="21"/>
          <w:szCs w:val="21"/>
          <w14:textFill>
            <w14:solidFill>
              <w14:schemeClr w14:val="tx1"/>
            </w14:solidFill>
          </w14:textFill>
        </w:rPr>
        <w:t>采购单位：广州城投综合能源投资经营管理有限公司</w:t>
      </w:r>
    </w:p>
    <w:p w14:paraId="4C22E91F">
      <w:pPr>
        <w:pStyle w:val="22"/>
        <w:numPr>
          <w:ilvl w:val="-1"/>
          <w:numId w:val="0"/>
        </w:numPr>
        <w:spacing w:line="360" w:lineRule="auto"/>
        <w:ind w:left="0" w:firstLine="0" w:firstLineChars="0"/>
        <w:rPr>
          <w:rFonts w:hint="eastAsia" w:ascii="宋体" w:hAnsi="宋体" w:eastAsiaTheme="minorEastAsia"/>
          <w:color w:val="000000" w:themeColor="text1"/>
          <w:sz w:val="21"/>
          <w:szCs w:val="21"/>
          <w:lang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 xml:space="preserve">                      </w:t>
      </w:r>
      <w:r>
        <w:rPr>
          <w:rFonts w:hint="eastAsia" w:ascii="宋体" w:hAnsi="宋体" w:eastAsiaTheme="minorEastAsia" w:cstheme="minorBidi"/>
          <w:b w:val="0"/>
          <w:color w:val="000000" w:themeColor="text1"/>
          <w:sz w:val="21"/>
          <w:szCs w:val="21"/>
          <w:lang w:val="en-US" w:eastAsia="zh-CN"/>
          <w14:textFill>
            <w14:solidFill>
              <w14:schemeClr w14:val="tx1"/>
            </w14:solidFill>
          </w14:textFill>
        </w:rPr>
        <w:t>广州大学城能源发展有限公司</w:t>
      </w:r>
      <w:r>
        <w:rPr>
          <w:rFonts w:hint="eastAsia" w:ascii="宋体" w:hAnsi="宋体"/>
          <w:color w:val="000000" w:themeColor="text1"/>
          <w:sz w:val="21"/>
          <w:szCs w:val="21"/>
          <w14:textFill>
            <w14:solidFill>
              <w14:schemeClr w14:val="tx1"/>
            </w14:solidFill>
          </w14:textFill>
        </w:rPr>
        <w:t xml:space="preserve"> </w:t>
      </w:r>
      <w:r>
        <w:rPr>
          <w:rFonts w:ascii="宋体" w:hAnsi="宋体"/>
          <w:color w:val="000000" w:themeColor="text1"/>
          <w:sz w:val="21"/>
          <w:szCs w:val="21"/>
          <w14:textFill>
            <w14:solidFill>
              <w14:schemeClr w14:val="tx1"/>
            </w14:solidFill>
          </w14:textFill>
        </w:rPr>
        <w:t xml:space="preserve">            </w:t>
      </w:r>
    </w:p>
    <w:p w14:paraId="4C6C97A0">
      <w:pPr>
        <w:pStyle w:val="22"/>
        <w:numPr>
          <w:ilvl w:val="0"/>
          <w:numId w:val="10"/>
        </w:numPr>
        <w:spacing w:line="360" w:lineRule="auto"/>
        <w:ind w:firstLineChars="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联系地址：广州市番禺区大学城明志街1号信息枢纽楼9楼</w:t>
      </w:r>
    </w:p>
    <w:p w14:paraId="20E3AE49">
      <w:pPr>
        <w:pStyle w:val="19"/>
        <w:numPr>
          <w:ilvl w:val="0"/>
          <w:numId w:val="10"/>
        </w:numPr>
        <w:spacing w:line="360" w:lineRule="auto"/>
        <w:ind w:left="0" w:firstLine="480" w:firstLineChars="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联系人：王小姐 ，联系电话：</w:t>
      </w:r>
      <w:r>
        <w:rPr>
          <w:rFonts w:hint="eastAsia" w:ascii="宋体" w:hAnsi="宋体"/>
          <w:color w:val="000000" w:themeColor="text1"/>
          <w:sz w:val="21"/>
          <w:szCs w:val="21"/>
          <w:lang w:val="en-US" w:eastAsia="zh-CN"/>
          <w14:textFill>
            <w14:solidFill>
              <w14:schemeClr w14:val="tx1"/>
            </w14:solidFill>
          </w14:textFill>
        </w:rPr>
        <w:t>13570707745</w:t>
      </w:r>
      <w:r>
        <w:rPr>
          <w:rFonts w:hint="eastAsia" w:ascii="宋体" w:hAnsi="宋体"/>
          <w:color w:val="000000" w:themeColor="text1"/>
          <w:sz w:val="21"/>
          <w:szCs w:val="21"/>
          <w14:textFill>
            <w14:solidFill>
              <w14:schemeClr w14:val="tx1"/>
            </w14:solidFill>
          </w14:textFill>
        </w:rPr>
        <w:t>，电子邮件：</w:t>
      </w:r>
      <w:r>
        <w:rPr>
          <w:rFonts w:ascii="宋体" w:hAnsi="宋体"/>
          <w:color w:val="000000" w:themeColor="text1"/>
          <w:sz w:val="21"/>
          <w:szCs w:val="21"/>
          <w14:textFill>
            <w14:solidFill>
              <w14:schemeClr w14:val="tx1"/>
            </w14:solidFill>
          </w14:textFill>
        </w:rPr>
        <w:t>87594595</w:t>
      </w:r>
      <w:r>
        <w:rPr>
          <w:rFonts w:hint="eastAsia" w:ascii="宋体" w:hAnsi="宋体"/>
          <w:color w:val="000000" w:themeColor="text1"/>
          <w:sz w:val="21"/>
          <w:szCs w:val="21"/>
          <w14:textFill>
            <w14:solidFill>
              <w14:schemeClr w14:val="tx1"/>
            </w14:solidFill>
          </w14:textFill>
        </w:rPr>
        <w:t>@qq.com</w:t>
      </w:r>
    </w:p>
    <w:p w14:paraId="5304111B">
      <w:pPr>
        <w:pStyle w:val="3"/>
        <w:spacing w:line="240" w:lineRule="auto"/>
        <w:ind w:firstLine="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附件1：投标文件目录及格式要求</w:t>
      </w:r>
    </w:p>
    <w:p w14:paraId="50C62248">
      <w:pPr>
        <w:spacing w:before="156" w:beforeLines="50" w:after="156" w:afterLines="50" w:line="240" w:lineRule="auto"/>
        <w:ind w:firstLine="420" w:firstLineChars="200"/>
        <w:rPr>
          <w:rFonts w:hint="eastAsia" w:ascii="宋体" w:hAnsi="宋体" w:cs="宋体"/>
          <w:color w:val="000000" w:themeColor="text1"/>
          <w:sz w:val="21"/>
          <w:szCs w:val="21"/>
          <w:highlight w:val="none"/>
          <w14:textFill>
            <w14:solidFill>
              <w14:schemeClr w14:val="tx1"/>
            </w14:solidFill>
          </w14:textFill>
        </w:rPr>
      </w:pPr>
      <w:bookmarkStart w:id="2" w:name="_Hlk33473223"/>
      <w:r>
        <w:rPr>
          <w:rFonts w:hint="eastAsia" w:ascii="宋体" w:hAnsi="宋体" w:cs="宋体"/>
          <w:color w:val="000000" w:themeColor="text1"/>
          <w:sz w:val="21"/>
          <w:szCs w:val="21"/>
          <w:highlight w:val="none"/>
          <w14:textFill>
            <w14:solidFill>
              <w14:schemeClr w14:val="tx1"/>
            </w14:solidFill>
          </w14:textFill>
        </w:rPr>
        <w:t>附件2：评审方法</w:t>
      </w:r>
    </w:p>
    <w:p w14:paraId="6821CE81">
      <w:pPr>
        <w:spacing w:before="156" w:beforeLines="50" w:after="156" w:afterLines="50" w:line="240" w:lineRule="auto"/>
        <w:ind w:firstLine="420" w:firstLineChars="20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 xml:space="preserve">附件3: </w:t>
      </w:r>
      <w:r>
        <w:rPr>
          <w:rFonts w:hint="eastAsia" w:ascii="宋体" w:hAnsi="宋体" w:cs="宋体"/>
          <w:color w:val="000000" w:themeColor="text1"/>
          <w:sz w:val="21"/>
          <w:szCs w:val="21"/>
          <w:highlight w:val="none"/>
          <w:lang w:val="en-US" w:eastAsia="zh-CN"/>
          <w14:textFill>
            <w14:solidFill>
              <w14:schemeClr w14:val="tx1"/>
            </w14:solidFill>
          </w14:textFill>
        </w:rPr>
        <w:t>采购</w:t>
      </w:r>
      <w:r>
        <w:rPr>
          <w:rFonts w:hint="eastAsia" w:ascii="宋体" w:hAnsi="宋体" w:cs="宋体"/>
          <w:color w:val="000000" w:themeColor="text1"/>
          <w:sz w:val="21"/>
          <w:szCs w:val="21"/>
          <w:highlight w:val="none"/>
          <w14:textFill>
            <w14:solidFill>
              <w14:schemeClr w14:val="tx1"/>
            </w14:solidFill>
          </w14:textFill>
        </w:rPr>
        <w:t>需求书</w:t>
      </w:r>
    </w:p>
    <w:p w14:paraId="7EA0926A">
      <w:pPr>
        <w:spacing w:before="156" w:beforeLines="50" w:after="156" w:afterLines="50" w:line="360" w:lineRule="auto"/>
        <w:ind w:firstLine="420" w:firstLineChars="200"/>
        <w:jc w:val="right"/>
        <w:rPr>
          <w:rFonts w:hint="eastAsia" w:ascii="宋体" w:hAnsi="宋体"/>
          <w:color w:val="000000" w:themeColor="text1"/>
          <w:sz w:val="21"/>
          <w:szCs w:val="21"/>
          <w:u w:val="none"/>
          <w:lang w:val="en-US" w:eastAsia="zh-CN"/>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采购人：</w:t>
      </w:r>
      <w:r>
        <w:rPr>
          <w:rFonts w:hint="eastAsia" w:ascii="宋体" w:hAnsi="宋体"/>
          <w:color w:val="000000" w:themeColor="text1"/>
          <w:sz w:val="21"/>
          <w:szCs w:val="21"/>
          <w:u w:val="none"/>
          <w:lang w:val="en-US" w:eastAsia="zh-CN"/>
          <w14:textFill>
            <w14:solidFill>
              <w14:schemeClr w14:val="tx1"/>
            </w14:solidFill>
          </w14:textFill>
        </w:rPr>
        <w:t>广州城投综合能源投资经营管理有限公司</w:t>
      </w:r>
    </w:p>
    <w:p w14:paraId="17F82C3B">
      <w:pPr>
        <w:spacing w:before="156" w:beforeLines="50" w:after="156" w:afterLines="50" w:line="360" w:lineRule="auto"/>
        <w:ind w:firstLine="420" w:firstLineChars="200"/>
        <w:jc w:val="right"/>
        <w:rPr>
          <w:rFonts w:hint="eastAsia" w:ascii="宋体" w:hAnsi="宋体"/>
          <w:color w:val="000000" w:themeColor="text1"/>
          <w:sz w:val="21"/>
          <w:szCs w:val="21"/>
          <w:u w:val="none"/>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 xml:space="preserve">   </w:t>
      </w:r>
      <w:r>
        <w:rPr>
          <w:rFonts w:hint="eastAsia" w:ascii="宋体" w:hAnsi="宋体" w:eastAsiaTheme="minorEastAsia" w:cstheme="minorBidi"/>
          <w:b w:val="0"/>
          <w:color w:val="000000" w:themeColor="text1"/>
          <w:sz w:val="21"/>
          <w:szCs w:val="21"/>
          <w:lang w:val="en-US" w:eastAsia="zh-CN"/>
          <w14:textFill>
            <w14:solidFill>
              <w14:schemeClr w14:val="tx1"/>
            </w14:solidFill>
          </w14:textFill>
        </w:rPr>
        <w:t>广州大学城能源发展有限公司</w:t>
      </w:r>
      <w:r>
        <w:rPr>
          <w:rFonts w:hint="eastAsia" w:ascii="宋体" w:hAnsi="宋体"/>
          <w:color w:val="000000" w:themeColor="text1"/>
          <w:sz w:val="21"/>
          <w:szCs w:val="21"/>
          <w14:textFill>
            <w14:solidFill>
              <w14:schemeClr w14:val="tx1"/>
            </w14:solidFill>
          </w14:textFill>
        </w:rPr>
        <w:t xml:space="preserve"> </w:t>
      </w:r>
    </w:p>
    <w:p w14:paraId="359D2583">
      <w:pPr>
        <w:pStyle w:val="4"/>
        <w:spacing w:before="156" w:beforeLines="50" w:after="156" w:afterLines="50" w:line="360" w:lineRule="auto"/>
        <w:ind w:left="0" w:leftChars="0" w:right="560"/>
        <w:jc w:val="right"/>
        <w:rPr>
          <w:rFonts w:hint="eastAsia"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202</w:t>
      </w:r>
      <w:r>
        <w:rPr>
          <w:rFonts w:hint="eastAsia" w:hAnsi="宋体" w:cs="宋体"/>
          <w:color w:val="000000" w:themeColor="text1"/>
          <w:sz w:val="21"/>
          <w:szCs w:val="21"/>
          <w:highlight w:val="none"/>
          <w:lang w:val="en-US" w:eastAsia="zh-CN"/>
          <w14:textFill>
            <w14:solidFill>
              <w14:schemeClr w14:val="tx1"/>
            </w14:solidFill>
          </w14:textFill>
        </w:rPr>
        <w:t>6</w:t>
      </w:r>
      <w:r>
        <w:rPr>
          <w:rFonts w:hint="eastAsia" w:hAnsi="宋体" w:cs="宋体"/>
          <w:color w:val="000000" w:themeColor="text1"/>
          <w:sz w:val="21"/>
          <w:szCs w:val="21"/>
          <w:highlight w:val="none"/>
          <w14:textFill>
            <w14:solidFill>
              <w14:schemeClr w14:val="tx1"/>
            </w14:solidFill>
          </w14:textFill>
        </w:rPr>
        <w:t>年</w:t>
      </w:r>
      <w:r>
        <w:rPr>
          <w:rFonts w:hint="eastAsia" w:hAnsi="宋体" w:cs="宋体"/>
          <w:color w:val="000000" w:themeColor="text1"/>
          <w:sz w:val="21"/>
          <w:szCs w:val="21"/>
          <w:highlight w:val="none"/>
          <w:lang w:val="en-US" w:eastAsia="zh-CN"/>
          <w14:textFill>
            <w14:solidFill>
              <w14:schemeClr w14:val="tx1"/>
            </w14:solidFill>
          </w14:textFill>
        </w:rPr>
        <w:t>4</w:t>
      </w:r>
      <w:r>
        <w:rPr>
          <w:rFonts w:hint="eastAsia" w:hAnsi="宋体" w:cs="宋体"/>
          <w:color w:val="000000" w:themeColor="text1"/>
          <w:sz w:val="21"/>
          <w:szCs w:val="21"/>
          <w:highlight w:val="none"/>
          <w14:textFill>
            <w14:solidFill>
              <w14:schemeClr w14:val="tx1"/>
            </w14:solidFill>
          </w14:textFill>
        </w:rPr>
        <w:t>月</w:t>
      </w:r>
      <w:r>
        <w:rPr>
          <w:rFonts w:hint="eastAsia" w:hAnsi="宋体" w:cs="宋体"/>
          <w:color w:val="000000" w:themeColor="text1"/>
          <w:sz w:val="21"/>
          <w:szCs w:val="21"/>
          <w:highlight w:val="none"/>
          <w:lang w:val="en-US" w:eastAsia="zh-CN"/>
          <w14:textFill>
            <w14:solidFill>
              <w14:schemeClr w14:val="tx1"/>
            </w14:solidFill>
          </w14:textFill>
        </w:rPr>
        <w:t xml:space="preserve">10 </w:t>
      </w:r>
      <w:r>
        <w:rPr>
          <w:rFonts w:hint="eastAsia" w:hAnsi="宋体" w:cs="宋体"/>
          <w:color w:val="000000" w:themeColor="text1"/>
          <w:sz w:val="21"/>
          <w:szCs w:val="21"/>
          <w:highlight w:val="none"/>
          <w14:textFill>
            <w14:solidFill>
              <w14:schemeClr w14:val="tx1"/>
            </w14:solidFill>
          </w14:textFill>
        </w:rPr>
        <w:t>日</w:t>
      </w:r>
      <w:bookmarkEnd w:id="2"/>
    </w:p>
    <w:p w14:paraId="379C2F91">
      <w:pPr>
        <w:widowControl/>
        <w:jc w:val="left"/>
        <w:rPr>
          <w:color w:val="000000" w:themeColor="text1"/>
          <w14:textFill>
            <w14:solidFill>
              <w14:schemeClr w14:val="tx1"/>
            </w14:solidFill>
          </w14:textFill>
        </w:rPr>
      </w:pPr>
    </w:p>
    <w:p w14:paraId="1AB8E870">
      <w:pPr>
        <w:widowControl/>
        <w:jc w:val="left"/>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附件1：投标文件目录及格式要求</w:t>
      </w:r>
    </w:p>
    <w:p w14:paraId="53A85CF1">
      <w:pPr>
        <w:adjustRightInd/>
        <w:snapToGrid/>
        <w:spacing w:before="0" w:beforeLines="-2147483648" w:after="156" w:afterLines="50" w:line="360" w:lineRule="auto"/>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投标单位参照竞选文件的要求编制带有目录和页码并装订成册的投标文件。</w:t>
      </w:r>
    </w:p>
    <w:p w14:paraId="40A7FC6D">
      <w:pPr>
        <w:adjustRightInd w:val="0"/>
        <w:snapToGrid w:val="0"/>
        <w:spacing w:before="156" w:beforeLines="50" w:after="156" w:afterLines="50" w:line="360" w:lineRule="auto"/>
        <w:jc w:val="center"/>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目   录</w:t>
      </w:r>
    </w:p>
    <w:tbl>
      <w:tblPr>
        <w:tblStyle w:val="15"/>
        <w:tblW w:w="9586" w:type="dxa"/>
        <w:tblInd w:w="-268" w:type="dxa"/>
        <w:tblLayout w:type="fixed"/>
        <w:tblCellMar>
          <w:top w:w="0" w:type="dxa"/>
          <w:left w:w="108" w:type="dxa"/>
          <w:bottom w:w="0" w:type="dxa"/>
          <w:right w:w="108" w:type="dxa"/>
        </w:tblCellMar>
      </w:tblPr>
      <w:tblGrid>
        <w:gridCol w:w="997"/>
        <w:gridCol w:w="5370"/>
        <w:gridCol w:w="1215"/>
        <w:gridCol w:w="1215"/>
        <w:gridCol w:w="789"/>
      </w:tblGrid>
      <w:tr w14:paraId="39F92E2F">
        <w:tblPrEx>
          <w:tblCellMar>
            <w:top w:w="0" w:type="dxa"/>
            <w:left w:w="108" w:type="dxa"/>
            <w:bottom w:w="0" w:type="dxa"/>
            <w:right w:w="108" w:type="dxa"/>
          </w:tblCellMar>
        </w:tblPrEx>
        <w:trPr>
          <w:trHeight w:val="9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6B8692BA">
            <w:pPr>
              <w:widowControl/>
              <w:spacing w:line="360" w:lineRule="auto"/>
              <w:rPr>
                <w:rFonts w:ascii="宋体" w:hAnsi="宋体" w:cs="宋体"/>
                <w:b/>
                <w:bCs/>
                <w:color w:val="000000" w:themeColor="text1"/>
                <w:kern w:val="0"/>
                <w:sz w:val="21"/>
                <w:szCs w:val="21"/>
                <w14:textFill>
                  <w14:solidFill>
                    <w14:schemeClr w14:val="tx1"/>
                  </w14:solidFill>
                </w14:textFill>
              </w:rPr>
            </w:pPr>
            <w:r>
              <w:rPr>
                <w:rFonts w:hint="eastAsia" w:ascii="宋体" w:hAnsi="宋体" w:cs="宋体"/>
                <w:b/>
                <w:bCs/>
                <w:color w:val="000000" w:themeColor="text1"/>
                <w:kern w:val="0"/>
                <w:sz w:val="21"/>
                <w:szCs w:val="21"/>
                <w14:textFill>
                  <w14:solidFill>
                    <w14:schemeClr w14:val="tx1"/>
                  </w14:solidFill>
                </w14:textFill>
              </w:rPr>
              <w:t>序号</w:t>
            </w:r>
          </w:p>
        </w:tc>
        <w:tc>
          <w:tcPr>
            <w:tcW w:w="5370" w:type="dxa"/>
            <w:tcBorders>
              <w:top w:val="single" w:color="auto" w:sz="4" w:space="0"/>
              <w:left w:val="nil"/>
              <w:bottom w:val="single" w:color="auto" w:sz="4" w:space="0"/>
              <w:right w:val="single" w:color="auto" w:sz="4" w:space="0"/>
            </w:tcBorders>
            <w:noWrap/>
            <w:vAlign w:val="center"/>
          </w:tcPr>
          <w:p w14:paraId="6057D582">
            <w:pPr>
              <w:widowControl/>
              <w:spacing w:line="360" w:lineRule="auto"/>
              <w:jc w:val="center"/>
              <w:rPr>
                <w:rFonts w:ascii="宋体" w:hAnsi="宋体" w:cs="宋体"/>
                <w:b/>
                <w:bCs/>
                <w:color w:val="000000" w:themeColor="text1"/>
                <w:kern w:val="0"/>
                <w:sz w:val="21"/>
                <w:szCs w:val="21"/>
                <w14:textFill>
                  <w14:solidFill>
                    <w14:schemeClr w14:val="tx1"/>
                  </w14:solidFill>
                </w14:textFill>
              </w:rPr>
            </w:pPr>
            <w:r>
              <w:rPr>
                <w:rFonts w:hint="eastAsia" w:ascii="宋体" w:hAnsi="宋体" w:cs="宋体"/>
                <w:b/>
                <w:bCs/>
                <w:color w:val="000000" w:themeColor="text1"/>
                <w:kern w:val="0"/>
                <w:sz w:val="21"/>
                <w:szCs w:val="21"/>
                <w14:textFill>
                  <w14:solidFill>
                    <w14:schemeClr w14:val="tx1"/>
                  </w14:solidFill>
                </w14:textFill>
              </w:rPr>
              <w:t>内容</w:t>
            </w:r>
          </w:p>
        </w:tc>
        <w:tc>
          <w:tcPr>
            <w:tcW w:w="1215" w:type="dxa"/>
            <w:tcBorders>
              <w:top w:val="single" w:color="auto" w:sz="4" w:space="0"/>
              <w:left w:val="nil"/>
              <w:bottom w:val="single" w:color="auto" w:sz="4" w:space="0"/>
              <w:right w:val="single" w:color="auto" w:sz="4" w:space="0"/>
            </w:tcBorders>
            <w:noWrap/>
            <w:vAlign w:val="bottom"/>
          </w:tcPr>
          <w:p w14:paraId="46F48BB5">
            <w:pPr>
              <w:widowControl/>
              <w:spacing w:line="360" w:lineRule="auto"/>
              <w:rPr>
                <w:rFonts w:ascii="宋体" w:hAnsi="宋体" w:cs="宋体"/>
                <w:b/>
                <w:bCs/>
                <w:color w:val="000000" w:themeColor="text1"/>
                <w:kern w:val="0"/>
                <w:sz w:val="21"/>
                <w:szCs w:val="21"/>
                <w14:textFill>
                  <w14:solidFill>
                    <w14:schemeClr w14:val="tx1"/>
                  </w14:solidFill>
                </w14:textFill>
              </w:rPr>
            </w:pPr>
            <w:r>
              <w:rPr>
                <w:rFonts w:hint="eastAsia" w:ascii="宋体" w:hAnsi="宋体" w:cs="宋体"/>
                <w:b/>
                <w:bCs/>
                <w:color w:val="000000" w:themeColor="text1"/>
                <w:kern w:val="0"/>
                <w:sz w:val="21"/>
                <w:szCs w:val="21"/>
                <w14:textFill>
                  <w14:solidFill>
                    <w14:schemeClr w14:val="tx1"/>
                  </w14:solidFill>
                </w14:textFill>
              </w:rPr>
              <w:t>是否提交</w:t>
            </w:r>
          </w:p>
        </w:tc>
        <w:tc>
          <w:tcPr>
            <w:tcW w:w="1215" w:type="dxa"/>
            <w:tcBorders>
              <w:top w:val="single" w:color="auto" w:sz="4" w:space="0"/>
              <w:left w:val="nil"/>
              <w:bottom w:val="single" w:color="auto" w:sz="4" w:space="0"/>
              <w:right w:val="single" w:color="auto" w:sz="4" w:space="0"/>
            </w:tcBorders>
            <w:noWrap/>
            <w:vAlign w:val="bottom"/>
          </w:tcPr>
          <w:p w14:paraId="28395BD2">
            <w:pPr>
              <w:widowControl/>
              <w:spacing w:line="360" w:lineRule="auto"/>
              <w:rPr>
                <w:rFonts w:ascii="宋体" w:hAnsi="宋体" w:cs="宋体"/>
                <w:b/>
                <w:bCs/>
                <w:color w:val="000000" w:themeColor="text1"/>
                <w:kern w:val="0"/>
                <w:sz w:val="21"/>
                <w:szCs w:val="21"/>
                <w14:textFill>
                  <w14:solidFill>
                    <w14:schemeClr w14:val="tx1"/>
                  </w14:solidFill>
                </w14:textFill>
              </w:rPr>
            </w:pPr>
            <w:r>
              <w:rPr>
                <w:rFonts w:hint="eastAsia" w:ascii="宋体" w:hAnsi="宋体" w:cs="宋体"/>
                <w:b/>
                <w:bCs/>
                <w:color w:val="000000" w:themeColor="text1"/>
                <w:kern w:val="0"/>
                <w:sz w:val="21"/>
                <w:szCs w:val="21"/>
                <w14:textFill>
                  <w14:solidFill>
                    <w14:schemeClr w14:val="tx1"/>
                  </w14:solidFill>
                </w14:textFill>
              </w:rPr>
              <w:t>页码范围</w:t>
            </w:r>
          </w:p>
        </w:tc>
        <w:tc>
          <w:tcPr>
            <w:tcW w:w="789" w:type="dxa"/>
            <w:tcBorders>
              <w:top w:val="single" w:color="auto" w:sz="4" w:space="0"/>
              <w:left w:val="nil"/>
              <w:bottom w:val="single" w:color="auto" w:sz="4" w:space="0"/>
              <w:right w:val="single" w:color="auto" w:sz="4" w:space="0"/>
            </w:tcBorders>
            <w:noWrap/>
            <w:vAlign w:val="center"/>
          </w:tcPr>
          <w:p w14:paraId="13C84B0D">
            <w:pPr>
              <w:widowControl/>
              <w:spacing w:line="360" w:lineRule="auto"/>
              <w:jc w:val="center"/>
              <w:rPr>
                <w:rFonts w:ascii="宋体" w:hAnsi="宋体" w:cs="宋体"/>
                <w:b/>
                <w:bCs/>
                <w:color w:val="000000" w:themeColor="text1"/>
                <w:kern w:val="0"/>
                <w:sz w:val="21"/>
                <w:szCs w:val="21"/>
                <w14:textFill>
                  <w14:solidFill>
                    <w14:schemeClr w14:val="tx1"/>
                  </w14:solidFill>
                </w14:textFill>
              </w:rPr>
            </w:pPr>
            <w:r>
              <w:rPr>
                <w:rFonts w:hint="eastAsia" w:ascii="宋体" w:hAnsi="宋体" w:cs="宋体"/>
                <w:b/>
                <w:bCs/>
                <w:color w:val="000000" w:themeColor="text1"/>
                <w:kern w:val="0"/>
                <w:sz w:val="21"/>
                <w:szCs w:val="21"/>
                <w14:textFill>
                  <w14:solidFill>
                    <w14:schemeClr w14:val="tx1"/>
                  </w14:solidFill>
                </w14:textFill>
              </w:rPr>
              <w:t>备注</w:t>
            </w:r>
          </w:p>
        </w:tc>
      </w:tr>
      <w:tr w14:paraId="75E3E290">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285A24E9">
            <w:pPr>
              <w:widowControl/>
              <w:spacing w:line="360" w:lineRule="auto"/>
              <w:rPr>
                <w:rFonts w:ascii="宋体" w:hAnsi="宋体" w:cs="宋体"/>
                <w:color w:val="000000" w:themeColor="text1"/>
                <w:kern w:val="0"/>
                <w:sz w:val="21"/>
                <w:szCs w:val="21"/>
                <w14:textFill>
                  <w14:solidFill>
                    <w14:schemeClr w14:val="tx1"/>
                  </w14:solidFill>
                </w14:textFill>
              </w:rPr>
            </w:pPr>
            <w:r>
              <w:rPr>
                <w:rFonts w:hint="eastAsia" w:ascii="宋体" w:hAnsi="宋体" w:cs="宋体"/>
                <w:b/>
                <w:bCs/>
                <w:color w:val="000000" w:themeColor="text1"/>
                <w:kern w:val="0"/>
                <w:sz w:val="21"/>
                <w:szCs w:val="21"/>
                <w14:textFill>
                  <w14:solidFill>
                    <w14:schemeClr w14:val="tx1"/>
                  </w14:solidFill>
                </w14:textFill>
              </w:rPr>
              <w:t>一</w:t>
            </w:r>
          </w:p>
        </w:tc>
        <w:tc>
          <w:tcPr>
            <w:tcW w:w="5370" w:type="dxa"/>
            <w:tcBorders>
              <w:top w:val="single" w:color="auto" w:sz="4" w:space="0"/>
              <w:left w:val="nil"/>
              <w:bottom w:val="single" w:color="auto" w:sz="4" w:space="0"/>
              <w:right w:val="single" w:color="auto" w:sz="4" w:space="0"/>
            </w:tcBorders>
            <w:noWrap/>
            <w:vAlign w:val="center"/>
          </w:tcPr>
          <w:p w14:paraId="1A355F38">
            <w:pPr>
              <w:widowControl/>
              <w:spacing w:line="360" w:lineRule="auto"/>
              <w:rPr>
                <w:rFonts w:ascii="宋体" w:hAnsi="宋体" w:cs="宋体"/>
                <w:b/>
                <w:bCs/>
                <w:color w:val="000000" w:themeColor="text1"/>
                <w:kern w:val="0"/>
                <w:sz w:val="21"/>
                <w:szCs w:val="21"/>
                <w14:textFill>
                  <w14:solidFill>
                    <w14:schemeClr w14:val="tx1"/>
                  </w14:solidFill>
                </w14:textFill>
              </w:rPr>
            </w:pPr>
            <w:r>
              <w:rPr>
                <w:rFonts w:hint="eastAsia" w:ascii="宋体" w:hAnsi="宋体" w:cs="宋体"/>
                <w:b/>
                <w:bCs/>
                <w:color w:val="000000" w:themeColor="text1"/>
                <w:kern w:val="0"/>
                <w:sz w:val="21"/>
                <w:szCs w:val="21"/>
                <w14:textFill>
                  <w14:solidFill>
                    <w14:schemeClr w14:val="tx1"/>
                  </w14:solidFill>
                </w14:textFill>
              </w:rPr>
              <w:t>报价文件</w:t>
            </w:r>
          </w:p>
        </w:tc>
        <w:tc>
          <w:tcPr>
            <w:tcW w:w="1215" w:type="dxa"/>
            <w:tcBorders>
              <w:top w:val="single" w:color="auto" w:sz="4" w:space="0"/>
              <w:left w:val="nil"/>
              <w:bottom w:val="single" w:color="auto" w:sz="4" w:space="0"/>
              <w:right w:val="single" w:color="auto" w:sz="4" w:space="0"/>
            </w:tcBorders>
            <w:noWrap/>
            <w:vAlign w:val="bottom"/>
          </w:tcPr>
          <w:p w14:paraId="1ED6407A">
            <w:pPr>
              <w:widowControl/>
              <w:spacing w:line="360" w:lineRule="auto"/>
              <w:jc w:val="center"/>
              <w:rPr>
                <w:rFonts w:ascii="宋体" w:hAnsi="宋体" w:cs="宋体"/>
                <w:b/>
                <w:bCs/>
                <w:color w:val="000000" w:themeColor="text1"/>
                <w:kern w:val="0"/>
                <w:sz w:val="21"/>
                <w:szCs w:val="21"/>
                <w14:textFill>
                  <w14:solidFill>
                    <w14:schemeClr w14:val="tx1"/>
                  </w14:solidFill>
                </w14:textFill>
              </w:rPr>
            </w:pPr>
          </w:p>
        </w:tc>
        <w:tc>
          <w:tcPr>
            <w:tcW w:w="1215" w:type="dxa"/>
            <w:tcBorders>
              <w:top w:val="single" w:color="auto" w:sz="4" w:space="0"/>
              <w:left w:val="nil"/>
              <w:bottom w:val="single" w:color="auto" w:sz="4" w:space="0"/>
              <w:right w:val="single" w:color="auto" w:sz="4" w:space="0"/>
            </w:tcBorders>
            <w:noWrap/>
            <w:vAlign w:val="bottom"/>
          </w:tcPr>
          <w:p w14:paraId="433E3327">
            <w:pPr>
              <w:widowControl/>
              <w:spacing w:line="360" w:lineRule="auto"/>
              <w:rPr>
                <w:rFonts w:ascii="宋体" w:hAnsi="宋体" w:cs="宋体"/>
                <w:b/>
                <w:bCs/>
                <w:color w:val="000000" w:themeColor="text1"/>
                <w:kern w:val="0"/>
                <w:sz w:val="21"/>
                <w:szCs w:val="21"/>
                <w14:textFill>
                  <w14:solidFill>
                    <w14:schemeClr w14:val="tx1"/>
                  </w14:solidFill>
                </w14:textFill>
              </w:rPr>
            </w:pPr>
          </w:p>
        </w:tc>
        <w:tc>
          <w:tcPr>
            <w:tcW w:w="789" w:type="dxa"/>
            <w:tcBorders>
              <w:top w:val="single" w:color="auto" w:sz="4" w:space="0"/>
              <w:left w:val="nil"/>
              <w:bottom w:val="single" w:color="auto" w:sz="4" w:space="0"/>
              <w:right w:val="single" w:color="auto" w:sz="4" w:space="0"/>
            </w:tcBorders>
            <w:noWrap/>
            <w:vAlign w:val="center"/>
          </w:tcPr>
          <w:p w14:paraId="603F536D">
            <w:pPr>
              <w:widowControl/>
              <w:spacing w:line="360" w:lineRule="auto"/>
              <w:jc w:val="center"/>
              <w:rPr>
                <w:rFonts w:ascii="宋体" w:hAnsi="宋体" w:cs="宋体"/>
                <w:b/>
                <w:bCs/>
                <w:color w:val="000000" w:themeColor="text1"/>
                <w:kern w:val="0"/>
                <w:sz w:val="21"/>
                <w:szCs w:val="21"/>
                <w14:textFill>
                  <w14:solidFill>
                    <w14:schemeClr w14:val="tx1"/>
                  </w14:solidFill>
                </w14:textFill>
              </w:rPr>
            </w:pPr>
          </w:p>
        </w:tc>
      </w:tr>
      <w:tr w14:paraId="095948A4">
        <w:tblPrEx>
          <w:tblCellMar>
            <w:top w:w="0" w:type="dxa"/>
            <w:left w:w="108" w:type="dxa"/>
            <w:bottom w:w="0" w:type="dxa"/>
            <w:right w:w="108" w:type="dxa"/>
          </w:tblCellMar>
        </w:tblPrEx>
        <w:trPr>
          <w:trHeight w:val="101"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212D2158">
            <w:pPr>
              <w:widowControl/>
              <w:spacing w:line="360" w:lineRule="auto"/>
              <w:rPr>
                <w:rFonts w:ascii="宋体" w:hAnsi="宋体" w:cs="宋体"/>
                <w:b/>
                <w:bCs/>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1.1</w:t>
            </w:r>
          </w:p>
        </w:tc>
        <w:tc>
          <w:tcPr>
            <w:tcW w:w="5370" w:type="dxa"/>
            <w:tcBorders>
              <w:top w:val="single" w:color="auto" w:sz="4" w:space="0"/>
              <w:left w:val="nil"/>
              <w:bottom w:val="single" w:color="auto" w:sz="4" w:space="0"/>
              <w:right w:val="single" w:color="auto" w:sz="4" w:space="0"/>
            </w:tcBorders>
            <w:noWrap/>
            <w:vAlign w:val="center"/>
          </w:tcPr>
          <w:p w14:paraId="49BA22BA">
            <w:pPr>
              <w:widowControl/>
              <w:spacing w:line="360" w:lineRule="auto"/>
              <w:rPr>
                <w:rFonts w:ascii="宋体" w:hAnsi="宋体" w:cs="宋体"/>
                <w:b/>
                <w:bCs/>
                <w:color w:val="000000" w:themeColor="text1"/>
                <w:kern w:val="0"/>
                <w:sz w:val="21"/>
                <w:szCs w:val="21"/>
                <w14:textFill>
                  <w14:solidFill>
                    <w14:schemeClr w14:val="tx1"/>
                  </w14:solidFill>
                </w14:textFill>
              </w:rPr>
            </w:pPr>
            <w:r>
              <w:rPr>
                <w:rFonts w:hint="eastAsia" w:ascii="宋体" w:hAnsi="宋体" w:cs="宋体"/>
                <w:bCs/>
                <w:color w:val="000000" w:themeColor="text1"/>
                <w:sz w:val="21"/>
                <w:szCs w:val="21"/>
                <w14:textFill>
                  <w14:solidFill>
                    <w14:schemeClr w14:val="tx1"/>
                  </w14:solidFill>
                </w14:textFill>
              </w:rPr>
              <w:t>报价一览表（见格式1）</w:t>
            </w:r>
          </w:p>
        </w:tc>
        <w:tc>
          <w:tcPr>
            <w:tcW w:w="1215" w:type="dxa"/>
            <w:tcBorders>
              <w:top w:val="single" w:color="auto" w:sz="4" w:space="0"/>
              <w:left w:val="nil"/>
              <w:bottom w:val="single" w:color="auto" w:sz="4" w:space="0"/>
              <w:right w:val="single" w:color="auto" w:sz="4" w:space="0"/>
            </w:tcBorders>
            <w:noWrap/>
            <w:vAlign w:val="bottom"/>
          </w:tcPr>
          <w:p w14:paraId="4C3BC29B">
            <w:pPr>
              <w:widowControl/>
              <w:spacing w:line="360" w:lineRule="auto"/>
              <w:jc w:val="center"/>
              <w:rPr>
                <w:rFonts w:ascii="宋体" w:hAnsi="宋体" w:cs="宋体"/>
                <w:b/>
                <w:bCs/>
                <w:color w:val="000000" w:themeColor="text1"/>
                <w:kern w:val="0"/>
                <w:sz w:val="21"/>
                <w:szCs w:val="21"/>
                <w14:textFill>
                  <w14:solidFill>
                    <w14:schemeClr w14:val="tx1"/>
                  </w14:solidFill>
                </w14:textFill>
              </w:rPr>
            </w:pPr>
          </w:p>
        </w:tc>
        <w:tc>
          <w:tcPr>
            <w:tcW w:w="1215" w:type="dxa"/>
            <w:tcBorders>
              <w:top w:val="single" w:color="auto" w:sz="4" w:space="0"/>
              <w:left w:val="nil"/>
              <w:bottom w:val="single" w:color="auto" w:sz="4" w:space="0"/>
              <w:right w:val="single" w:color="auto" w:sz="4" w:space="0"/>
            </w:tcBorders>
            <w:noWrap/>
            <w:vAlign w:val="bottom"/>
          </w:tcPr>
          <w:p w14:paraId="0D47F8EC">
            <w:pPr>
              <w:widowControl/>
              <w:spacing w:line="360" w:lineRule="auto"/>
              <w:rPr>
                <w:rFonts w:ascii="宋体" w:hAnsi="宋体" w:cs="宋体"/>
                <w:b/>
                <w:bCs/>
                <w:color w:val="000000" w:themeColor="text1"/>
                <w:kern w:val="0"/>
                <w:sz w:val="21"/>
                <w:szCs w:val="21"/>
                <w14:textFill>
                  <w14:solidFill>
                    <w14:schemeClr w14:val="tx1"/>
                  </w14:solidFill>
                </w14:textFill>
              </w:rPr>
            </w:pPr>
          </w:p>
        </w:tc>
        <w:tc>
          <w:tcPr>
            <w:tcW w:w="789" w:type="dxa"/>
            <w:tcBorders>
              <w:top w:val="single" w:color="auto" w:sz="4" w:space="0"/>
              <w:left w:val="nil"/>
              <w:bottom w:val="single" w:color="auto" w:sz="4" w:space="0"/>
              <w:right w:val="single" w:color="auto" w:sz="4" w:space="0"/>
            </w:tcBorders>
            <w:noWrap/>
            <w:vAlign w:val="center"/>
          </w:tcPr>
          <w:p w14:paraId="3F79E4E6">
            <w:pPr>
              <w:widowControl/>
              <w:spacing w:line="360" w:lineRule="auto"/>
              <w:jc w:val="center"/>
              <w:rPr>
                <w:rFonts w:ascii="宋体" w:hAnsi="宋体" w:cs="宋体"/>
                <w:b/>
                <w:bCs/>
                <w:color w:val="000000" w:themeColor="text1"/>
                <w:kern w:val="0"/>
                <w:sz w:val="21"/>
                <w:szCs w:val="21"/>
                <w14:textFill>
                  <w14:solidFill>
                    <w14:schemeClr w14:val="tx1"/>
                  </w14:solidFill>
                </w14:textFill>
              </w:rPr>
            </w:pPr>
          </w:p>
        </w:tc>
      </w:tr>
      <w:tr w14:paraId="5BE803F3">
        <w:tblPrEx>
          <w:tblCellMar>
            <w:top w:w="0" w:type="dxa"/>
            <w:left w:w="108" w:type="dxa"/>
            <w:bottom w:w="0" w:type="dxa"/>
            <w:right w:w="108" w:type="dxa"/>
          </w:tblCellMar>
        </w:tblPrEx>
        <w:trPr>
          <w:trHeight w:val="101"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5E3A8DAD">
            <w:pPr>
              <w:widowControl/>
              <w:spacing w:line="360" w:lineRule="auto"/>
              <w:rPr>
                <w:rFonts w:hint="default"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1.2</w:t>
            </w:r>
          </w:p>
        </w:tc>
        <w:tc>
          <w:tcPr>
            <w:tcW w:w="5370" w:type="dxa"/>
            <w:tcBorders>
              <w:top w:val="single" w:color="auto" w:sz="4" w:space="0"/>
              <w:left w:val="nil"/>
              <w:bottom w:val="single" w:color="auto" w:sz="4" w:space="0"/>
              <w:right w:val="single" w:color="auto" w:sz="4" w:space="0"/>
            </w:tcBorders>
            <w:noWrap/>
            <w:vAlign w:val="center"/>
          </w:tcPr>
          <w:p w14:paraId="28784D73">
            <w:pPr>
              <w:widowControl/>
              <w:spacing w:line="360" w:lineRule="auto"/>
              <w:rPr>
                <w:rFonts w:hint="default" w:ascii="宋体" w:hAnsi="宋体" w:eastAsia="宋体" w:cs="宋体"/>
                <w:bCs/>
                <w:color w:val="000000" w:themeColor="text1"/>
                <w:sz w:val="21"/>
                <w:szCs w:val="21"/>
                <w:lang w:val="en-US" w:eastAsia="zh-CN"/>
                <w14:textFill>
                  <w14:solidFill>
                    <w14:schemeClr w14:val="tx1"/>
                  </w14:solidFill>
                </w14:textFill>
              </w:rPr>
            </w:pPr>
            <w:r>
              <w:rPr>
                <w:rFonts w:hint="eastAsia" w:ascii="宋体" w:hAnsi="宋体" w:cs="宋体"/>
                <w:bCs/>
                <w:color w:val="000000" w:themeColor="text1"/>
                <w:sz w:val="21"/>
                <w:szCs w:val="21"/>
                <w:lang w:val="en-US" w:eastAsia="zh-CN"/>
                <w14:textFill>
                  <w14:solidFill>
                    <w14:schemeClr w14:val="tx1"/>
                  </w14:solidFill>
                </w14:textFill>
              </w:rPr>
              <w:t>报价明细（格式自拟）</w:t>
            </w:r>
          </w:p>
        </w:tc>
        <w:tc>
          <w:tcPr>
            <w:tcW w:w="1215" w:type="dxa"/>
            <w:tcBorders>
              <w:top w:val="single" w:color="auto" w:sz="4" w:space="0"/>
              <w:left w:val="nil"/>
              <w:bottom w:val="single" w:color="auto" w:sz="4" w:space="0"/>
              <w:right w:val="single" w:color="auto" w:sz="4" w:space="0"/>
            </w:tcBorders>
            <w:noWrap/>
            <w:vAlign w:val="bottom"/>
          </w:tcPr>
          <w:p w14:paraId="500CB16E">
            <w:pPr>
              <w:widowControl/>
              <w:spacing w:line="360" w:lineRule="auto"/>
              <w:jc w:val="center"/>
              <w:rPr>
                <w:rFonts w:ascii="宋体" w:hAnsi="宋体" w:cs="宋体"/>
                <w:b/>
                <w:bCs/>
                <w:color w:val="000000" w:themeColor="text1"/>
                <w:kern w:val="0"/>
                <w:sz w:val="21"/>
                <w:szCs w:val="21"/>
                <w14:textFill>
                  <w14:solidFill>
                    <w14:schemeClr w14:val="tx1"/>
                  </w14:solidFill>
                </w14:textFill>
              </w:rPr>
            </w:pPr>
          </w:p>
        </w:tc>
        <w:tc>
          <w:tcPr>
            <w:tcW w:w="1215" w:type="dxa"/>
            <w:tcBorders>
              <w:top w:val="single" w:color="auto" w:sz="4" w:space="0"/>
              <w:left w:val="nil"/>
              <w:bottom w:val="single" w:color="auto" w:sz="4" w:space="0"/>
              <w:right w:val="single" w:color="auto" w:sz="4" w:space="0"/>
            </w:tcBorders>
            <w:noWrap/>
            <w:vAlign w:val="bottom"/>
          </w:tcPr>
          <w:p w14:paraId="2FD33627">
            <w:pPr>
              <w:widowControl/>
              <w:spacing w:line="360" w:lineRule="auto"/>
              <w:rPr>
                <w:rFonts w:ascii="宋体" w:hAnsi="宋体" w:cs="宋体"/>
                <w:b/>
                <w:bCs/>
                <w:color w:val="000000" w:themeColor="text1"/>
                <w:kern w:val="0"/>
                <w:sz w:val="21"/>
                <w:szCs w:val="21"/>
                <w14:textFill>
                  <w14:solidFill>
                    <w14:schemeClr w14:val="tx1"/>
                  </w14:solidFill>
                </w14:textFill>
              </w:rPr>
            </w:pPr>
          </w:p>
        </w:tc>
        <w:tc>
          <w:tcPr>
            <w:tcW w:w="789" w:type="dxa"/>
            <w:tcBorders>
              <w:top w:val="single" w:color="auto" w:sz="4" w:space="0"/>
              <w:left w:val="nil"/>
              <w:bottom w:val="single" w:color="auto" w:sz="4" w:space="0"/>
              <w:right w:val="single" w:color="auto" w:sz="4" w:space="0"/>
            </w:tcBorders>
            <w:noWrap/>
            <w:vAlign w:val="center"/>
          </w:tcPr>
          <w:p w14:paraId="386C7C84">
            <w:pPr>
              <w:widowControl/>
              <w:spacing w:line="360" w:lineRule="auto"/>
              <w:jc w:val="center"/>
              <w:rPr>
                <w:rFonts w:ascii="宋体" w:hAnsi="宋体" w:cs="宋体"/>
                <w:b/>
                <w:bCs/>
                <w:color w:val="000000" w:themeColor="text1"/>
                <w:kern w:val="0"/>
                <w:sz w:val="21"/>
                <w:szCs w:val="21"/>
                <w14:textFill>
                  <w14:solidFill>
                    <w14:schemeClr w14:val="tx1"/>
                  </w14:solidFill>
                </w14:textFill>
              </w:rPr>
            </w:pPr>
          </w:p>
        </w:tc>
      </w:tr>
      <w:tr w14:paraId="278F4EDD">
        <w:tblPrEx>
          <w:tblCellMar>
            <w:top w:w="0" w:type="dxa"/>
            <w:left w:w="108" w:type="dxa"/>
            <w:bottom w:w="0" w:type="dxa"/>
            <w:right w:w="108" w:type="dxa"/>
          </w:tblCellMar>
        </w:tblPrEx>
        <w:trPr>
          <w:trHeight w:val="119"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60712B1B">
            <w:pPr>
              <w:widowControl/>
              <w:spacing w:line="360" w:lineRule="auto"/>
              <w:rPr>
                <w:rFonts w:ascii="宋体" w:hAnsi="宋体" w:cs="宋体"/>
                <w:color w:val="000000" w:themeColor="text1"/>
                <w:kern w:val="0"/>
                <w:sz w:val="21"/>
                <w:szCs w:val="21"/>
                <w14:textFill>
                  <w14:solidFill>
                    <w14:schemeClr w14:val="tx1"/>
                  </w14:solidFill>
                </w14:textFill>
              </w:rPr>
            </w:pPr>
            <w:r>
              <w:rPr>
                <w:rFonts w:hint="eastAsia" w:ascii="宋体" w:hAnsi="宋体" w:cs="宋体"/>
                <w:b/>
                <w:bCs/>
                <w:color w:val="000000" w:themeColor="text1"/>
                <w:kern w:val="0"/>
                <w:sz w:val="21"/>
                <w:szCs w:val="21"/>
                <w14:textFill>
                  <w14:solidFill>
                    <w14:schemeClr w14:val="tx1"/>
                  </w14:solidFill>
                </w14:textFill>
              </w:rPr>
              <w:t>二</w:t>
            </w:r>
          </w:p>
        </w:tc>
        <w:tc>
          <w:tcPr>
            <w:tcW w:w="5370" w:type="dxa"/>
            <w:tcBorders>
              <w:top w:val="single" w:color="auto" w:sz="4" w:space="0"/>
              <w:left w:val="nil"/>
              <w:bottom w:val="single" w:color="auto" w:sz="4" w:space="0"/>
              <w:right w:val="single" w:color="auto" w:sz="4" w:space="0"/>
            </w:tcBorders>
            <w:noWrap/>
            <w:vAlign w:val="center"/>
          </w:tcPr>
          <w:p w14:paraId="2C329285">
            <w:pPr>
              <w:widowControl/>
              <w:spacing w:line="360" w:lineRule="auto"/>
              <w:rPr>
                <w:rFonts w:ascii="宋体" w:hAnsi="宋体" w:cs="宋体"/>
                <w:color w:val="000000" w:themeColor="text1"/>
                <w:kern w:val="0"/>
                <w:sz w:val="21"/>
                <w:szCs w:val="21"/>
                <w14:textFill>
                  <w14:solidFill>
                    <w14:schemeClr w14:val="tx1"/>
                  </w14:solidFill>
                </w14:textFill>
              </w:rPr>
            </w:pPr>
            <w:r>
              <w:rPr>
                <w:rFonts w:hint="eastAsia" w:ascii="宋体" w:hAnsi="宋体" w:cs="宋体"/>
                <w:b/>
                <w:bCs/>
                <w:color w:val="000000" w:themeColor="text1"/>
                <w:kern w:val="0"/>
                <w:sz w:val="21"/>
                <w:szCs w:val="21"/>
                <w14:textFill>
                  <w14:solidFill>
                    <w14:schemeClr w14:val="tx1"/>
                  </w14:solidFill>
                </w14:textFill>
              </w:rPr>
              <w:t>商务文件</w:t>
            </w:r>
          </w:p>
        </w:tc>
        <w:tc>
          <w:tcPr>
            <w:tcW w:w="1215" w:type="dxa"/>
            <w:tcBorders>
              <w:top w:val="single" w:color="auto" w:sz="4" w:space="0"/>
              <w:left w:val="nil"/>
              <w:bottom w:val="single" w:color="auto" w:sz="4" w:space="0"/>
              <w:right w:val="single" w:color="auto" w:sz="4" w:space="0"/>
            </w:tcBorders>
            <w:noWrap/>
            <w:vAlign w:val="bottom"/>
          </w:tcPr>
          <w:p w14:paraId="453F3B08">
            <w:pPr>
              <w:widowControl/>
              <w:spacing w:line="360" w:lineRule="auto"/>
              <w:jc w:val="center"/>
              <w:rPr>
                <w:rFonts w:ascii="宋体" w:hAnsi="宋体" w:cs="宋体"/>
                <w:b/>
                <w:bCs/>
                <w:color w:val="000000" w:themeColor="text1"/>
                <w:kern w:val="0"/>
                <w:sz w:val="21"/>
                <w:szCs w:val="21"/>
                <w14:textFill>
                  <w14:solidFill>
                    <w14:schemeClr w14:val="tx1"/>
                  </w14:solidFill>
                </w14:textFill>
              </w:rPr>
            </w:pPr>
          </w:p>
        </w:tc>
        <w:tc>
          <w:tcPr>
            <w:tcW w:w="1215" w:type="dxa"/>
            <w:tcBorders>
              <w:top w:val="single" w:color="auto" w:sz="4" w:space="0"/>
              <w:left w:val="nil"/>
              <w:bottom w:val="single" w:color="auto" w:sz="4" w:space="0"/>
              <w:right w:val="single" w:color="auto" w:sz="4" w:space="0"/>
            </w:tcBorders>
            <w:noWrap/>
            <w:vAlign w:val="bottom"/>
          </w:tcPr>
          <w:p w14:paraId="19E938BE">
            <w:pPr>
              <w:widowControl/>
              <w:spacing w:line="360" w:lineRule="auto"/>
              <w:rPr>
                <w:rFonts w:ascii="宋体" w:hAnsi="宋体" w:cs="宋体"/>
                <w:b/>
                <w:bCs/>
                <w:color w:val="000000" w:themeColor="text1"/>
                <w:kern w:val="0"/>
                <w:sz w:val="21"/>
                <w:szCs w:val="21"/>
                <w14:textFill>
                  <w14:solidFill>
                    <w14:schemeClr w14:val="tx1"/>
                  </w14:solidFill>
                </w14:textFill>
              </w:rPr>
            </w:pPr>
          </w:p>
        </w:tc>
        <w:tc>
          <w:tcPr>
            <w:tcW w:w="789" w:type="dxa"/>
            <w:tcBorders>
              <w:top w:val="single" w:color="auto" w:sz="4" w:space="0"/>
              <w:left w:val="nil"/>
              <w:bottom w:val="single" w:color="auto" w:sz="4" w:space="0"/>
              <w:right w:val="single" w:color="auto" w:sz="4" w:space="0"/>
            </w:tcBorders>
            <w:noWrap/>
            <w:vAlign w:val="center"/>
          </w:tcPr>
          <w:p w14:paraId="0D1E38B1">
            <w:pPr>
              <w:widowControl/>
              <w:spacing w:line="360" w:lineRule="auto"/>
              <w:jc w:val="center"/>
              <w:rPr>
                <w:rFonts w:ascii="宋体" w:hAnsi="宋体" w:cs="宋体"/>
                <w:b/>
                <w:bCs/>
                <w:color w:val="000000" w:themeColor="text1"/>
                <w:kern w:val="0"/>
                <w:sz w:val="21"/>
                <w:szCs w:val="21"/>
                <w14:textFill>
                  <w14:solidFill>
                    <w14:schemeClr w14:val="tx1"/>
                  </w14:solidFill>
                </w14:textFill>
              </w:rPr>
            </w:pPr>
          </w:p>
        </w:tc>
      </w:tr>
      <w:tr w14:paraId="225C97B5">
        <w:tblPrEx>
          <w:tblCellMar>
            <w:top w:w="0" w:type="dxa"/>
            <w:left w:w="108" w:type="dxa"/>
            <w:bottom w:w="0" w:type="dxa"/>
            <w:right w:w="108" w:type="dxa"/>
          </w:tblCellMar>
        </w:tblPrEx>
        <w:trPr>
          <w:trHeight w:val="417"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128D5BBF">
            <w:pPr>
              <w:widowControl/>
              <w:spacing w:line="360" w:lineRule="auto"/>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2.1</w:t>
            </w:r>
          </w:p>
        </w:tc>
        <w:tc>
          <w:tcPr>
            <w:tcW w:w="5370" w:type="dxa"/>
            <w:tcBorders>
              <w:top w:val="single" w:color="auto" w:sz="4" w:space="0"/>
              <w:left w:val="nil"/>
              <w:bottom w:val="single" w:color="auto" w:sz="4" w:space="0"/>
              <w:right w:val="single" w:color="auto" w:sz="4" w:space="0"/>
            </w:tcBorders>
            <w:noWrap/>
            <w:vAlign w:val="center"/>
          </w:tcPr>
          <w:p w14:paraId="74D26446">
            <w:pPr>
              <w:widowControl/>
              <w:spacing w:line="360" w:lineRule="auto"/>
              <w:rPr>
                <w:rFonts w:ascii="宋体" w:hAnsi="宋体" w:cs="宋体"/>
                <w:color w:val="000000" w:themeColor="text1"/>
                <w:kern w:val="0"/>
                <w:sz w:val="21"/>
                <w:szCs w:val="21"/>
                <w14:textFill>
                  <w14:solidFill>
                    <w14:schemeClr w14:val="tx1"/>
                  </w14:solidFill>
                </w14:textFill>
              </w:rPr>
            </w:pPr>
            <w:r>
              <w:rPr>
                <w:rFonts w:hint="eastAsia" w:ascii="宋体" w:hAnsi="宋体" w:cs="宋体"/>
                <w:bCs/>
                <w:color w:val="000000" w:themeColor="text1"/>
                <w:sz w:val="21"/>
                <w:szCs w:val="21"/>
                <w14:textFill>
                  <w14:solidFill>
                    <w14:schemeClr w14:val="tx1"/>
                  </w14:solidFill>
                </w14:textFill>
              </w:rPr>
              <w:t>供应商</w:t>
            </w:r>
            <w:r>
              <w:rPr>
                <w:rFonts w:hint="eastAsia" w:ascii="宋体" w:hAnsi="宋体" w:cs="宋体"/>
                <w:color w:val="000000" w:themeColor="text1"/>
                <w:kern w:val="0"/>
                <w:sz w:val="21"/>
                <w:szCs w:val="21"/>
                <w14:textFill>
                  <w14:solidFill>
                    <w14:schemeClr w14:val="tx1"/>
                  </w14:solidFill>
                </w14:textFill>
              </w:rPr>
              <w:t>营业执照复印件</w:t>
            </w:r>
          </w:p>
        </w:tc>
        <w:tc>
          <w:tcPr>
            <w:tcW w:w="1215" w:type="dxa"/>
            <w:tcBorders>
              <w:top w:val="single" w:color="auto" w:sz="4" w:space="0"/>
              <w:left w:val="nil"/>
              <w:bottom w:val="single" w:color="auto" w:sz="4" w:space="0"/>
              <w:right w:val="single" w:color="auto" w:sz="4" w:space="0"/>
            </w:tcBorders>
            <w:noWrap/>
            <w:vAlign w:val="bottom"/>
          </w:tcPr>
          <w:p w14:paraId="6783C9A3">
            <w:pPr>
              <w:widowControl/>
              <w:spacing w:line="360" w:lineRule="auto"/>
              <w:jc w:val="center"/>
              <w:rPr>
                <w:rFonts w:ascii="宋体" w:hAnsi="宋体" w:cs="宋体"/>
                <w:b/>
                <w:bCs/>
                <w:color w:val="000000" w:themeColor="text1"/>
                <w:kern w:val="0"/>
                <w:sz w:val="21"/>
                <w:szCs w:val="21"/>
                <w14:textFill>
                  <w14:solidFill>
                    <w14:schemeClr w14:val="tx1"/>
                  </w14:solidFill>
                </w14:textFill>
              </w:rPr>
            </w:pPr>
          </w:p>
        </w:tc>
        <w:tc>
          <w:tcPr>
            <w:tcW w:w="1215" w:type="dxa"/>
            <w:tcBorders>
              <w:top w:val="single" w:color="auto" w:sz="4" w:space="0"/>
              <w:left w:val="nil"/>
              <w:bottom w:val="single" w:color="auto" w:sz="4" w:space="0"/>
              <w:right w:val="single" w:color="auto" w:sz="4" w:space="0"/>
            </w:tcBorders>
            <w:noWrap/>
            <w:vAlign w:val="bottom"/>
          </w:tcPr>
          <w:p w14:paraId="020714C3">
            <w:pPr>
              <w:widowControl/>
              <w:spacing w:line="360" w:lineRule="auto"/>
              <w:rPr>
                <w:rFonts w:ascii="宋体" w:hAnsi="宋体" w:cs="宋体"/>
                <w:b/>
                <w:bCs/>
                <w:color w:val="000000" w:themeColor="text1"/>
                <w:kern w:val="0"/>
                <w:sz w:val="21"/>
                <w:szCs w:val="21"/>
                <w14:textFill>
                  <w14:solidFill>
                    <w14:schemeClr w14:val="tx1"/>
                  </w14:solidFill>
                </w14:textFill>
              </w:rPr>
            </w:pPr>
          </w:p>
        </w:tc>
        <w:tc>
          <w:tcPr>
            <w:tcW w:w="789" w:type="dxa"/>
            <w:tcBorders>
              <w:top w:val="single" w:color="auto" w:sz="4" w:space="0"/>
              <w:left w:val="nil"/>
              <w:bottom w:val="single" w:color="auto" w:sz="4" w:space="0"/>
              <w:right w:val="single" w:color="auto" w:sz="4" w:space="0"/>
            </w:tcBorders>
            <w:noWrap/>
            <w:vAlign w:val="center"/>
          </w:tcPr>
          <w:p w14:paraId="4A2CE624">
            <w:pPr>
              <w:widowControl/>
              <w:spacing w:line="360" w:lineRule="auto"/>
              <w:jc w:val="center"/>
              <w:rPr>
                <w:rFonts w:ascii="宋体" w:hAnsi="宋体" w:cs="宋体"/>
                <w:b/>
                <w:bCs/>
                <w:color w:val="000000" w:themeColor="text1"/>
                <w:kern w:val="0"/>
                <w:sz w:val="21"/>
                <w:szCs w:val="21"/>
                <w14:textFill>
                  <w14:solidFill>
                    <w14:schemeClr w14:val="tx1"/>
                  </w14:solidFill>
                </w14:textFill>
              </w:rPr>
            </w:pPr>
          </w:p>
        </w:tc>
      </w:tr>
      <w:tr w14:paraId="2B6E02BF">
        <w:tblPrEx>
          <w:tblCellMar>
            <w:top w:w="0" w:type="dxa"/>
            <w:left w:w="108" w:type="dxa"/>
            <w:bottom w:w="0" w:type="dxa"/>
            <w:right w:w="108" w:type="dxa"/>
          </w:tblCellMar>
        </w:tblPrEx>
        <w:trPr>
          <w:trHeight w:val="9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1BB12416">
            <w:pPr>
              <w:widowControl/>
              <w:spacing w:line="360" w:lineRule="auto"/>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2.2</w:t>
            </w:r>
          </w:p>
        </w:tc>
        <w:tc>
          <w:tcPr>
            <w:tcW w:w="5370" w:type="dxa"/>
            <w:tcBorders>
              <w:top w:val="single" w:color="auto" w:sz="4" w:space="0"/>
              <w:left w:val="nil"/>
              <w:bottom w:val="single" w:color="auto" w:sz="4" w:space="0"/>
              <w:right w:val="single" w:color="auto" w:sz="4" w:space="0"/>
            </w:tcBorders>
            <w:noWrap/>
            <w:vAlign w:val="center"/>
          </w:tcPr>
          <w:p w14:paraId="17A3236E">
            <w:pPr>
              <w:widowControl/>
              <w:spacing w:line="360" w:lineRule="auto"/>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法定代表人证明及授权书(格式</w:t>
            </w:r>
            <w:r>
              <w:rPr>
                <w:rFonts w:hint="eastAsia" w:ascii="宋体" w:hAnsi="宋体" w:cs="宋体"/>
                <w:color w:val="000000" w:themeColor="text1"/>
                <w:kern w:val="0"/>
                <w:sz w:val="21"/>
                <w:szCs w:val="21"/>
                <w:lang w:val="en-US" w:eastAsia="zh-CN"/>
                <w14:textFill>
                  <w14:solidFill>
                    <w14:schemeClr w14:val="tx1"/>
                  </w14:solidFill>
                </w14:textFill>
              </w:rPr>
              <w:t>2</w:t>
            </w:r>
            <w:r>
              <w:rPr>
                <w:rFonts w:hint="eastAsia" w:ascii="宋体" w:hAnsi="宋体" w:cs="宋体"/>
                <w:color w:val="000000" w:themeColor="text1"/>
                <w:kern w:val="0"/>
                <w:sz w:val="21"/>
                <w:szCs w:val="21"/>
                <w14:textFill>
                  <w14:solidFill>
                    <w14:schemeClr w14:val="tx1"/>
                  </w14:solidFill>
                </w14:textFill>
              </w:rPr>
              <w:t>)</w:t>
            </w:r>
          </w:p>
        </w:tc>
        <w:tc>
          <w:tcPr>
            <w:tcW w:w="1215" w:type="dxa"/>
            <w:tcBorders>
              <w:top w:val="single" w:color="auto" w:sz="4" w:space="0"/>
              <w:left w:val="nil"/>
              <w:bottom w:val="single" w:color="auto" w:sz="4" w:space="0"/>
              <w:right w:val="single" w:color="auto" w:sz="4" w:space="0"/>
            </w:tcBorders>
            <w:noWrap/>
            <w:vAlign w:val="bottom"/>
          </w:tcPr>
          <w:p w14:paraId="46EA8E7B">
            <w:pPr>
              <w:widowControl/>
              <w:spacing w:line="360" w:lineRule="auto"/>
              <w:jc w:val="center"/>
              <w:rPr>
                <w:rFonts w:ascii="宋体" w:hAnsi="宋体" w:cs="宋体"/>
                <w:b/>
                <w:bCs/>
                <w:color w:val="000000" w:themeColor="text1"/>
                <w:kern w:val="0"/>
                <w:sz w:val="21"/>
                <w:szCs w:val="21"/>
                <w14:textFill>
                  <w14:solidFill>
                    <w14:schemeClr w14:val="tx1"/>
                  </w14:solidFill>
                </w14:textFill>
              </w:rPr>
            </w:pPr>
          </w:p>
        </w:tc>
        <w:tc>
          <w:tcPr>
            <w:tcW w:w="1215" w:type="dxa"/>
            <w:tcBorders>
              <w:top w:val="single" w:color="auto" w:sz="4" w:space="0"/>
              <w:left w:val="nil"/>
              <w:bottom w:val="single" w:color="auto" w:sz="4" w:space="0"/>
              <w:right w:val="single" w:color="auto" w:sz="4" w:space="0"/>
            </w:tcBorders>
            <w:noWrap/>
            <w:vAlign w:val="bottom"/>
          </w:tcPr>
          <w:p w14:paraId="061A58A1">
            <w:pPr>
              <w:widowControl/>
              <w:spacing w:line="360" w:lineRule="auto"/>
              <w:rPr>
                <w:rFonts w:ascii="宋体" w:hAnsi="宋体" w:cs="宋体"/>
                <w:b/>
                <w:bCs/>
                <w:color w:val="000000" w:themeColor="text1"/>
                <w:kern w:val="0"/>
                <w:sz w:val="21"/>
                <w:szCs w:val="21"/>
                <w14:textFill>
                  <w14:solidFill>
                    <w14:schemeClr w14:val="tx1"/>
                  </w14:solidFill>
                </w14:textFill>
              </w:rPr>
            </w:pPr>
          </w:p>
        </w:tc>
        <w:tc>
          <w:tcPr>
            <w:tcW w:w="789" w:type="dxa"/>
            <w:tcBorders>
              <w:top w:val="single" w:color="auto" w:sz="4" w:space="0"/>
              <w:left w:val="nil"/>
              <w:bottom w:val="single" w:color="auto" w:sz="4" w:space="0"/>
              <w:right w:val="single" w:color="auto" w:sz="4" w:space="0"/>
            </w:tcBorders>
            <w:noWrap/>
            <w:vAlign w:val="center"/>
          </w:tcPr>
          <w:p w14:paraId="034CA34F">
            <w:pPr>
              <w:widowControl/>
              <w:spacing w:line="360" w:lineRule="auto"/>
              <w:jc w:val="center"/>
              <w:rPr>
                <w:rFonts w:ascii="宋体" w:hAnsi="宋体" w:cs="宋体"/>
                <w:b/>
                <w:bCs/>
                <w:color w:val="000000" w:themeColor="text1"/>
                <w:kern w:val="0"/>
                <w:sz w:val="21"/>
                <w:szCs w:val="21"/>
                <w14:textFill>
                  <w14:solidFill>
                    <w14:schemeClr w14:val="tx1"/>
                  </w14:solidFill>
                </w14:textFill>
              </w:rPr>
            </w:pPr>
          </w:p>
        </w:tc>
      </w:tr>
      <w:tr w14:paraId="5D964D34">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102EB7DC">
            <w:pPr>
              <w:widowControl/>
              <w:spacing w:line="360" w:lineRule="auto"/>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2.3</w:t>
            </w:r>
          </w:p>
        </w:tc>
        <w:tc>
          <w:tcPr>
            <w:tcW w:w="5370" w:type="dxa"/>
            <w:tcBorders>
              <w:top w:val="single" w:color="auto" w:sz="4" w:space="0"/>
              <w:left w:val="nil"/>
              <w:bottom w:val="single" w:color="auto" w:sz="4" w:space="0"/>
              <w:right w:val="single" w:color="auto" w:sz="4" w:space="0"/>
            </w:tcBorders>
            <w:noWrap/>
            <w:vAlign w:val="center"/>
          </w:tcPr>
          <w:p w14:paraId="1015D3E3">
            <w:pPr>
              <w:widowControl/>
              <w:spacing w:line="360" w:lineRule="auto"/>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供应商调查表(格式</w:t>
            </w:r>
            <w:r>
              <w:rPr>
                <w:rFonts w:hint="eastAsia" w:ascii="宋体" w:hAnsi="宋体" w:cs="宋体"/>
                <w:color w:val="000000" w:themeColor="text1"/>
                <w:kern w:val="0"/>
                <w:sz w:val="21"/>
                <w:szCs w:val="21"/>
                <w:lang w:val="en-US" w:eastAsia="zh-CN"/>
                <w14:textFill>
                  <w14:solidFill>
                    <w14:schemeClr w14:val="tx1"/>
                  </w14:solidFill>
                </w14:textFill>
              </w:rPr>
              <w:t>3</w:t>
            </w:r>
            <w:r>
              <w:rPr>
                <w:rFonts w:hint="eastAsia" w:ascii="宋体" w:hAnsi="宋体" w:cs="宋体"/>
                <w:color w:val="000000" w:themeColor="text1"/>
                <w:kern w:val="0"/>
                <w:sz w:val="21"/>
                <w:szCs w:val="21"/>
                <w14:textFill>
                  <w14:solidFill>
                    <w14:schemeClr w14:val="tx1"/>
                  </w14:solidFill>
                </w14:textFill>
              </w:rPr>
              <w:t>)</w:t>
            </w:r>
          </w:p>
        </w:tc>
        <w:tc>
          <w:tcPr>
            <w:tcW w:w="1215" w:type="dxa"/>
            <w:tcBorders>
              <w:top w:val="single" w:color="auto" w:sz="4" w:space="0"/>
              <w:left w:val="nil"/>
              <w:bottom w:val="single" w:color="auto" w:sz="4" w:space="0"/>
              <w:right w:val="single" w:color="auto" w:sz="4" w:space="0"/>
            </w:tcBorders>
            <w:noWrap/>
            <w:vAlign w:val="bottom"/>
          </w:tcPr>
          <w:p w14:paraId="09B6D36C">
            <w:pPr>
              <w:widowControl/>
              <w:spacing w:line="360" w:lineRule="auto"/>
              <w:jc w:val="center"/>
              <w:rPr>
                <w:rFonts w:ascii="宋体" w:hAnsi="宋体" w:cs="宋体"/>
                <w:b/>
                <w:bCs/>
                <w:color w:val="000000" w:themeColor="text1"/>
                <w:kern w:val="0"/>
                <w:sz w:val="21"/>
                <w:szCs w:val="21"/>
                <w14:textFill>
                  <w14:solidFill>
                    <w14:schemeClr w14:val="tx1"/>
                  </w14:solidFill>
                </w14:textFill>
              </w:rPr>
            </w:pPr>
          </w:p>
        </w:tc>
        <w:tc>
          <w:tcPr>
            <w:tcW w:w="1215" w:type="dxa"/>
            <w:tcBorders>
              <w:top w:val="single" w:color="auto" w:sz="4" w:space="0"/>
              <w:left w:val="nil"/>
              <w:bottom w:val="single" w:color="auto" w:sz="4" w:space="0"/>
              <w:right w:val="single" w:color="auto" w:sz="4" w:space="0"/>
            </w:tcBorders>
            <w:noWrap/>
            <w:vAlign w:val="bottom"/>
          </w:tcPr>
          <w:p w14:paraId="2553AFED">
            <w:pPr>
              <w:widowControl/>
              <w:spacing w:line="360" w:lineRule="auto"/>
              <w:rPr>
                <w:rFonts w:ascii="宋体" w:hAnsi="宋体" w:cs="宋体"/>
                <w:b/>
                <w:bCs/>
                <w:color w:val="000000" w:themeColor="text1"/>
                <w:kern w:val="0"/>
                <w:sz w:val="21"/>
                <w:szCs w:val="21"/>
                <w14:textFill>
                  <w14:solidFill>
                    <w14:schemeClr w14:val="tx1"/>
                  </w14:solidFill>
                </w14:textFill>
              </w:rPr>
            </w:pPr>
          </w:p>
        </w:tc>
        <w:tc>
          <w:tcPr>
            <w:tcW w:w="789" w:type="dxa"/>
            <w:tcBorders>
              <w:top w:val="single" w:color="auto" w:sz="4" w:space="0"/>
              <w:left w:val="nil"/>
              <w:bottom w:val="single" w:color="auto" w:sz="4" w:space="0"/>
              <w:right w:val="single" w:color="auto" w:sz="4" w:space="0"/>
            </w:tcBorders>
            <w:noWrap/>
            <w:vAlign w:val="center"/>
          </w:tcPr>
          <w:p w14:paraId="730CA76C">
            <w:pPr>
              <w:widowControl/>
              <w:spacing w:line="360" w:lineRule="auto"/>
              <w:jc w:val="center"/>
              <w:rPr>
                <w:rFonts w:ascii="宋体" w:hAnsi="宋体" w:cs="宋体"/>
                <w:b/>
                <w:bCs/>
                <w:color w:val="000000" w:themeColor="text1"/>
                <w:kern w:val="0"/>
                <w:sz w:val="21"/>
                <w:szCs w:val="21"/>
                <w14:textFill>
                  <w14:solidFill>
                    <w14:schemeClr w14:val="tx1"/>
                  </w14:solidFill>
                </w14:textFill>
              </w:rPr>
            </w:pPr>
          </w:p>
        </w:tc>
      </w:tr>
      <w:tr w14:paraId="5887C87E">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4AF3433E">
            <w:pPr>
              <w:widowControl/>
              <w:spacing w:line="360" w:lineRule="auto"/>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2.4</w:t>
            </w:r>
          </w:p>
        </w:tc>
        <w:tc>
          <w:tcPr>
            <w:tcW w:w="5370" w:type="dxa"/>
            <w:tcBorders>
              <w:top w:val="single" w:color="auto" w:sz="4" w:space="0"/>
              <w:left w:val="nil"/>
              <w:bottom w:val="single" w:color="auto" w:sz="4" w:space="0"/>
              <w:right w:val="single" w:color="auto" w:sz="4" w:space="0"/>
            </w:tcBorders>
            <w:noWrap/>
            <w:vAlign w:val="center"/>
          </w:tcPr>
          <w:p w14:paraId="1EE8DFFF">
            <w:pPr>
              <w:widowControl/>
              <w:spacing w:line="360" w:lineRule="auto"/>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投标人国家企业信用信息公示系统及“信用中国”网站查询结果附查询结果截图</w:t>
            </w:r>
          </w:p>
        </w:tc>
        <w:tc>
          <w:tcPr>
            <w:tcW w:w="1215" w:type="dxa"/>
            <w:tcBorders>
              <w:top w:val="single" w:color="auto" w:sz="4" w:space="0"/>
              <w:left w:val="nil"/>
              <w:bottom w:val="single" w:color="auto" w:sz="4" w:space="0"/>
              <w:right w:val="single" w:color="auto" w:sz="4" w:space="0"/>
            </w:tcBorders>
            <w:noWrap/>
            <w:vAlign w:val="bottom"/>
          </w:tcPr>
          <w:p w14:paraId="7CDC0F34">
            <w:pPr>
              <w:widowControl/>
              <w:spacing w:line="360" w:lineRule="auto"/>
              <w:jc w:val="center"/>
              <w:rPr>
                <w:rFonts w:ascii="宋体" w:hAnsi="宋体" w:cs="宋体"/>
                <w:b/>
                <w:bCs/>
                <w:color w:val="000000" w:themeColor="text1"/>
                <w:kern w:val="0"/>
                <w:sz w:val="21"/>
                <w:szCs w:val="21"/>
                <w14:textFill>
                  <w14:solidFill>
                    <w14:schemeClr w14:val="tx1"/>
                  </w14:solidFill>
                </w14:textFill>
              </w:rPr>
            </w:pPr>
          </w:p>
        </w:tc>
        <w:tc>
          <w:tcPr>
            <w:tcW w:w="1215" w:type="dxa"/>
            <w:tcBorders>
              <w:top w:val="single" w:color="auto" w:sz="4" w:space="0"/>
              <w:left w:val="nil"/>
              <w:bottom w:val="single" w:color="auto" w:sz="4" w:space="0"/>
              <w:right w:val="single" w:color="auto" w:sz="4" w:space="0"/>
            </w:tcBorders>
            <w:noWrap/>
            <w:vAlign w:val="bottom"/>
          </w:tcPr>
          <w:p w14:paraId="06EF07A0">
            <w:pPr>
              <w:widowControl/>
              <w:spacing w:line="360" w:lineRule="auto"/>
              <w:rPr>
                <w:rFonts w:ascii="宋体" w:hAnsi="宋体" w:cs="宋体"/>
                <w:b/>
                <w:bCs/>
                <w:color w:val="000000" w:themeColor="text1"/>
                <w:kern w:val="0"/>
                <w:sz w:val="21"/>
                <w:szCs w:val="21"/>
                <w14:textFill>
                  <w14:solidFill>
                    <w14:schemeClr w14:val="tx1"/>
                  </w14:solidFill>
                </w14:textFill>
              </w:rPr>
            </w:pPr>
          </w:p>
        </w:tc>
        <w:tc>
          <w:tcPr>
            <w:tcW w:w="789" w:type="dxa"/>
            <w:tcBorders>
              <w:top w:val="single" w:color="auto" w:sz="4" w:space="0"/>
              <w:left w:val="nil"/>
              <w:bottom w:val="single" w:color="auto" w:sz="4" w:space="0"/>
              <w:right w:val="single" w:color="auto" w:sz="4" w:space="0"/>
            </w:tcBorders>
            <w:noWrap/>
            <w:vAlign w:val="center"/>
          </w:tcPr>
          <w:p w14:paraId="509885C2">
            <w:pPr>
              <w:widowControl/>
              <w:spacing w:line="360" w:lineRule="auto"/>
              <w:jc w:val="center"/>
              <w:rPr>
                <w:rFonts w:ascii="宋体" w:hAnsi="宋体" w:cs="宋体"/>
                <w:b/>
                <w:bCs/>
                <w:color w:val="000000" w:themeColor="text1"/>
                <w:kern w:val="0"/>
                <w:sz w:val="21"/>
                <w:szCs w:val="21"/>
                <w14:textFill>
                  <w14:solidFill>
                    <w14:schemeClr w14:val="tx1"/>
                  </w14:solidFill>
                </w14:textFill>
              </w:rPr>
            </w:pPr>
          </w:p>
        </w:tc>
      </w:tr>
      <w:tr w14:paraId="7BFD0757">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049A4B7E">
            <w:pPr>
              <w:widowControl/>
              <w:spacing w:line="360" w:lineRule="auto"/>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2.5</w:t>
            </w:r>
          </w:p>
        </w:tc>
        <w:tc>
          <w:tcPr>
            <w:tcW w:w="5370" w:type="dxa"/>
            <w:tcBorders>
              <w:top w:val="single" w:color="auto" w:sz="4" w:space="0"/>
              <w:left w:val="nil"/>
              <w:bottom w:val="single" w:color="auto" w:sz="4" w:space="0"/>
              <w:right w:val="single" w:color="auto" w:sz="4" w:space="0"/>
            </w:tcBorders>
            <w:noWrap/>
            <w:vAlign w:val="center"/>
          </w:tcPr>
          <w:p w14:paraId="7CEB6718">
            <w:pPr>
              <w:widowControl/>
              <w:spacing w:line="360" w:lineRule="auto"/>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投标单位声明函(格式</w:t>
            </w:r>
            <w:r>
              <w:rPr>
                <w:rFonts w:hint="eastAsia" w:ascii="宋体" w:hAnsi="宋体" w:cs="宋体"/>
                <w:color w:val="000000" w:themeColor="text1"/>
                <w:kern w:val="0"/>
                <w:sz w:val="21"/>
                <w:szCs w:val="21"/>
                <w:lang w:val="en-US" w:eastAsia="zh-CN"/>
                <w14:textFill>
                  <w14:solidFill>
                    <w14:schemeClr w14:val="tx1"/>
                  </w14:solidFill>
                </w14:textFill>
              </w:rPr>
              <w:t>4</w:t>
            </w:r>
            <w:r>
              <w:rPr>
                <w:rFonts w:hint="eastAsia" w:ascii="宋体" w:hAnsi="宋体" w:cs="宋体"/>
                <w:color w:val="000000" w:themeColor="text1"/>
                <w:kern w:val="0"/>
                <w:sz w:val="21"/>
                <w:szCs w:val="21"/>
                <w14:textFill>
                  <w14:solidFill>
                    <w14:schemeClr w14:val="tx1"/>
                  </w14:solidFill>
                </w14:textFill>
              </w:rPr>
              <w:t>)</w:t>
            </w:r>
          </w:p>
        </w:tc>
        <w:tc>
          <w:tcPr>
            <w:tcW w:w="1215" w:type="dxa"/>
            <w:tcBorders>
              <w:top w:val="single" w:color="auto" w:sz="4" w:space="0"/>
              <w:left w:val="nil"/>
              <w:bottom w:val="single" w:color="auto" w:sz="4" w:space="0"/>
              <w:right w:val="single" w:color="auto" w:sz="4" w:space="0"/>
            </w:tcBorders>
            <w:noWrap/>
            <w:vAlign w:val="bottom"/>
          </w:tcPr>
          <w:p w14:paraId="3454713A">
            <w:pPr>
              <w:widowControl/>
              <w:spacing w:line="360" w:lineRule="auto"/>
              <w:jc w:val="center"/>
              <w:rPr>
                <w:rFonts w:ascii="宋体" w:hAnsi="宋体" w:cs="宋体"/>
                <w:b/>
                <w:bCs/>
                <w:color w:val="000000" w:themeColor="text1"/>
                <w:kern w:val="0"/>
                <w:sz w:val="21"/>
                <w:szCs w:val="21"/>
                <w14:textFill>
                  <w14:solidFill>
                    <w14:schemeClr w14:val="tx1"/>
                  </w14:solidFill>
                </w14:textFill>
              </w:rPr>
            </w:pPr>
          </w:p>
        </w:tc>
        <w:tc>
          <w:tcPr>
            <w:tcW w:w="1215" w:type="dxa"/>
            <w:tcBorders>
              <w:top w:val="single" w:color="auto" w:sz="4" w:space="0"/>
              <w:left w:val="nil"/>
              <w:bottom w:val="single" w:color="auto" w:sz="4" w:space="0"/>
              <w:right w:val="single" w:color="auto" w:sz="4" w:space="0"/>
            </w:tcBorders>
            <w:noWrap/>
            <w:vAlign w:val="bottom"/>
          </w:tcPr>
          <w:p w14:paraId="19A39ED2">
            <w:pPr>
              <w:widowControl/>
              <w:spacing w:line="360" w:lineRule="auto"/>
              <w:rPr>
                <w:rFonts w:ascii="宋体" w:hAnsi="宋体" w:cs="宋体"/>
                <w:b/>
                <w:bCs/>
                <w:color w:val="000000" w:themeColor="text1"/>
                <w:kern w:val="0"/>
                <w:sz w:val="21"/>
                <w:szCs w:val="21"/>
                <w14:textFill>
                  <w14:solidFill>
                    <w14:schemeClr w14:val="tx1"/>
                  </w14:solidFill>
                </w14:textFill>
              </w:rPr>
            </w:pPr>
          </w:p>
        </w:tc>
        <w:tc>
          <w:tcPr>
            <w:tcW w:w="789" w:type="dxa"/>
            <w:tcBorders>
              <w:top w:val="single" w:color="auto" w:sz="4" w:space="0"/>
              <w:left w:val="nil"/>
              <w:bottom w:val="single" w:color="auto" w:sz="4" w:space="0"/>
              <w:right w:val="single" w:color="auto" w:sz="4" w:space="0"/>
            </w:tcBorders>
            <w:noWrap/>
            <w:vAlign w:val="center"/>
          </w:tcPr>
          <w:p w14:paraId="358F3EE8">
            <w:pPr>
              <w:widowControl/>
              <w:spacing w:line="360" w:lineRule="auto"/>
              <w:jc w:val="center"/>
              <w:rPr>
                <w:rFonts w:ascii="宋体" w:hAnsi="宋体" w:cs="宋体"/>
                <w:b/>
                <w:bCs/>
                <w:color w:val="000000" w:themeColor="text1"/>
                <w:kern w:val="0"/>
                <w:sz w:val="21"/>
                <w:szCs w:val="21"/>
                <w14:textFill>
                  <w14:solidFill>
                    <w14:schemeClr w14:val="tx1"/>
                  </w14:solidFill>
                </w14:textFill>
              </w:rPr>
            </w:pPr>
          </w:p>
        </w:tc>
      </w:tr>
      <w:tr w14:paraId="0DE26759">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7D112454">
            <w:pPr>
              <w:widowControl/>
              <w:spacing w:line="360" w:lineRule="auto"/>
              <w:rPr>
                <w:rFonts w:hint="default"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2.6</w:t>
            </w:r>
          </w:p>
        </w:tc>
        <w:tc>
          <w:tcPr>
            <w:tcW w:w="5370" w:type="dxa"/>
            <w:tcBorders>
              <w:top w:val="single" w:color="auto" w:sz="4" w:space="0"/>
              <w:left w:val="nil"/>
              <w:bottom w:val="single" w:color="auto" w:sz="4" w:space="0"/>
              <w:right w:val="single" w:color="auto" w:sz="4" w:space="0"/>
            </w:tcBorders>
            <w:noWrap/>
            <w:vAlign w:val="center"/>
          </w:tcPr>
          <w:p w14:paraId="1BD3F130">
            <w:pPr>
              <w:widowControl/>
              <w:spacing w:line="360" w:lineRule="auto"/>
              <w:rPr>
                <w:rFonts w:hint="eastAsia"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国家知识产权局专利代理管理系统机构查询状态显示“正常”（提供在http://dlgl.cnipa.gov.cn/txnqueryAgencyOrg.do网址的查询结果截图）</w:t>
            </w:r>
          </w:p>
        </w:tc>
        <w:tc>
          <w:tcPr>
            <w:tcW w:w="1215" w:type="dxa"/>
            <w:tcBorders>
              <w:top w:val="single" w:color="auto" w:sz="4" w:space="0"/>
              <w:left w:val="nil"/>
              <w:bottom w:val="single" w:color="auto" w:sz="4" w:space="0"/>
              <w:right w:val="single" w:color="auto" w:sz="4" w:space="0"/>
            </w:tcBorders>
            <w:noWrap/>
            <w:vAlign w:val="bottom"/>
          </w:tcPr>
          <w:p w14:paraId="6E94C36C">
            <w:pPr>
              <w:widowControl/>
              <w:spacing w:line="360" w:lineRule="auto"/>
              <w:jc w:val="center"/>
              <w:rPr>
                <w:rFonts w:ascii="宋体" w:hAnsi="宋体" w:cs="宋体"/>
                <w:b/>
                <w:bCs/>
                <w:color w:val="000000" w:themeColor="text1"/>
                <w:kern w:val="0"/>
                <w:sz w:val="21"/>
                <w:szCs w:val="21"/>
                <w14:textFill>
                  <w14:solidFill>
                    <w14:schemeClr w14:val="tx1"/>
                  </w14:solidFill>
                </w14:textFill>
              </w:rPr>
            </w:pPr>
          </w:p>
        </w:tc>
        <w:tc>
          <w:tcPr>
            <w:tcW w:w="1215" w:type="dxa"/>
            <w:tcBorders>
              <w:top w:val="single" w:color="auto" w:sz="4" w:space="0"/>
              <w:left w:val="nil"/>
              <w:bottom w:val="single" w:color="auto" w:sz="4" w:space="0"/>
              <w:right w:val="single" w:color="auto" w:sz="4" w:space="0"/>
            </w:tcBorders>
            <w:noWrap/>
            <w:vAlign w:val="bottom"/>
          </w:tcPr>
          <w:p w14:paraId="7E7DE059">
            <w:pPr>
              <w:widowControl/>
              <w:spacing w:line="360" w:lineRule="auto"/>
              <w:rPr>
                <w:rFonts w:ascii="宋体" w:hAnsi="宋体" w:cs="宋体"/>
                <w:b/>
                <w:bCs/>
                <w:color w:val="000000" w:themeColor="text1"/>
                <w:kern w:val="0"/>
                <w:sz w:val="21"/>
                <w:szCs w:val="21"/>
                <w14:textFill>
                  <w14:solidFill>
                    <w14:schemeClr w14:val="tx1"/>
                  </w14:solidFill>
                </w14:textFill>
              </w:rPr>
            </w:pPr>
          </w:p>
        </w:tc>
        <w:tc>
          <w:tcPr>
            <w:tcW w:w="789" w:type="dxa"/>
            <w:tcBorders>
              <w:top w:val="single" w:color="auto" w:sz="4" w:space="0"/>
              <w:left w:val="nil"/>
              <w:bottom w:val="single" w:color="auto" w:sz="4" w:space="0"/>
              <w:right w:val="single" w:color="auto" w:sz="4" w:space="0"/>
            </w:tcBorders>
            <w:noWrap/>
            <w:vAlign w:val="center"/>
          </w:tcPr>
          <w:p w14:paraId="1CBB7CAE">
            <w:pPr>
              <w:widowControl/>
              <w:spacing w:line="360" w:lineRule="auto"/>
              <w:jc w:val="center"/>
              <w:rPr>
                <w:rFonts w:ascii="宋体" w:hAnsi="宋体" w:cs="宋体"/>
                <w:b/>
                <w:bCs/>
                <w:color w:val="000000" w:themeColor="text1"/>
                <w:kern w:val="0"/>
                <w:sz w:val="21"/>
                <w:szCs w:val="21"/>
                <w14:textFill>
                  <w14:solidFill>
                    <w14:schemeClr w14:val="tx1"/>
                  </w14:solidFill>
                </w14:textFill>
              </w:rPr>
            </w:pPr>
          </w:p>
        </w:tc>
      </w:tr>
      <w:tr w14:paraId="3AE7D7E0">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7D09AC3A">
            <w:pPr>
              <w:widowControl/>
              <w:spacing w:line="360" w:lineRule="auto"/>
              <w:rPr>
                <w:rFonts w:hint="default" w:ascii="宋体" w:hAnsi="宋体" w:cs="宋体"/>
                <w:color w:val="000000" w:themeColor="text1"/>
                <w:kern w:val="0"/>
                <w:sz w:val="21"/>
                <w:szCs w:val="21"/>
                <w:lang w:val="en-US" w:eastAsia="zh-CN"/>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2.7</w:t>
            </w:r>
          </w:p>
        </w:tc>
        <w:tc>
          <w:tcPr>
            <w:tcW w:w="5370" w:type="dxa"/>
            <w:tcBorders>
              <w:top w:val="single" w:color="auto" w:sz="4" w:space="0"/>
              <w:left w:val="nil"/>
              <w:bottom w:val="single" w:color="auto" w:sz="4" w:space="0"/>
              <w:right w:val="single" w:color="auto" w:sz="4" w:space="0"/>
            </w:tcBorders>
            <w:noWrap/>
            <w:vAlign w:val="center"/>
          </w:tcPr>
          <w:p w14:paraId="407671A6">
            <w:pPr>
              <w:widowControl/>
              <w:spacing w:line="360" w:lineRule="auto"/>
              <w:rPr>
                <w:rFonts w:hint="eastAsia"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提供有效的《专利代理机构注册证》或《专利代理机构执业许可证》扫描件，打印页面加盖公章</w:t>
            </w:r>
          </w:p>
        </w:tc>
        <w:tc>
          <w:tcPr>
            <w:tcW w:w="1215" w:type="dxa"/>
            <w:tcBorders>
              <w:top w:val="single" w:color="auto" w:sz="4" w:space="0"/>
              <w:left w:val="nil"/>
              <w:bottom w:val="single" w:color="auto" w:sz="4" w:space="0"/>
              <w:right w:val="single" w:color="auto" w:sz="4" w:space="0"/>
            </w:tcBorders>
            <w:noWrap/>
            <w:vAlign w:val="bottom"/>
          </w:tcPr>
          <w:p w14:paraId="1DA47A57">
            <w:pPr>
              <w:widowControl/>
              <w:spacing w:line="360" w:lineRule="auto"/>
              <w:jc w:val="center"/>
              <w:rPr>
                <w:rFonts w:ascii="宋体" w:hAnsi="宋体" w:cs="宋体"/>
                <w:b/>
                <w:bCs/>
                <w:color w:val="000000" w:themeColor="text1"/>
                <w:kern w:val="0"/>
                <w:sz w:val="21"/>
                <w:szCs w:val="21"/>
                <w14:textFill>
                  <w14:solidFill>
                    <w14:schemeClr w14:val="tx1"/>
                  </w14:solidFill>
                </w14:textFill>
              </w:rPr>
            </w:pPr>
          </w:p>
        </w:tc>
        <w:tc>
          <w:tcPr>
            <w:tcW w:w="1215" w:type="dxa"/>
            <w:tcBorders>
              <w:top w:val="single" w:color="auto" w:sz="4" w:space="0"/>
              <w:left w:val="nil"/>
              <w:bottom w:val="single" w:color="auto" w:sz="4" w:space="0"/>
              <w:right w:val="single" w:color="auto" w:sz="4" w:space="0"/>
            </w:tcBorders>
            <w:noWrap/>
            <w:vAlign w:val="bottom"/>
          </w:tcPr>
          <w:p w14:paraId="57DFC360">
            <w:pPr>
              <w:widowControl/>
              <w:spacing w:line="360" w:lineRule="auto"/>
              <w:rPr>
                <w:rFonts w:ascii="宋体" w:hAnsi="宋体" w:cs="宋体"/>
                <w:b/>
                <w:bCs/>
                <w:color w:val="000000" w:themeColor="text1"/>
                <w:kern w:val="0"/>
                <w:sz w:val="21"/>
                <w:szCs w:val="21"/>
                <w14:textFill>
                  <w14:solidFill>
                    <w14:schemeClr w14:val="tx1"/>
                  </w14:solidFill>
                </w14:textFill>
              </w:rPr>
            </w:pPr>
          </w:p>
        </w:tc>
        <w:tc>
          <w:tcPr>
            <w:tcW w:w="789" w:type="dxa"/>
            <w:tcBorders>
              <w:top w:val="single" w:color="auto" w:sz="4" w:space="0"/>
              <w:left w:val="nil"/>
              <w:bottom w:val="single" w:color="auto" w:sz="4" w:space="0"/>
              <w:right w:val="single" w:color="auto" w:sz="4" w:space="0"/>
            </w:tcBorders>
            <w:noWrap/>
            <w:vAlign w:val="center"/>
          </w:tcPr>
          <w:p w14:paraId="36935F61">
            <w:pPr>
              <w:widowControl/>
              <w:spacing w:line="360" w:lineRule="auto"/>
              <w:jc w:val="center"/>
              <w:rPr>
                <w:rFonts w:ascii="宋体" w:hAnsi="宋体" w:cs="宋体"/>
                <w:b/>
                <w:bCs/>
                <w:color w:val="000000" w:themeColor="text1"/>
                <w:kern w:val="0"/>
                <w:sz w:val="21"/>
                <w:szCs w:val="21"/>
                <w14:textFill>
                  <w14:solidFill>
                    <w14:schemeClr w14:val="tx1"/>
                  </w14:solidFill>
                </w14:textFill>
              </w:rPr>
            </w:pPr>
          </w:p>
        </w:tc>
      </w:tr>
      <w:tr w14:paraId="7EA2A8D6">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72A89F91">
            <w:pPr>
              <w:widowControl/>
              <w:spacing w:line="360" w:lineRule="auto"/>
              <w:rPr>
                <w:rFonts w:hint="default" w:ascii="宋体" w:hAnsi="宋体" w:cs="宋体"/>
                <w:color w:val="000000" w:themeColor="text1"/>
                <w:kern w:val="0"/>
                <w:sz w:val="21"/>
                <w:szCs w:val="21"/>
                <w:lang w:val="en-US" w:eastAsia="zh-CN"/>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2.8</w:t>
            </w:r>
          </w:p>
        </w:tc>
        <w:tc>
          <w:tcPr>
            <w:tcW w:w="5370" w:type="dxa"/>
            <w:tcBorders>
              <w:top w:val="single" w:color="auto" w:sz="4" w:space="0"/>
              <w:left w:val="nil"/>
              <w:bottom w:val="single" w:color="auto" w:sz="4" w:space="0"/>
              <w:right w:val="single" w:color="auto" w:sz="4" w:space="0"/>
            </w:tcBorders>
            <w:noWrap/>
            <w:vAlign w:val="center"/>
          </w:tcPr>
          <w:p w14:paraId="48858E1A">
            <w:pPr>
              <w:widowControl/>
              <w:spacing w:line="360" w:lineRule="auto"/>
              <w:rPr>
                <w:rFonts w:hint="default" w:ascii="宋体" w:hAnsi="宋体" w:cs="宋体" w:eastAsiaTheme="minorEastAsia"/>
                <w:color w:val="000000" w:themeColor="text1"/>
                <w:kern w:val="0"/>
                <w:sz w:val="21"/>
                <w:szCs w:val="21"/>
                <w:lang w:val="en-US" w:eastAsia="zh-CN"/>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类似项目业绩复印件</w:t>
            </w:r>
            <w:r>
              <w:rPr>
                <w:rFonts w:hint="eastAsia" w:ascii="宋体" w:hAnsi="宋体" w:cs="宋体"/>
                <w:color w:val="000000" w:themeColor="text1"/>
                <w:kern w:val="0"/>
                <w:sz w:val="21"/>
                <w:szCs w:val="21"/>
                <w:lang w:eastAsia="zh-CN"/>
                <w14:textFill>
                  <w14:solidFill>
                    <w14:schemeClr w14:val="tx1"/>
                  </w14:solidFill>
                </w14:textFill>
              </w:rPr>
              <w:t>（</w:t>
            </w:r>
            <w:r>
              <w:rPr>
                <w:rFonts w:hint="eastAsia" w:ascii="宋体" w:hAnsi="宋体" w:cs="宋体"/>
                <w:color w:val="000000" w:themeColor="text1"/>
                <w:kern w:val="0"/>
                <w:sz w:val="21"/>
                <w:szCs w:val="21"/>
                <w:lang w:val="en-US" w:eastAsia="zh-CN"/>
                <w14:textFill>
                  <w14:solidFill>
                    <w14:schemeClr w14:val="tx1"/>
                  </w14:solidFill>
                </w14:textFill>
              </w:rPr>
              <w:t>格式5）</w:t>
            </w:r>
          </w:p>
        </w:tc>
        <w:tc>
          <w:tcPr>
            <w:tcW w:w="1215" w:type="dxa"/>
            <w:tcBorders>
              <w:top w:val="single" w:color="auto" w:sz="4" w:space="0"/>
              <w:left w:val="nil"/>
              <w:bottom w:val="single" w:color="auto" w:sz="4" w:space="0"/>
              <w:right w:val="single" w:color="auto" w:sz="4" w:space="0"/>
            </w:tcBorders>
            <w:noWrap/>
            <w:vAlign w:val="bottom"/>
          </w:tcPr>
          <w:p w14:paraId="4EFFA399">
            <w:pPr>
              <w:widowControl/>
              <w:spacing w:line="360" w:lineRule="auto"/>
              <w:jc w:val="center"/>
              <w:rPr>
                <w:rFonts w:ascii="宋体" w:hAnsi="宋体" w:cs="宋体"/>
                <w:b/>
                <w:bCs/>
                <w:color w:val="000000" w:themeColor="text1"/>
                <w:kern w:val="0"/>
                <w:sz w:val="21"/>
                <w:szCs w:val="21"/>
                <w14:textFill>
                  <w14:solidFill>
                    <w14:schemeClr w14:val="tx1"/>
                  </w14:solidFill>
                </w14:textFill>
              </w:rPr>
            </w:pPr>
          </w:p>
        </w:tc>
        <w:tc>
          <w:tcPr>
            <w:tcW w:w="1215" w:type="dxa"/>
            <w:tcBorders>
              <w:top w:val="single" w:color="auto" w:sz="4" w:space="0"/>
              <w:left w:val="nil"/>
              <w:bottom w:val="single" w:color="auto" w:sz="4" w:space="0"/>
              <w:right w:val="single" w:color="auto" w:sz="4" w:space="0"/>
            </w:tcBorders>
            <w:noWrap/>
            <w:vAlign w:val="bottom"/>
          </w:tcPr>
          <w:p w14:paraId="72A0DBD3">
            <w:pPr>
              <w:widowControl/>
              <w:spacing w:line="360" w:lineRule="auto"/>
              <w:rPr>
                <w:rFonts w:ascii="宋体" w:hAnsi="宋体" w:cs="宋体"/>
                <w:b/>
                <w:bCs/>
                <w:color w:val="000000" w:themeColor="text1"/>
                <w:kern w:val="0"/>
                <w:sz w:val="21"/>
                <w:szCs w:val="21"/>
                <w14:textFill>
                  <w14:solidFill>
                    <w14:schemeClr w14:val="tx1"/>
                  </w14:solidFill>
                </w14:textFill>
              </w:rPr>
            </w:pPr>
          </w:p>
        </w:tc>
        <w:tc>
          <w:tcPr>
            <w:tcW w:w="789" w:type="dxa"/>
            <w:tcBorders>
              <w:top w:val="single" w:color="auto" w:sz="4" w:space="0"/>
              <w:left w:val="nil"/>
              <w:bottom w:val="single" w:color="auto" w:sz="4" w:space="0"/>
              <w:right w:val="single" w:color="auto" w:sz="4" w:space="0"/>
            </w:tcBorders>
            <w:noWrap/>
            <w:vAlign w:val="center"/>
          </w:tcPr>
          <w:p w14:paraId="184E953C">
            <w:pPr>
              <w:widowControl/>
              <w:spacing w:line="360" w:lineRule="auto"/>
              <w:jc w:val="center"/>
              <w:rPr>
                <w:rFonts w:ascii="宋体" w:hAnsi="宋体" w:cs="宋体"/>
                <w:b/>
                <w:bCs/>
                <w:color w:val="000000" w:themeColor="text1"/>
                <w:kern w:val="0"/>
                <w:sz w:val="21"/>
                <w:szCs w:val="21"/>
                <w14:textFill>
                  <w14:solidFill>
                    <w14:schemeClr w14:val="tx1"/>
                  </w14:solidFill>
                </w14:textFill>
              </w:rPr>
            </w:pPr>
          </w:p>
        </w:tc>
      </w:tr>
      <w:tr w14:paraId="6A3B9A45">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32A2AA24">
            <w:pPr>
              <w:widowControl/>
              <w:spacing w:line="360" w:lineRule="auto"/>
              <w:rPr>
                <w:rFonts w:hint="default"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2.9</w:t>
            </w:r>
          </w:p>
        </w:tc>
        <w:tc>
          <w:tcPr>
            <w:tcW w:w="5370" w:type="dxa"/>
            <w:tcBorders>
              <w:top w:val="single" w:color="auto" w:sz="4" w:space="0"/>
              <w:left w:val="nil"/>
              <w:bottom w:val="single" w:color="auto" w:sz="4" w:space="0"/>
              <w:right w:val="single" w:color="auto" w:sz="4" w:space="0"/>
            </w:tcBorders>
            <w:noWrap/>
            <w:vAlign w:val="center"/>
          </w:tcPr>
          <w:p w14:paraId="38C7CE85">
            <w:pPr>
              <w:widowControl/>
              <w:spacing w:line="360" w:lineRule="auto"/>
              <w:rPr>
                <w:rFonts w:hint="eastAsia"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拟投入本项目的项目负责人</w:t>
            </w:r>
            <w:r>
              <w:rPr>
                <w:rFonts w:hint="eastAsia" w:ascii="宋体" w:hAnsi="宋体" w:cs="宋体"/>
                <w:color w:val="000000" w:themeColor="text1"/>
                <w:kern w:val="0"/>
                <w:sz w:val="21"/>
                <w:szCs w:val="21"/>
                <w:lang w:val="en-US" w:eastAsia="zh-CN"/>
                <w14:textFill>
                  <w14:solidFill>
                    <w14:schemeClr w14:val="tx1"/>
                  </w14:solidFill>
                </w14:textFill>
              </w:rPr>
              <w:t>及团队成员</w:t>
            </w:r>
            <w:r>
              <w:rPr>
                <w:rFonts w:hint="eastAsia" w:ascii="宋体" w:hAnsi="宋体" w:cs="宋体"/>
                <w:color w:val="000000" w:themeColor="text1"/>
                <w:kern w:val="0"/>
                <w:sz w:val="21"/>
                <w:szCs w:val="21"/>
                <w14:textFill>
                  <w14:solidFill>
                    <w14:schemeClr w14:val="tx1"/>
                  </w14:solidFill>
                </w14:textFill>
              </w:rPr>
              <w:t>情况表(格式</w:t>
            </w:r>
            <w:r>
              <w:rPr>
                <w:rFonts w:hint="eastAsia" w:ascii="宋体" w:hAnsi="宋体" w:cs="宋体"/>
                <w:color w:val="000000" w:themeColor="text1"/>
                <w:kern w:val="0"/>
                <w:sz w:val="21"/>
                <w:szCs w:val="21"/>
                <w:lang w:val="en-US" w:eastAsia="zh-CN"/>
                <w14:textFill>
                  <w14:solidFill>
                    <w14:schemeClr w14:val="tx1"/>
                  </w14:solidFill>
                </w14:textFill>
              </w:rPr>
              <w:t>6</w:t>
            </w:r>
            <w:r>
              <w:rPr>
                <w:rFonts w:hint="eastAsia" w:ascii="宋体" w:hAnsi="宋体" w:cs="宋体"/>
                <w:color w:val="000000" w:themeColor="text1"/>
                <w:kern w:val="0"/>
                <w:sz w:val="21"/>
                <w:szCs w:val="21"/>
                <w14:textFill>
                  <w14:solidFill>
                    <w14:schemeClr w14:val="tx1"/>
                  </w14:solidFill>
                </w14:textFill>
              </w:rPr>
              <w:t>)</w:t>
            </w:r>
          </w:p>
        </w:tc>
        <w:tc>
          <w:tcPr>
            <w:tcW w:w="1215" w:type="dxa"/>
            <w:tcBorders>
              <w:top w:val="single" w:color="auto" w:sz="4" w:space="0"/>
              <w:left w:val="nil"/>
              <w:bottom w:val="single" w:color="auto" w:sz="4" w:space="0"/>
              <w:right w:val="single" w:color="auto" w:sz="4" w:space="0"/>
            </w:tcBorders>
            <w:noWrap/>
            <w:vAlign w:val="bottom"/>
          </w:tcPr>
          <w:p w14:paraId="2FABCC69">
            <w:pPr>
              <w:widowControl/>
              <w:spacing w:line="360" w:lineRule="auto"/>
              <w:jc w:val="center"/>
              <w:rPr>
                <w:rFonts w:ascii="宋体" w:hAnsi="宋体" w:cs="宋体"/>
                <w:b/>
                <w:bCs/>
                <w:color w:val="000000" w:themeColor="text1"/>
                <w:kern w:val="0"/>
                <w:sz w:val="21"/>
                <w:szCs w:val="21"/>
                <w14:textFill>
                  <w14:solidFill>
                    <w14:schemeClr w14:val="tx1"/>
                  </w14:solidFill>
                </w14:textFill>
              </w:rPr>
            </w:pPr>
          </w:p>
        </w:tc>
        <w:tc>
          <w:tcPr>
            <w:tcW w:w="1215" w:type="dxa"/>
            <w:tcBorders>
              <w:top w:val="single" w:color="auto" w:sz="4" w:space="0"/>
              <w:left w:val="nil"/>
              <w:bottom w:val="single" w:color="auto" w:sz="4" w:space="0"/>
              <w:right w:val="single" w:color="auto" w:sz="4" w:space="0"/>
            </w:tcBorders>
            <w:noWrap/>
            <w:vAlign w:val="bottom"/>
          </w:tcPr>
          <w:p w14:paraId="4166A07D">
            <w:pPr>
              <w:widowControl/>
              <w:spacing w:line="360" w:lineRule="auto"/>
              <w:rPr>
                <w:rFonts w:ascii="宋体" w:hAnsi="宋体" w:cs="宋体"/>
                <w:b/>
                <w:bCs/>
                <w:color w:val="000000" w:themeColor="text1"/>
                <w:kern w:val="0"/>
                <w:sz w:val="21"/>
                <w:szCs w:val="21"/>
                <w14:textFill>
                  <w14:solidFill>
                    <w14:schemeClr w14:val="tx1"/>
                  </w14:solidFill>
                </w14:textFill>
              </w:rPr>
            </w:pPr>
          </w:p>
        </w:tc>
        <w:tc>
          <w:tcPr>
            <w:tcW w:w="789" w:type="dxa"/>
            <w:tcBorders>
              <w:top w:val="single" w:color="auto" w:sz="4" w:space="0"/>
              <w:left w:val="nil"/>
              <w:bottom w:val="single" w:color="auto" w:sz="4" w:space="0"/>
              <w:right w:val="single" w:color="auto" w:sz="4" w:space="0"/>
            </w:tcBorders>
            <w:noWrap/>
            <w:vAlign w:val="center"/>
          </w:tcPr>
          <w:p w14:paraId="32AD7415">
            <w:pPr>
              <w:widowControl/>
              <w:spacing w:line="360" w:lineRule="auto"/>
              <w:jc w:val="center"/>
              <w:rPr>
                <w:rFonts w:ascii="宋体" w:hAnsi="宋体" w:cs="宋体"/>
                <w:b/>
                <w:bCs/>
                <w:color w:val="000000" w:themeColor="text1"/>
                <w:kern w:val="0"/>
                <w:sz w:val="21"/>
                <w:szCs w:val="21"/>
                <w14:textFill>
                  <w14:solidFill>
                    <w14:schemeClr w14:val="tx1"/>
                  </w14:solidFill>
                </w14:textFill>
              </w:rPr>
            </w:pPr>
          </w:p>
        </w:tc>
      </w:tr>
      <w:tr w14:paraId="57BF1367">
        <w:tblPrEx>
          <w:tblCellMar>
            <w:top w:w="0" w:type="dxa"/>
            <w:left w:w="108" w:type="dxa"/>
            <w:bottom w:w="0" w:type="dxa"/>
            <w:right w:w="108" w:type="dxa"/>
          </w:tblCellMar>
        </w:tblPrEx>
        <w:trPr>
          <w:trHeight w:val="174" w:hRule="atLeast"/>
        </w:trPr>
        <w:tc>
          <w:tcPr>
            <w:tcW w:w="997" w:type="dxa"/>
            <w:tcBorders>
              <w:top w:val="nil"/>
              <w:left w:val="single" w:color="auto" w:sz="4" w:space="0"/>
              <w:bottom w:val="single" w:color="auto" w:sz="4" w:space="0"/>
              <w:right w:val="single" w:color="auto" w:sz="4" w:space="0"/>
            </w:tcBorders>
            <w:noWrap/>
            <w:vAlign w:val="center"/>
          </w:tcPr>
          <w:p w14:paraId="71DFBED0">
            <w:pPr>
              <w:widowControl/>
              <w:spacing w:line="360" w:lineRule="auto"/>
              <w:rPr>
                <w:rFonts w:hint="default"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2.10</w:t>
            </w:r>
          </w:p>
        </w:tc>
        <w:tc>
          <w:tcPr>
            <w:tcW w:w="5370" w:type="dxa"/>
            <w:tcBorders>
              <w:top w:val="nil"/>
              <w:left w:val="nil"/>
              <w:bottom w:val="single" w:color="auto" w:sz="4" w:space="0"/>
              <w:right w:val="single" w:color="auto" w:sz="4" w:space="0"/>
            </w:tcBorders>
            <w:noWrap/>
            <w:vAlign w:val="center"/>
          </w:tcPr>
          <w:p w14:paraId="44D2BE78">
            <w:pPr>
              <w:widowControl/>
              <w:spacing w:before="120" w:beforeLines="50" w:after="120" w:afterLines="50" w:line="360" w:lineRule="auto"/>
              <w:rPr>
                <w:rFonts w:hint="eastAsia" w:ascii="宋体" w:hAnsi="宋体" w:cs="宋体"/>
                <w:color w:val="000000" w:themeColor="text1"/>
                <w:kern w:val="0"/>
                <w:sz w:val="21"/>
                <w:szCs w:val="21"/>
                <w:lang w:val="en-US" w:eastAsia="zh-CN"/>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供应商认为需要提交的其他资料</w:t>
            </w:r>
          </w:p>
        </w:tc>
        <w:tc>
          <w:tcPr>
            <w:tcW w:w="1215" w:type="dxa"/>
            <w:tcBorders>
              <w:top w:val="nil"/>
              <w:left w:val="nil"/>
              <w:bottom w:val="single" w:color="auto" w:sz="4" w:space="0"/>
              <w:right w:val="single" w:color="auto" w:sz="4" w:space="0"/>
            </w:tcBorders>
            <w:noWrap/>
            <w:vAlign w:val="bottom"/>
          </w:tcPr>
          <w:p w14:paraId="7319A113">
            <w:pPr>
              <w:widowControl/>
              <w:spacing w:line="360" w:lineRule="auto"/>
              <w:rPr>
                <w:rFonts w:hint="eastAsia" w:ascii="宋体" w:hAnsi="宋体" w:cs="宋体"/>
                <w:color w:val="000000" w:themeColor="text1"/>
                <w:kern w:val="0"/>
                <w:sz w:val="21"/>
                <w:szCs w:val="21"/>
                <w14:textFill>
                  <w14:solidFill>
                    <w14:schemeClr w14:val="tx1"/>
                  </w14:solidFill>
                </w14:textFill>
              </w:rPr>
            </w:pPr>
          </w:p>
        </w:tc>
        <w:tc>
          <w:tcPr>
            <w:tcW w:w="1215" w:type="dxa"/>
            <w:tcBorders>
              <w:top w:val="nil"/>
              <w:left w:val="nil"/>
              <w:bottom w:val="single" w:color="auto" w:sz="4" w:space="0"/>
              <w:right w:val="single" w:color="auto" w:sz="4" w:space="0"/>
            </w:tcBorders>
            <w:noWrap/>
            <w:vAlign w:val="bottom"/>
          </w:tcPr>
          <w:p w14:paraId="30E7C3BA">
            <w:pPr>
              <w:widowControl/>
              <w:spacing w:line="360" w:lineRule="auto"/>
              <w:rPr>
                <w:rFonts w:hint="eastAsia" w:ascii="宋体" w:hAnsi="宋体" w:cs="宋体"/>
                <w:color w:val="000000" w:themeColor="text1"/>
                <w:kern w:val="0"/>
                <w:sz w:val="21"/>
                <w:szCs w:val="21"/>
                <w14:textFill>
                  <w14:solidFill>
                    <w14:schemeClr w14:val="tx1"/>
                  </w14:solidFill>
                </w14:textFill>
              </w:rPr>
            </w:pPr>
          </w:p>
        </w:tc>
        <w:tc>
          <w:tcPr>
            <w:tcW w:w="789" w:type="dxa"/>
            <w:tcBorders>
              <w:top w:val="nil"/>
              <w:left w:val="nil"/>
              <w:bottom w:val="single" w:color="auto" w:sz="4" w:space="0"/>
              <w:right w:val="single" w:color="auto" w:sz="4" w:space="0"/>
            </w:tcBorders>
            <w:noWrap/>
            <w:vAlign w:val="bottom"/>
          </w:tcPr>
          <w:p w14:paraId="53D41A57">
            <w:pPr>
              <w:widowControl/>
              <w:spacing w:line="360" w:lineRule="auto"/>
              <w:rPr>
                <w:rFonts w:hint="eastAsia" w:ascii="宋体" w:hAnsi="宋体" w:cs="宋体"/>
                <w:color w:val="000000" w:themeColor="text1"/>
                <w:kern w:val="0"/>
                <w:sz w:val="21"/>
                <w:szCs w:val="21"/>
                <w14:textFill>
                  <w14:solidFill>
                    <w14:schemeClr w14:val="tx1"/>
                  </w14:solidFill>
                </w14:textFill>
              </w:rPr>
            </w:pPr>
          </w:p>
        </w:tc>
      </w:tr>
      <w:tr w14:paraId="18C22E42">
        <w:tblPrEx>
          <w:tblCellMar>
            <w:top w:w="0" w:type="dxa"/>
            <w:left w:w="108" w:type="dxa"/>
            <w:bottom w:w="0" w:type="dxa"/>
            <w:right w:w="108" w:type="dxa"/>
          </w:tblCellMar>
        </w:tblPrEx>
        <w:trPr>
          <w:trHeight w:val="299"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62295972">
            <w:pPr>
              <w:widowControl/>
              <w:spacing w:line="360" w:lineRule="auto"/>
              <w:rPr>
                <w:rFonts w:ascii="宋体" w:hAnsi="宋体" w:cs="宋体"/>
                <w:color w:val="000000" w:themeColor="text1"/>
                <w:kern w:val="0"/>
                <w:sz w:val="21"/>
                <w:szCs w:val="21"/>
                <w14:textFill>
                  <w14:solidFill>
                    <w14:schemeClr w14:val="tx1"/>
                  </w14:solidFill>
                </w14:textFill>
              </w:rPr>
            </w:pPr>
            <w:r>
              <w:rPr>
                <w:rFonts w:hint="eastAsia" w:ascii="宋体" w:hAnsi="宋体" w:cs="宋体"/>
                <w:b/>
                <w:bCs/>
                <w:color w:val="000000" w:themeColor="text1"/>
                <w:kern w:val="0"/>
                <w:sz w:val="21"/>
                <w:szCs w:val="21"/>
                <w14:textFill>
                  <w14:solidFill>
                    <w14:schemeClr w14:val="tx1"/>
                  </w14:solidFill>
                </w14:textFill>
              </w:rPr>
              <w:t>三</w:t>
            </w:r>
          </w:p>
        </w:tc>
        <w:tc>
          <w:tcPr>
            <w:tcW w:w="5370" w:type="dxa"/>
            <w:tcBorders>
              <w:top w:val="single" w:color="auto" w:sz="4" w:space="0"/>
              <w:left w:val="nil"/>
              <w:bottom w:val="single" w:color="auto" w:sz="4" w:space="0"/>
              <w:right w:val="single" w:color="auto" w:sz="4" w:space="0"/>
            </w:tcBorders>
            <w:noWrap/>
            <w:vAlign w:val="center"/>
          </w:tcPr>
          <w:p w14:paraId="1FED6FC1">
            <w:pPr>
              <w:widowControl/>
              <w:spacing w:line="360" w:lineRule="auto"/>
              <w:rPr>
                <w:rFonts w:ascii="宋体" w:hAnsi="宋体" w:cs="宋体"/>
                <w:color w:val="000000" w:themeColor="text1"/>
                <w:sz w:val="21"/>
                <w:szCs w:val="21"/>
                <w14:textFill>
                  <w14:solidFill>
                    <w14:schemeClr w14:val="tx1"/>
                  </w14:solidFill>
                </w14:textFill>
              </w:rPr>
            </w:pPr>
            <w:r>
              <w:rPr>
                <w:rFonts w:hint="eastAsia" w:ascii="宋体" w:hAnsi="宋体" w:cs="宋体"/>
                <w:b/>
                <w:bCs/>
                <w:color w:val="000000" w:themeColor="text1"/>
                <w:kern w:val="0"/>
                <w:sz w:val="21"/>
                <w:szCs w:val="21"/>
                <w:lang w:val="en-US" w:eastAsia="zh-CN"/>
                <w14:textFill>
                  <w14:solidFill>
                    <w14:schemeClr w14:val="tx1"/>
                  </w14:solidFill>
                </w14:textFill>
              </w:rPr>
              <w:t>服务</w:t>
            </w:r>
            <w:r>
              <w:rPr>
                <w:rFonts w:hint="eastAsia" w:ascii="宋体" w:hAnsi="宋体" w:cs="宋体"/>
                <w:b/>
                <w:bCs/>
                <w:color w:val="000000" w:themeColor="text1"/>
                <w:kern w:val="0"/>
                <w:sz w:val="21"/>
                <w:szCs w:val="21"/>
                <w14:textFill>
                  <w14:solidFill>
                    <w14:schemeClr w14:val="tx1"/>
                  </w14:solidFill>
                </w14:textFill>
              </w:rPr>
              <w:t>方案文件</w:t>
            </w:r>
          </w:p>
        </w:tc>
        <w:tc>
          <w:tcPr>
            <w:tcW w:w="1215" w:type="dxa"/>
            <w:tcBorders>
              <w:top w:val="single" w:color="auto" w:sz="4" w:space="0"/>
              <w:left w:val="nil"/>
              <w:bottom w:val="single" w:color="auto" w:sz="4" w:space="0"/>
              <w:right w:val="single" w:color="auto" w:sz="4" w:space="0"/>
            </w:tcBorders>
            <w:noWrap/>
            <w:vAlign w:val="bottom"/>
          </w:tcPr>
          <w:p w14:paraId="3DE32974">
            <w:pPr>
              <w:widowControl/>
              <w:spacing w:line="360" w:lineRule="auto"/>
              <w:rPr>
                <w:rFonts w:ascii="宋体" w:hAnsi="宋体" w:cs="宋体"/>
                <w:color w:val="000000" w:themeColor="text1"/>
                <w:kern w:val="0"/>
                <w:sz w:val="21"/>
                <w:szCs w:val="21"/>
                <w14:textFill>
                  <w14:solidFill>
                    <w14:schemeClr w14:val="tx1"/>
                  </w14:solidFill>
                </w14:textFill>
              </w:rPr>
            </w:pPr>
          </w:p>
        </w:tc>
        <w:tc>
          <w:tcPr>
            <w:tcW w:w="1215" w:type="dxa"/>
            <w:tcBorders>
              <w:top w:val="single" w:color="auto" w:sz="4" w:space="0"/>
              <w:left w:val="nil"/>
              <w:bottom w:val="single" w:color="auto" w:sz="4" w:space="0"/>
              <w:right w:val="single" w:color="auto" w:sz="4" w:space="0"/>
            </w:tcBorders>
            <w:noWrap/>
            <w:vAlign w:val="bottom"/>
          </w:tcPr>
          <w:p w14:paraId="56EB8E7B">
            <w:pPr>
              <w:widowControl/>
              <w:spacing w:line="360" w:lineRule="auto"/>
              <w:rPr>
                <w:rFonts w:ascii="宋体" w:hAnsi="宋体" w:cs="宋体"/>
                <w:color w:val="000000" w:themeColor="text1"/>
                <w:kern w:val="0"/>
                <w:sz w:val="21"/>
                <w:szCs w:val="21"/>
                <w14:textFill>
                  <w14:solidFill>
                    <w14:schemeClr w14:val="tx1"/>
                  </w14:solidFill>
                </w14:textFill>
              </w:rPr>
            </w:pPr>
          </w:p>
        </w:tc>
        <w:tc>
          <w:tcPr>
            <w:tcW w:w="789" w:type="dxa"/>
            <w:tcBorders>
              <w:top w:val="single" w:color="auto" w:sz="4" w:space="0"/>
              <w:left w:val="nil"/>
              <w:bottom w:val="single" w:color="auto" w:sz="4" w:space="0"/>
              <w:right w:val="single" w:color="auto" w:sz="4" w:space="0"/>
            </w:tcBorders>
            <w:noWrap/>
            <w:vAlign w:val="bottom"/>
          </w:tcPr>
          <w:p w14:paraId="0A16D2A6">
            <w:pPr>
              <w:widowControl/>
              <w:spacing w:line="360" w:lineRule="auto"/>
              <w:rPr>
                <w:rFonts w:ascii="宋体" w:hAnsi="宋体" w:cs="宋体"/>
                <w:color w:val="000000" w:themeColor="text1"/>
                <w:kern w:val="0"/>
                <w:sz w:val="21"/>
                <w:szCs w:val="21"/>
                <w14:textFill>
                  <w14:solidFill>
                    <w14:schemeClr w14:val="tx1"/>
                  </w14:solidFill>
                </w14:textFill>
              </w:rPr>
            </w:pPr>
          </w:p>
        </w:tc>
      </w:tr>
    </w:tbl>
    <w:p w14:paraId="4A1F67E0">
      <w:pPr>
        <w:spacing w:line="360" w:lineRule="auto"/>
        <w:rPr>
          <w:rFonts w:hint="eastAsia" w:ascii="宋体" w:hAnsi="宋体" w:cs="宋体"/>
          <w:color w:val="000000" w:themeColor="text1"/>
          <w:sz w:val="24"/>
          <w:szCs w:val="24"/>
          <w:highlight w:val="none"/>
          <w14:textFill>
            <w14:solidFill>
              <w14:schemeClr w14:val="tx1"/>
            </w14:solidFill>
          </w14:textFill>
        </w:rPr>
      </w:pPr>
    </w:p>
    <w:p w14:paraId="23FA0099">
      <w:pPr>
        <w:widowControl/>
        <w:jc w:val="left"/>
        <w:rPr>
          <w:rFonts w:ascii="宋体" w:hAnsi="宋体"/>
          <w:color w:val="000000" w:themeColor="text1"/>
          <w:sz w:val="32"/>
          <w14:textFill>
            <w14:solidFill>
              <w14:schemeClr w14:val="tx1"/>
            </w14:solidFill>
          </w14:textFill>
        </w:rPr>
      </w:pPr>
    </w:p>
    <w:p w14:paraId="6D6300C4">
      <w:pPr>
        <w:widowControl/>
        <w:jc w:val="left"/>
        <w:rPr>
          <w:rFonts w:ascii="宋体" w:hAnsi="宋体"/>
          <w:color w:val="000000" w:themeColor="text1"/>
          <w:sz w:val="32"/>
          <w14:textFill>
            <w14:solidFill>
              <w14:schemeClr w14:val="tx1"/>
            </w14:solidFill>
          </w14:textFill>
        </w:rPr>
      </w:pPr>
    </w:p>
    <w:p w14:paraId="3040CCC9">
      <w:pPr>
        <w:widowControl/>
        <w:jc w:val="left"/>
        <w:rPr>
          <w:rFonts w:ascii="宋体" w:hAnsi="宋体"/>
          <w:color w:val="000000" w:themeColor="text1"/>
          <w:sz w:val="32"/>
          <w14:textFill>
            <w14:solidFill>
              <w14:schemeClr w14:val="tx1"/>
            </w14:solidFill>
          </w14:textFill>
        </w:rPr>
      </w:pPr>
    </w:p>
    <w:p w14:paraId="0E8B4679">
      <w:pPr>
        <w:spacing w:line="360" w:lineRule="auto"/>
        <w:rPr>
          <w:rFonts w:hint="default"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cs="宋体"/>
          <w:b/>
          <w:bCs/>
          <w:color w:val="000000" w:themeColor="text1"/>
          <w:sz w:val="24"/>
          <w:szCs w:val="24"/>
          <w:highlight w:val="none"/>
          <w:lang w:val="en-US" w:eastAsia="zh-CN"/>
          <w14:textFill>
            <w14:solidFill>
              <w14:schemeClr w14:val="tx1"/>
            </w14:solidFill>
          </w14:textFill>
        </w:rPr>
        <w:t>一、报价文件</w:t>
      </w:r>
    </w:p>
    <w:p w14:paraId="124A139E">
      <w:pPr>
        <w:spacing w:line="360" w:lineRule="auto"/>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lang w:val="en-US" w:eastAsia="zh-CN"/>
          <w14:textFill>
            <w14:solidFill>
              <w14:schemeClr w14:val="tx1"/>
            </w14:solidFill>
          </w14:textFill>
        </w:rPr>
        <w:t>1.1</w:t>
      </w:r>
      <w:r>
        <w:rPr>
          <w:rFonts w:hint="eastAsia" w:ascii="宋体" w:hAnsi="宋体" w:cs="宋体"/>
          <w:b/>
          <w:bCs/>
          <w:color w:val="000000" w:themeColor="text1"/>
          <w:sz w:val="24"/>
          <w:szCs w:val="24"/>
          <w:highlight w:val="none"/>
          <w14:textFill>
            <w14:solidFill>
              <w14:schemeClr w14:val="tx1"/>
            </w14:solidFill>
          </w14:textFill>
        </w:rPr>
        <w:t>格式</w:t>
      </w:r>
      <w:r>
        <w:rPr>
          <w:rFonts w:hint="eastAsia" w:ascii="宋体" w:hAnsi="宋体" w:cs="宋体"/>
          <w:b/>
          <w:bCs/>
          <w:color w:val="000000" w:themeColor="text1"/>
          <w:sz w:val="24"/>
          <w:szCs w:val="24"/>
          <w:highlight w:val="none"/>
          <w:lang w:val="en-US" w:eastAsia="zh-CN"/>
          <w14:textFill>
            <w14:solidFill>
              <w14:schemeClr w14:val="tx1"/>
            </w14:solidFill>
          </w14:textFill>
        </w:rPr>
        <w:t>1</w:t>
      </w:r>
      <w:r>
        <w:rPr>
          <w:rFonts w:hint="eastAsia" w:ascii="宋体" w:hAnsi="宋体" w:cs="宋体"/>
          <w:b/>
          <w:bCs/>
          <w:color w:val="000000" w:themeColor="text1"/>
          <w:sz w:val="24"/>
          <w:szCs w:val="24"/>
          <w:highlight w:val="none"/>
          <w14:textFill>
            <w14:solidFill>
              <w14:schemeClr w14:val="tx1"/>
            </w14:solidFill>
          </w14:textFill>
        </w:rPr>
        <w:t>.报价一览表</w:t>
      </w:r>
    </w:p>
    <w:p w14:paraId="33848368">
      <w:pPr>
        <w:spacing w:line="360" w:lineRule="auto"/>
        <w:rPr>
          <w:rFonts w:hint="eastAsia" w:eastAsiaTheme="minorEastAsia"/>
          <w:color w:val="000000" w:themeColor="text1"/>
          <w:lang w:eastAsia="zh-CN"/>
          <w14:textFill>
            <w14:solidFill>
              <w14:schemeClr w14:val="tx1"/>
            </w14:solidFill>
          </w14:textFill>
        </w:rPr>
      </w:pPr>
      <w:r>
        <w:rPr>
          <w:rFonts w:hint="eastAsia" w:ascii="宋体" w:hAnsi="宋体"/>
          <w:color w:val="000000" w:themeColor="text1"/>
          <w14:textFill>
            <w14:solidFill>
              <w14:schemeClr w14:val="tx1"/>
            </w14:solidFill>
          </w14:textFill>
        </w:rPr>
        <w:t>项目名称：</w:t>
      </w:r>
      <w:r>
        <w:rPr>
          <w:rFonts w:hint="eastAsia"/>
          <w:color w:val="000000" w:themeColor="text1"/>
          <w:lang w:eastAsia="zh-CN"/>
          <w14:textFill>
            <w14:solidFill>
              <w14:schemeClr w14:val="tx1"/>
            </w14:solidFill>
          </w14:textFill>
        </w:rPr>
        <w:t>城投能源公司、</w:t>
      </w:r>
      <w:r>
        <w:rPr>
          <w:rFonts w:hint="eastAsia"/>
          <w:color w:val="000000" w:themeColor="text1"/>
          <w:lang w:val="en-US" w:eastAsia="zh-CN"/>
          <w14:textFill>
            <w14:solidFill>
              <w14:schemeClr w14:val="tx1"/>
            </w14:solidFill>
          </w14:textFill>
        </w:rPr>
        <w:t>大学城能源公司</w:t>
      </w:r>
      <w:r>
        <w:rPr>
          <w:rFonts w:hint="eastAsia"/>
          <w:color w:val="000000" w:themeColor="text1"/>
          <w:lang w:eastAsia="zh-CN"/>
          <w14:textFill>
            <w14:solidFill>
              <w14:schemeClr w14:val="tx1"/>
            </w14:solidFill>
          </w14:textFill>
        </w:rPr>
        <w:t>知识产权外包管理服务项目</w:t>
      </w:r>
    </w:p>
    <w:tbl>
      <w:tblPr>
        <w:tblStyle w:val="15"/>
        <w:tblW w:w="9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
        <w:gridCol w:w="1947"/>
        <w:gridCol w:w="2589"/>
        <w:gridCol w:w="830"/>
        <w:gridCol w:w="3398"/>
      </w:tblGrid>
      <w:tr w14:paraId="04B27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458" w:type="dxa"/>
            <w:vMerge w:val="restart"/>
            <w:vAlign w:val="center"/>
          </w:tcPr>
          <w:p w14:paraId="0E16C740">
            <w:pPr>
              <w:jc w:val="center"/>
              <w:rPr>
                <w:rFonts w:hAnsi="宋体"/>
                <w:b/>
                <w:bCs/>
                <w:color w:val="000000" w:themeColor="text1"/>
                <w:sz w:val="24"/>
                <w:highlight w:val="none"/>
                <w14:textFill>
                  <w14:solidFill>
                    <w14:schemeClr w14:val="tx1"/>
                  </w14:solidFill>
                </w14:textFill>
              </w:rPr>
            </w:pPr>
            <w:r>
              <w:rPr>
                <w:rFonts w:hint="eastAsia" w:hAnsi="宋体"/>
                <w:b/>
                <w:bCs/>
                <w:color w:val="000000" w:themeColor="text1"/>
                <w:sz w:val="24"/>
                <w:highlight w:val="none"/>
                <w14:textFill>
                  <w14:solidFill>
                    <w14:schemeClr w14:val="tx1"/>
                  </w14:solidFill>
                </w14:textFill>
              </w:rPr>
              <w:t>一</w:t>
            </w:r>
          </w:p>
        </w:tc>
        <w:tc>
          <w:tcPr>
            <w:tcW w:w="1947" w:type="dxa"/>
            <w:vMerge w:val="restart"/>
            <w:vAlign w:val="center"/>
          </w:tcPr>
          <w:p w14:paraId="2E070802">
            <w:pPr>
              <w:jc w:val="center"/>
              <w:rPr>
                <w:rFonts w:hAnsi="宋体"/>
                <w:b/>
                <w:bCs/>
                <w:color w:val="000000" w:themeColor="text1"/>
                <w:sz w:val="24"/>
                <w:highlight w:val="none"/>
                <w14:textFill>
                  <w14:solidFill>
                    <w14:schemeClr w14:val="tx1"/>
                  </w14:solidFill>
                </w14:textFill>
              </w:rPr>
            </w:pPr>
            <w:r>
              <w:rPr>
                <w:rFonts w:hint="eastAsia" w:hAnsi="宋体"/>
                <w:b/>
                <w:color w:val="000000" w:themeColor="text1"/>
                <w:sz w:val="24"/>
                <w:highlight w:val="none"/>
                <w14:textFill>
                  <w14:solidFill>
                    <w14:schemeClr w14:val="tx1"/>
                  </w14:solidFill>
                </w14:textFill>
              </w:rPr>
              <w:t>项目名称</w:t>
            </w:r>
          </w:p>
        </w:tc>
        <w:tc>
          <w:tcPr>
            <w:tcW w:w="6817" w:type="dxa"/>
            <w:gridSpan w:val="3"/>
            <w:vAlign w:val="center"/>
          </w:tcPr>
          <w:p w14:paraId="67F38A0C">
            <w:pPr>
              <w:jc w:val="center"/>
              <w:rPr>
                <w:rFonts w:hAnsi="宋体"/>
                <w:b/>
                <w:bCs/>
                <w:color w:val="000000" w:themeColor="text1"/>
                <w:sz w:val="24"/>
                <w:highlight w:val="none"/>
                <w14:textFill>
                  <w14:solidFill>
                    <w14:schemeClr w14:val="tx1"/>
                  </w14:solidFill>
                </w14:textFill>
              </w:rPr>
            </w:pPr>
            <w:r>
              <w:rPr>
                <w:rFonts w:hint="eastAsia" w:hAnsi="宋体"/>
                <w:b/>
                <w:bCs/>
                <w:color w:val="000000" w:themeColor="text1"/>
                <w:sz w:val="24"/>
                <w:highlight w:val="none"/>
                <w14:textFill>
                  <w14:solidFill>
                    <w14:schemeClr w14:val="tx1"/>
                  </w14:solidFill>
                </w14:textFill>
              </w:rPr>
              <w:t>投标单价（单位：人民币元/件）</w:t>
            </w:r>
          </w:p>
          <w:p w14:paraId="5C3F0076">
            <w:pPr>
              <w:jc w:val="center"/>
              <w:rPr>
                <w:rFonts w:hAnsi="宋体"/>
                <w:b/>
                <w:bCs/>
                <w:color w:val="000000" w:themeColor="text1"/>
                <w:sz w:val="24"/>
                <w:highlight w:val="none"/>
                <w14:textFill>
                  <w14:solidFill>
                    <w14:schemeClr w14:val="tx1"/>
                  </w14:solidFill>
                </w14:textFill>
              </w:rPr>
            </w:pPr>
            <w:r>
              <w:rPr>
                <w:rFonts w:hint="eastAsia" w:cs="宋体" w:asciiTheme="minorEastAsia" w:hAnsiTheme="minorEastAsia"/>
                <w:b/>
                <w:color w:val="000000" w:themeColor="text1"/>
                <w:szCs w:val="21"/>
                <w:highlight w:val="none"/>
                <w14:textFill>
                  <w14:solidFill>
                    <w14:schemeClr w14:val="tx1"/>
                  </w14:solidFill>
                </w14:textFill>
              </w:rPr>
              <w:t>（纯代理服务费，不含官费）</w:t>
            </w:r>
          </w:p>
        </w:tc>
      </w:tr>
      <w:tr w14:paraId="6AEEC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458" w:type="dxa"/>
            <w:vMerge w:val="continue"/>
            <w:vAlign w:val="center"/>
          </w:tcPr>
          <w:p w14:paraId="41BC8F93">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p>
        </w:tc>
        <w:tc>
          <w:tcPr>
            <w:tcW w:w="1947" w:type="dxa"/>
            <w:vMerge w:val="continue"/>
            <w:vAlign w:val="center"/>
          </w:tcPr>
          <w:p w14:paraId="59F865AE">
            <w:pPr>
              <w:keepNext w:val="0"/>
              <w:keepLines w:val="0"/>
              <w:widowControl/>
              <w:suppressLineNumbers w:val="0"/>
              <w:jc w:val="both"/>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p>
        </w:tc>
        <w:tc>
          <w:tcPr>
            <w:tcW w:w="3419" w:type="dxa"/>
            <w:gridSpan w:val="2"/>
          </w:tcPr>
          <w:p w14:paraId="1BF9A146">
            <w:pPr>
              <w:pStyle w:val="19"/>
              <w:tabs>
                <w:tab w:val="left" w:pos="420"/>
              </w:tabs>
              <w:ind w:firstLine="0" w:firstLineChars="0"/>
              <w:jc w:val="center"/>
              <w:rPr>
                <w:rFonts w:hint="eastAsia" w:cs="宋体" w:asciiTheme="minorEastAsia" w:hAnsiTheme="minorEastAsia" w:eastAsiaTheme="minorEastAsia"/>
                <w:color w:val="000000" w:themeColor="text1"/>
                <w:szCs w:val="21"/>
                <w:highlight w:val="none"/>
                <w:lang w:val="en-US" w:eastAsia="zh-CN"/>
                <w14:textFill>
                  <w14:solidFill>
                    <w14:schemeClr w14:val="tx1"/>
                  </w14:solidFill>
                </w14:textFill>
              </w:rPr>
            </w:pPr>
            <w:r>
              <w:rPr>
                <w:rFonts w:hint="eastAsia" w:cs="宋体" w:asciiTheme="minorEastAsia" w:hAnsiTheme="minorEastAsia"/>
                <w:color w:val="000000" w:themeColor="text1"/>
                <w:szCs w:val="21"/>
                <w:highlight w:val="none"/>
                <w:lang w:val="en-US" w:eastAsia="zh-CN"/>
                <w14:textFill>
                  <w14:solidFill>
                    <w14:schemeClr w14:val="tx1"/>
                  </w14:solidFill>
                </w14:textFill>
              </w:rPr>
              <w:t>含税价（人民币元/件）</w:t>
            </w:r>
          </w:p>
        </w:tc>
        <w:tc>
          <w:tcPr>
            <w:tcW w:w="3398" w:type="dxa"/>
          </w:tcPr>
          <w:p w14:paraId="16B23D58">
            <w:pPr>
              <w:pStyle w:val="19"/>
              <w:tabs>
                <w:tab w:val="left" w:pos="420"/>
              </w:tabs>
              <w:ind w:firstLine="0" w:firstLineChars="0"/>
              <w:jc w:val="center"/>
              <w:rPr>
                <w:rFonts w:hint="default" w:cs="宋体" w:asciiTheme="minorEastAsia" w:hAnsiTheme="minorEastAsia" w:eastAsiaTheme="minorEastAsia"/>
                <w:color w:val="000000" w:themeColor="text1"/>
                <w:szCs w:val="21"/>
                <w:highlight w:val="none"/>
                <w:lang w:val="en-US" w:eastAsia="zh-CN"/>
                <w14:textFill>
                  <w14:solidFill>
                    <w14:schemeClr w14:val="tx1"/>
                  </w14:solidFill>
                </w14:textFill>
              </w:rPr>
            </w:pPr>
            <w:r>
              <w:rPr>
                <w:rFonts w:hint="eastAsia" w:cs="宋体" w:asciiTheme="minorEastAsia" w:hAnsiTheme="minorEastAsia"/>
                <w:color w:val="000000" w:themeColor="text1"/>
                <w:szCs w:val="21"/>
                <w:highlight w:val="none"/>
                <w:lang w:val="en-US" w:eastAsia="zh-CN"/>
                <w14:textFill>
                  <w14:solidFill>
                    <w14:schemeClr w14:val="tx1"/>
                  </w14:solidFill>
                </w14:textFill>
              </w:rPr>
              <w:t>不含税价（人民币元/件）</w:t>
            </w:r>
          </w:p>
        </w:tc>
      </w:tr>
      <w:tr w14:paraId="02899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458" w:type="dxa"/>
            <w:vAlign w:val="center"/>
          </w:tcPr>
          <w:p w14:paraId="5673735F">
            <w:pPr>
              <w:keepNext w:val="0"/>
              <w:keepLines w:val="0"/>
              <w:widowControl/>
              <w:suppressLineNumbers w:val="0"/>
              <w:jc w:val="center"/>
              <w:textAlignment w:val="center"/>
              <w:rPr>
                <w:rFonts w:cs="宋体" w:asciiTheme="minorEastAsia" w:hAnsiTheme="minorEastAsia"/>
                <w:color w:val="000000" w:themeColor="text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1947" w:type="dxa"/>
            <w:vAlign w:val="center"/>
          </w:tcPr>
          <w:p w14:paraId="1BC05362">
            <w:pPr>
              <w:keepNext w:val="0"/>
              <w:keepLines w:val="0"/>
              <w:widowControl/>
              <w:suppressLineNumbers w:val="0"/>
              <w:jc w:val="both"/>
              <w:textAlignment w:val="center"/>
              <w:rPr>
                <w:rFonts w:cs="宋体" w:asciiTheme="minorEastAsia" w:hAnsiTheme="minorEastAsia"/>
                <w:color w:val="000000" w:themeColor="text1"/>
                <w:szCs w:val="21"/>
                <w:highlight w:val="cya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一般发明专利代理费</w:t>
            </w:r>
          </w:p>
        </w:tc>
        <w:tc>
          <w:tcPr>
            <w:tcW w:w="3419" w:type="dxa"/>
            <w:gridSpan w:val="2"/>
          </w:tcPr>
          <w:p w14:paraId="385C1B70">
            <w:pPr>
              <w:pStyle w:val="19"/>
              <w:tabs>
                <w:tab w:val="left" w:pos="420"/>
              </w:tabs>
              <w:ind w:firstLine="0" w:firstLineChars="0"/>
              <w:jc w:val="center"/>
              <w:rPr>
                <w:rFonts w:hint="default" w:cs="宋体" w:asciiTheme="minorEastAsia" w:hAnsiTheme="minorEastAsia" w:eastAsiaTheme="minorEastAsia"/>
                <w:color w:val="000000" w:themeColor="text1"/>
                <w:szCs w:val="21"/>
                <w:highlight w:val="cyan"/>
                <w:lang w:val="en-US" w:eastAsia="zh-CN"/>
                <w14:textFill>
                  <w14:solidFill>
                    <w14:schemeClr w14:val="tx1"/>
                  </w14:solidFill>
                </w14:textFill>
              </w:rPr>
            </w:pPr>
          </w:p>
        </w:tc>
        <w:tc>
          <w:tcPr>
            <w:tcW w:w="3398" w:type="dxa"/>
          </w:tcPr>
          <w:p w14:paraId="54A8F699">
            <w:pPr>
              <w:pStyle w:val="19"/>
              <w:tabs>
                <w:tab w:val="left" w:pos="420"/>
              </w:tabs>
              <w:ind w:firstLine="0" w:firstLineChars="0"/>
              <w:jc w:val="center"/>
              <w:rPr>
                <w:rFonts w:hint="default" w:cs="宋体" w:asciiTheme="minorEastAsia" w:hAnsiTheme="minorEastAsia" w:eastAsiaTheme="minorEastAsia"/>
                <w:color w:val="000000" w:themeColor="text1"/>
                <w:szCs w:val="21"/>
                <w:highlight w:val="cyan"/>
                <w:lang w:val="en-US" w:eastAsia="zh-CN"/>
                <w14:textFill>
                  <w14:solidFill>
                    <w14:schemeClr w14:val="tx1"/>
                  </w14:solidFill>
                </w14:textFill>
              </w:rPr>
            </w:pPr>
          </w:p>
        </w:tc>
      </w:tr>
      <w:tr w14:paraId="54128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458" w:type="dxa"/>
            <w:vAlign w:val="center"/>
          </w:tcPr>
          <w:p w14:paraId="30023462">
            <w:pPr>
              <w:keepNext w:val="0"/>
              <w:keepLines w:val="0"/>
              <w:widowControl/>
              <w:suppressLineNumbers w:val="0"/>
              <w:jc w:val="center"/>
              <w:textAlignment w:val="center"/>
              <w:rPr>
                <w:rFonts w:cs="宋体" w:asciiTheme="minorEastAsia" w:hAnsiTheme="minorEastAsia"/>
                <w:color w:val="000000" w:themeColor="text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1947" w:type="dxa"/>
            <w:vAlign w:val="center"/>
          </w:tcPr>
          <w:p w14:paraId="3751E250">
            <w:pPr>
              <w:keepNext w:val="0"/>
              <w:keepLines w:val="0"/>
              <w:widowControl/>
              <w:suppressLineNumbers w:val="0"/>
              <w:jc w:val="both"/>
              <w:textAlignment w:val="center"/>
              <w:rPr>
                <w:rFonts w:asciiTheme="minorEastAsia" w:hAnsiTheme="minorEastAsia"/>
                <w:color w:val="000000" w:themeColor="text1"/>
                <w:szCs w:val="21"/>
                <w:highlight w:val="cya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高级发明专利代理费</w:t>
            </w:r>
          </w:p>
        </w:tc>
        <w:tc>
          <w:tcPr>
            <w:tcW w:w="3419" w:type="dxa"/>
            <w:gridSpan w:val="2"/>
          </w:tcPr>
          <w:p w14:paraId="46E9B650">
            <w:pPr>
              <w:pStyle w:val="19"/>
              <w:tabs>
                <w:tab w:val="left" w:pos="420"/>
              </w:tabs>
              <w:ind w:firstLine="0" w:firstLineChars="0"/>
              <w:jc w:val="center"/>
              <w:rPr>
                <w:rFonts w:asciiTheme="minorEastAsia" w:hAnsiTheme="minorEastAsia"/>
                <w:color w:val="000000" w:themeColor="text1"/>
                <w:szCs w:val="21"/>
                <w:highlight w:val="cyan"/>
                <w14:textFill>
                  <w14:solidFill>
                    <w14:schemeClr w14:val="tx1"/>
                  </w14:solidFill>
                </w14:textFill>
              </w:rPr>
            </w:pPr>
          </w:p>
        </w:tc>
        <w:tc>
          <w:tcPr>
            <w:tcW w:w="3398" w:type="dxa"/>
          </w:tcPr>
          <w:p w14:paraId="662F3871">
            <w:pPr>
              <w:pStyle w:val="19"/>
              <w:tabs>
                <w:tab w:val="left" w:pos="420"/>
              </w:tabs>
              <w:ind w:firstLine="0" w:firstLineChars="0"/>
              <w:jc w:val="center"/>
              <w:rPr>
                <w:rFonts w:asciiTheme="minorEastAsia" w:hAnsiTheme="minorEastAsia"/>
                <w:color w:val="000000" w:themeColor="text1"/>
                <w:szCs w:val="21"/>
                <w:highlight w:val="cyan"/>
                <w14:textFill>
                  <w14:solidFill>
                    <w14:schemeClr w14:val="tx1"/>
                  </w14:solidFill>
                </w14:textFill>
              </w:rPr>
            </w:pPr>
          </w:p>
        </w:tc>
      </w:tr>
      <w:tr w14:paraId="65F5B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458" w:type="dxa"/>
            <w:vAlign w:val="center"/>
          </w:tcPr>
          <w:p w14:paraId="573E786D">
            <w:pPr>
              <w:keepNext w:val="0"/>
              <w:keepLines w:val="0"/>
              <w:widowControl/>
              <w:suppressLineNumbers w:val="0"/>
              <w:jc w:val="center"/>
              <w:textAlignment w:val="center"/>
              <w:rPr>
                <w:rFonts w:cs="宋体" w:asciiTheme="minorEastAsia" w:hAnsiTheme="minorEastAsia"/>
                <w:color w:val="000000" w:themeColor="text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w:t>
            </w:r>
          </w:p>
        </w:tc>
        <w:tc>
          <w:tcPr>
            <w:tcW w:w="1947" w:type="dxa"/>
            <w:vAlign w:val="center"/>
          </w:tcPr>
          <w:p w14:paraId="5F9FCCB6">
            <w:pPr>
              <w:keepNext w:val="0"/>
              <w:keepLines w:val="0"/>
              <w:widowControl/>
              <w:suppressLineNumbers w:val="0"/>
              <w:jc w:val="both"/>
              <w:textAlignment w:val="center"/>
              <w:rPr>
                <w:rFonts w:cs="宋体" w:asciiTheme="minorEastAsia" w:hAnsiTheme="minorEastAsia"/>
                <w:color w:val="000000" w:themeColor="text1"/>
                <w:szCs w:val="21"/>
                <w:highlight w:val="cya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一般实用新型专利代理费</w:t>
            </w:r>
          </w:p>
        </w:tc>
        <w:tc>
          <w:tcPr>
            <w:tcW w:w="3419" w:type="dxa"/>
            <w:gridSpan w:val="2"/>
          </w:tcPr>
          <w:p w14:paraId="7FBED945">
            <w:pPr>
              <w:pStyle w:val="19"/>
              <w:tabs>
                <w:tab w:val="left" w:pos="420"/>
              </w:tabs>
              <w:ind w:firstLine="0" w:firstLineChars="0"/>
              <w:jc w:val="center"/>
              <w:rPr>
                <w:rFonts w:cs="宋体" w:asciiTheme="minorEastAsia" w:hAnsiTheme="minorEastAsia"/>
                <w:color w:val="000000" w:themeColor="text1"/>
                <w:szCs w:val="21"/>
                <w:highlight w:val="cyan"/>
                <w14:textFill>
                  <w14:solidFill>
                    <w14:schemeClr w14:val="tx1"/>
                  </w14:solidFill>
                </w14:textFill>
              </w:rPr>
            </w:pPr>
          </w:p>
        </w:tc>
        <w:tc>
          <w:tcPr>
            <w:tcW w:w="3398" w:type="dxa"/>
          </w:tcPr>
          <w:p w14:paraId="404F69B4">
            <w:pPr>
              <w:pStyle w:val="19"/>
              <w:tabs>
                <w:tab w:val="left" w:pos="420"/>
              </w:tabs>
              <w:ind w:firstLine="0" w:firstLineChars="0"/>
              <w:jc w:val="center"/>
              <w:rPr>
                <w:rFonts w:cs="宋体" w:asciiTheme="minorEastAsia" w:hAnsiTheme="minorEastAsia"/>
                <w:color w:val="000000" w:themeColor="text1"/>
                <w:szCs w:val="21"/>
                <w:highlight w:val="cyan"/>
                <w14:textFill>
                  <w14:solidFill>
                    <w14:schemeClr w14:val="tx1"/>
                  </w14:solidFill>
                </w14:textFill>
              </w:rPr>
            </w:pPr>
          </w:p>
        </w:tc>
      </w:tr>
      <w:tr w14:paraId="25FF5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458" w:type="dxa"/>
            <w:vAlign w:val="center"/>
          </w:tcPr>
          <w:p w14:paraId="230937D5">
            <w:pPr>
              <w:keepNext w:val="0"/>
              <w:keepLines w:val="0"/>
              <w:widowControl/>
              <w:suppressLineNumbers w:val="0"/>
              <w:jc w:val="center"/>
              <w:textAlignment w:val="center"/>
              <w:rPr>
                <w:rFonts w:cs="宋体" w:asciiTheme="minorEastAsia" w:hAnsiTheme="minorEastAsia"/>
                <w:color w:val="000000" w:themeColor="text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w:t>
            </w:r>
          </w:p>
        </w:tc>
        <w:tc>
          <w:tcPr>
            <w:tcW w:w="1947" w:type="dxa"/>
            <w:vAlign w:val="center"/>
          </w:tcPr>
          <w:p w14:paraId="1FCAD46E">
            <w:pPr>
              <w:keepNext w:val="0"/>
              <w:keepLines w:val="0"/>
              <w:widowControl/>
              <w:suppressLineNumbers w:val="0"/>
              <w:jc w:val="both"/>
              <w:textAlignment w:val="center"/>
              <w:rPr>
                <w:rFonts w:asciiTheme="minorEastAsia" w:hAnsiTheme="minorEastAsia"/>
                <w:color w:val="000000" w:themeColor="text1"/>
                <w:szCs w:val="21"/>
                <w:highlight w:val="cya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高级实用新型专利代理费</w:t>
            </w:r>
          </w:p>
        </w:tc>
        <w:tc>
          <w:tcPr>
            <w:tcW w:w="3419" w:type="dxa"/>
            <w:gridSpan w:val="2"/>
          </w:tcPr>
          <w:p w14:paraId="18706FC1">
            <w:pPr>
              <w:pStyle w:val="19"/>
              <w:tabs>
                <w:tab w:val="left" w:pos="420"/>
              </w:tabs>
              <w:ind w:firstLine="0" w:firstLineChars="0"/>
              <w:jc w:val="center"/>
              <w:rPr>
                <w:rFonts w:cs="宋体" w:asciiTheme="minorEastAsia" w:hAnsiTheme="minorEastAsia"/>
                <w:color w:val="000000" w:themeColor="text1"/>
                <w:szCs w:val="21"/>
                <w:highlight w:val="cyan"/>
                <w14:textFill>
                  <w14:solidFill>
                    <w14:schemeClr w14:val="tx1"/>
                  </w14:solidFill>
                </w14:textFill>
              </w:rPr>
            </w:pPr>
          </w:p>
        </w:tc>
        <w:tc>
          <w:tcPr>
            <w:tcW w:w="3398" w:type="dxa"/>
          </w:tcPr>
          <w:p w14:paraId="5E9E1F42">
            <w:pPr>
              <w:pStyle w:val="19"/>
              <w:tabs>
                <w:tab w:val="left" w:pos="420"/>
              </w:tabs>
              <w:ind w:firstLine="0" w:firstLineChars="0"/>
              <w:jc w:val="center"/>
              <w:rPr>
                <w:rFonts w:cs="宋体" w:asciiTheme="minorEastAsia" w:hAnsiTheme="minorEastAsia"/>
                <w:color w:val="000000" w:themeColor="text1"/>
                <w:szCs w:val="21"/>
                <w:highlight w:val="cyan"/>
                <w14:textFill>
                  <w14:solidFill>
                    <w14:schemeClr w14:val="tx1"/>
                  </w14:solidFill>
                </w14:textFill>
              </w:rPr>
            </w:pPr>
          </w:p>
        </w:tc>
      </w:tr>
      <w:tr w14:paraId="56A10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458" w:type="dxa"/>
            <w:vAlign w:val="center"/>
          </w:tcPr>
          <w:p w14:paraId="6EA18AA2">
            <w:pPr>
              <w:keepNext w:val="0"/>
              <w:keepLines w:val="0"/>
              <w:widowControl/>
              <w:suppressLineNumbers w:val="0"/>
              <w:jc w:val="center"/>
              <w:textAlignment w:val="center"/>
              <w:rPr>
                <w:rFonts w:cs="宋体" w:asciiTheme="minorEastAsia" w:hAnsiTheme="minorEastAsia"/>
                <w:color w:val="000000" w:themeColor="text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w:t>
            </w:r>
          </w:p>
        </w:tc>
        <w:tc>
          <w:tcPr>
            <w:tcW w:w="1947" w:type="dxa"/>
            <w:vAlign w:val="center"/>
          </w:tcPr>
          <w:p w14:paraId="3D18C2F9">
            <w:pPr>
              <w:keepNext w:val="0"/>
              <w:keepLines w:val="0"/>
              <w:widowControl/>
              <w:suppressLineNumbers w:val="0"/>
              <w:jc w:val="both"/>
              <w:textAlignment w:val="center"/>
              <w:rPr>
                <w:rFonts w:cs="宋体" w:asciiTheme="minorEastAsia" w:hAnsiTheme="minorEastAsia"/>
                <w:color w:val="000000" w:themeColor="text1"/>
                <w:szCs w:val="21"/>
                <w:highlight w:val="cya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一般计算机软件著作权代理费</w:t>
            </w:r>
          </w:p>
        </w:tc>
        <w:tc>
          <w:tcPr>
            <w:tcW w:w="3419" w:type="dxa"/>
            <w:gridSpan w:val="2"/>
          </w:tcPr>
          <w:p w14:paraId="20A47DAE">
            <w:pPr>
              <w:pStyle w:val="19"/>
              <w:tabs>
                <w:tab w:val="left" w:pos="420"/>
              </w:tabs>
              <w:ind w:firstLine="0" w:firstLineChars="0"/>
              <w:jc w:val="center"/>
              <w:rPr>
                <w:rFonts w:cs="宋体" w:asciiTheme="minorEastAsia" w:hAnsiTheme="minorEastAsia"/>
                <w:color w:val="000000" w:themeColor="text1"/>
                <w:szCs w:val="21"/>
                <w:highlight w:val="cyan"/>
                <w14:textFill>
                  <w14:solidFill>
                    <w14:schemeClr w14:val="tx1"/>
                  </w14:solidFill>
                </w14:textFill>
              </w:rPr>
            </w:pPr>
          </w:p>
        </w:tc>
        <w:tc>
          <w:tcPr>
            <w:tcW w:w="3398" w:type="dxa"/>
          </w:tcPr>
          <w:p w14:paraId="402F02EF">
            <w:pPr>
              <w:pStyle w:val="19"/>
              <w:tabs>
                <w:tab w:val="left" w:pos="420"/>
              </w:tabs>
              <w:ind w:firstLine="0" w:firstLineChars="0"/>
              <w:jc w:val="center"/>
              <w:rPr>
                <w:rFonts w:cs="宋体" w:asciiTheme="minorEastAsia" w:hAnsiTheme="minorEastAsia"/>
                <w:color w:val="000000" w:themeColor="text1"/>
                <w:szCs w:val="21"/>
                <w:highlight w:val="cyan"/>
                <w14:textFill>
                  <w14:solidFill>
                    <w14:schemeClr w14:val="tx1"/>
                  </w14:solidFill>
                </w14:textFill>
              </w:rPr>
            </w:pPr>
          </w:p>
        </w:tc>
      </w:tr>
      <w:tr w14:paraId="059F7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458" w:type="dxa"/>
            <w:vAlign w:val="center"/>
          </w:tcPr>
          <w:p w14:paraId="7BD261B6">
            <w:pPr>
              <w:keepNext w:val="0"/>
              <w:keepLines w:val="0"/>
              <w:widowControl/>
              <w:suppressLineNumbers w:val="0"/>
              <w:jc w:val="center"/>
              <w:textAlignment w:val="center"/>
              <w:rPr>
                <w:rFonts w:cs="宋体" w:asciiTheme="minorEastAsia" w:hAnsiTheme="minorEastAsia"/>
                <w:color w:val="000000" w:themeColor="text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w:t>
            </w:r>
          </w:p>
        </w:tc>
        <w:tc>
          <w:tcPr>
            <w:tcW w:w="1947" w:type="dxa"/>
            <w:vAlign w:val="center"/>
          </w:tcPr>
          <w:p w14:paraId="6BCEF592">
            <w:pPr>
              <w:keepNext w:val="0"/>
              <w:keepLines w:val="0"/>
              <w:widowControl/>
              <w:suppressLineNumbers w:val="0"/>
              <w:jc w:val="both"/>
              <w:textAlignment w:val="center"/>
              <w:rPr>
                <w:rFonts w:asciiTheme="minorEastAsia" w:hAnsiTheme="minorEastAsia"/>
                <w:color w:val="000000" w:themeColor="text1"/>
                <w:szCs w:val="21"/>
                <w:highlight w:val="cya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高级计算机软件著作权代理费</w:t>
            </w:r>
          </w:p>
        </w:tc>
        <w:tc>
          <w:tcPr>
            <w:tcW w:w="3419" w:type="dxa"/>
            <w:gridSpan w:val="2"/>
          </w:tcPr>
          <w:p w14:paraId="59007BB3">
            <w:pPr>
              <w:pStyle w:val="19"/>
              <w:tabs>
                <w:tab w:val="left" w:pos="420"/>
              </w:tabs>
              <w:ind w:firstLine="0" w:firstLineChars="0"/>
              <w:jc w:val="center"/>
              <w:rPr>
                <w:rFonts w:cs="宋体" w:asciiTheme="minorEastAsia" w:hAnsiTheme="minorEastAsia"/>
                <w:color w:val="000000" w:themeColor="text1"/>
                <w:szCs w:val="21"/>
                <w:highlight w:val="cyan"/>
                <w14:textFill>
                  <w14:solidFill>
                    <w14:schemeClr w14:val="tx1"/>
                  </w14:solidFill>
                </w14:textFill>
              </w:rPr>
            </w:pPr>
          </w:p>
        </w:tc>
        <w:tc>
          <w:tcPr>
            <w:tcW w:w="3398" w:type="dxa"/>
          </w:tcPr>
          <w:p w14:paraId="702BD356">
            <w:pPr>
              <w:pStyle w:val="19"/>
              <w:tabs>
                <w:tab w:val="left" w:pos="420"/>
              </w:tabs>
              <w:ind w:firstLine="0" w:firstLineChars="0"/>
              <w:jc w:val="center"/>
              <w:rPr>
                <w:rFonts w:cs="宋体" w:asciiTheme="minorEastAsia" w:hAnsiTheme="minorEastAsia"/>
                <w:color w:val="000000" w:themeColor="text1"/>
                <w:szCs w:val="21"/>
                <w:highlight w:val="cyan"/>
                <w14:textFill>
                  <w14:solidFill>
                    <w14:schemeClr w14:val="tx1"/>
                  </w14:solidFill>
                </w14:textFill>
              </w:rPr>
            </w:pPr>
          </w:p>
        </w:tc>
      </w:tr>
      <w:tr w14:paraId="3E073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458" w:type="dxa"/>
            <w:vAlign w:val="center"/>
          </w:tcPr>
          <w:p w14:paraId="074F7746">
            <w:pPr>
              <w:keepNext w:val="0"/>
              <w:keepLines w:val="0"/>
              <w:widowControl/>
              <w:suppressLineNumbers w:val="0"/>
              <w:jc w:val="center"/>
              <w:textAlignment w:val="center"/>
              <w:rPr>
                <w:rFonts w:cs="宋体" w:asciiTheme="minorEastAsia" w:hAnsiTheme="minorEastAsia"/>
                <w:color w:val="000000" w:themeColor="text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7</w:t>
            </w:r>
          </w:p>
        </w:tc>
        <w:tc>
          <w:tcPr>
            <w:tcW w:w="1947" w:type="dxa"/>
            <w:vAlign w:val="center"/>
          </w:tcPr>
          <w:p w14:paraId="4E96140B">
            <w:pPr>
              <w:keepNext w:val="0"/>
              <w:keepLines w:val="0"/>
              <w:widowControl/>
              <w:suppressLineNumbers w:val="0"/>
              <w:jc w:val="both"/>
              <w:textAlignment w:val="center"/>
              <w:rPr>
                <w:rFonts w:hint="eastAsia" w:asciiTheme="minorEastAsia" w:hAnsiTheme="minorEastAsia"/>
                <w:color w:val="000000" w:themeColor="text1"/>
                <w:szCs w:val="21"/>
                <w:highlight w:val="cya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年费跟踪提醒及代缴服务</w:t>
            </w:r>
          </w:p>
        </w:tc>
        <w:tc>
          <w:tcPr>
            <w:tcW w:w="3419" w:type="dxa"/>
            <w:gridSpan w:val="2"/>
          </w:tcPr>
          <w:p w14:paraId="50009D07">
            <w:pPr>
              <w:pStyle w:val="19"/>
              <w:tabs>
                <w:tab w:val="left" w:pos="420"/>
              </w:tabs>
              <w:ind w:firstLine="0" w:firstLineChars="0"/>
              <w:jc w:val="center"/>
              <w:rPr>
                <w:rFonts w:cs="宋体" w:asciiTheme="minorEastAsia" w:hAnsiTheme="minorEastAsia"/>
                <w:color w:val="000000" w:themeColor="text1"/>
                <w:szCs w:val="21"/>
                <w:highlight w:val="cyan"/>
                <w14:textFill>
                  <w14:solidFill>
                    <w14:schemeClr w14:val="tx1"/>
                  </w14:solidFill>
                </w14:textFill>
              </w:rPr>
            </w:pPr>
          </w:p>
        </w:tc>
        <w:tc>
          <w:tcPr>
            <w:tcW w:w="3398" w:type="dxa"/>
          </w:tcPr>
          <w:p w14:paraId="1A8AFA58">
            <w:pPr>
              <w:pStyle w:val="19"/>
              <w:tabs>
                <w:tab w:val="left" w:pos="420"/>
              </w:tabs>
              <w:ind w:firstLine="0" w:firstLineChars="0"/>
              <w:jc w:val="center"/>
              <w:rPr>
                <w:rFonts w:cs="宋体" w:asciiTheme="minorEastAsia" w:hAnsiTheme="minorEastAsia"/>
                <w:color w:val="000000" w:themeColor="text1"/>
                <w:szCs w:val="21"/>
                <w:highlight w:val="cyan"/>
                <w14:textFill>
                  <w14:solidFill>
                    <w14:schemeClr w14:val="tx1"/>
                  </w14:solidFill>
                </w14:textFill>
              </w:rPr>
            </w:pPr>
          </w:p>
        </w:tc>
      </w:tr>
      <w:tr w14:paraId="7CB49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458" w:type="dxa"/>
            <w:vAlign w:val="center"/>
          </w:tcPr>
          <w:p w14:paraId="32E62D0D">
            <w:pPr>
              <w:spacing w:line="360" w:lineRule="auto"/>
              <w:jc w:val="center"/>
              <w:rPr>
                <w:rFonts w:hAnsi="宋体"/>
                <w:b/>
                <w:color w:val="000000" w:themeColor="text1"/>
                <w:sz w:val="24"/>
                <w14:textFill>
                  <w14:solidFill>
                    <w14:schemeClr w14:val="tx1"/>
                  </w14:solidFill>
                </w14:textFill>
              </w:rPr>
            </w:pPr>
            <w:r>
              <w:rPr>
                <w:rFonts w:hint="eastAsia" w:hAnsi="宋体"/>
                <w:b/>
                <w:color w:val="000000" w:themeColor="text1"/>
                <w:sz w:val="24"/>
                <w14:textFill>
                  <w14:solidFill>
                    <w14:schemeClr w14:val="tx1"/>
                  </w14:solidFill>
                </w14:textFill>
              </w:rPr>
              <w:t>二</w:t>
            </w:r>
          </w:p>
        </w:tc>
        <w:tc>
          <w:tcPr>
            <w:tcW w:w="1947" w:type="dxa"/>
            <w:vAlign w:val="center"/>
          </w:tcPr>
          <w:p w14:paraId="2D50E6D2">
            <w:pPr>
              <w:spacing w:line="360" w:lineRule="auto"/>
              <w:jc w:val="center"/>
              <w:rPr>
                <w:rFonts w:hAnsi="宋体"/>
                <w:b/>
                <w:color w:val="000000" w:themeColor="text1"/>
                <w:sz w:val="24"/>
                <w14:textFill>
                  <w14:solidFill>
                    <w14:schemeClr w14:val="tx1"/>
                  </w14:solidFill>
                </w14:textFill>
              </w:rPr>
            </w:pPr>
            <w:r>
              <w:rPr>
                <w:rFonts w:hint="eastAsia" w:hAnsi="宋体"/>
                <w:b/>
                <w:color w:val="000000" w:themeColor="text1"/>
                <w:sz w:val="24"/>
                <w14:textFill>
                  <w14:solidFill>
                    <w14:schemeClr w14:val="tx1"/>
                  </w14:solidFill>
                </w14:textFill>
              </w:rPr>
              <w:t>投标工期</w:t>
            </w:r>
          </w:p>
        </w:tc>
        <w:tc>
          <w:tcPr>
            <w:tcW w:w="6817" w:type="dxa"/>
            <w:gridSpan w:val="3"/>
            <w:vAlign w:val="center"/>
          </w:tcPr>
          <w:p w14:paraId="0397CB86">
            <w:pPr>
              <w:spacing w:line="360" w:lineRule="auto"/>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 xml:space="preserve">高级专利代理要求从收到甲方资料后到递交申报资料工期 </w:t>
            </w:r>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个日历天；</w:t>
            </w:r>
          </w:p>
          <w:p w14:paraId="2F95EA03">
            <w:pPr>
              <w:spacing w:line="360" w:lineRule="auto"/>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 xml:space="preserve">一般专利代理要求从收到甲方资料后到递交申报资料工期少于 </w:t>
            </w:r>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个日历天；</w:t>
            </w:r>
          </w:p>
        </w:tc>
      </w:tr>
      <w:tr w14:paraId="3D7E4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458" w:type="dxa"/>
            <w:vMerge w:val="restart"/>
            <w:vAlign w:val="center"/>
          </w:tcPr>
          <w:p w14:paraId="756B7C11">
            <w:pPr>
              <w:spacing w:line="360" w:lineRule="auto"/>
              <w:jc w:val="center"/>
              <w:rPr>
                <w:rFonts w:hAnsi="宋体"/>
                <w:b/>
                <w:color w:val="000000" w:themeColor="text1"/>
                <w:sz w:val="24"/>
                <w14:textFill>
                  <w14:solidFill>
                    <w14:schemeClr w14:val="tx1"/>
                  </w14:solidFill>
                </w14:textFill>
              </w:rPr>
            </w:pPr>
            <w:r>
              <w:rPr>
                <w:rFonts w:hint="eastAsia" w:hAnsi="宋体"/>
                <w:b/>
                <w:color w:val="000000" w:themeColor="text1"/>
                <w:sz w:val="24"/>
                <w14:textFill>
                  <w14:solidFill>
                    <w14:schemeClr w14:val="tx1"/>
                  </w14:solidFill>
                </w14:textFill>
              </w:rPr>
              <w:t>三</w:t>
            </w:r>
          </w:p>
        </w:tc>
        <w:tc>
          <w:tcPr>
            <w:tcW w:w="1947" w:type="dxa"/>
            <w:vMerge w:val="restart"/>
            <w:vAlign w:val="center"/>
          </w:tcPr>
          <w:p w14:paraId="1A2D797E">
            <w:pPr>
              <w:spacing w:line="360" w:lineRule="auto"/>
              <w:jc w:val="center"/>
              <w:rPr>
                <w:rFonts w:hAnsi="宋体"/>
                <w:b/>
                <w:color w:val="000000" w:themeColor="text1"/>
                <w:sz w:val="24"/>
                <w14:textFill>
                  <w14:solidFill>
                    <w14:schemeClr w14:val="tx1"/>
                  </w14:solidFill>
                </w14:textFill>
              </w:rPr>
            </w:pPr>
            <w:r>
              <w:rPr>
                <w:rFonts w:hint="eastAsia" w:hAnsi="宋体"/>
                <w:b/>
                <w:color w:val="000000" w:themeColor="text1"/>
                <w:sz w:val="24"/>
                <w14:textFill>
                  <w14:solidFill>
                    <w14:schemeClr w14:val="tx1"/>
                  </w14:solidFill>
                </w14:textFill>
              </w:rPr>
              <w:t>拟委派的项目</w:t>
            </w:r>
          </w:p>
          <w:p w14:paraId="038E2AA3">
            <w:pPr>
              <w:spacing w:line="360" w:lineRule="auto"/>
              <w:jc w:val="center"/>
              <w:rPr>
                <w:rFonts w:hAnsi="宋体"/>
                <w:b/>
                <w:color w:val="000000" w:themeColor="text1"/>
                <w:sz w:val="24"/>
                <w14:textFill>
                  <w14:solidFill>
                    <w14:schemeClr w14:val="tx1"/>
                  </w14:solidFill>
                </w14:textFill>
              </w:rPr>
            </w:pPr>
            <w:r>
              <w:rPr>
                <w:rFonts w:hint="eastAsia" w:hAnsi="宋体"/>
                <w:b/>
                <w:color w:val="000000" w:themeColor="text1"/>
                <w:sz w:val="24"/>
                <w14:textFill>
                  <w14:solidFill>
                    <w14:schemeClr w14:val="tx1"/>
                  </w14:solidFill>
                </w14:textFill>
              </w:rPr>
              <w:t>负责人</w:t>
            </w:r>
          </w:p>
        </w:tc>
        <w:tc>
          <w:tcPr>
            <w:tcW w:w="2589" w:type="dxa"/>
            <w:vAlign w:val="center"/>
          </w:tcPr>
          <w:p w14:paraId="06DDE7FB">
            <w:pPr>
              <w:spacing w:line="360" w:lineRule="auto"/>
              <w:jc w:val="center"/>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姓名</w:t>
            </w:r>
          </w:p>
        </w:tc>
        <w:tc>
          <w:tcPr>
            <w:tcW w:w="4228" w:type="dxa"/>
            <w:gridSpan w:val="2"/>
            <w:vAlign w:val="center"/>
          </w:tcPr>
          <w:p w14:paraId="30BA0BE4">
            <w:pPr>
              <w:spacing w:line="360" w:lineRule="auto"/>
              <w:jc w:val="center"/>
              <w:rPr>
                <w:rFonts w:asciiTheme="minorEastAsia" w:hAnsiTheme="minorEastAsia"/>
                <w:color w:val="000000" w:themeColor="text1"/>
                <w:szCs w:val="21"/>
                <w14:textFill>
                  <w14:solidFill>
                    <w14:schemeClr w14:val="tx1"/>
                  </w14:solidFill>
                </w14:textFill>
              </w:rPr>
            </w:pPr>
          </w:p>
        </w:tc>
      </w:tr>
      <w:tr w14:paraId="08854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458" w:type="dxa"/>
            <w:vMerge w:val="continue"/>
            <w:vAlign w:val="center"/>
          </w:tcPr>
          <w:p w14:paraId="08EA7164">
            <w:pPr>
              <w:spacing w:line="360" w:lineRule="auto"/>
              <w:jc w:val="center"/>
              <w:rPr>
                <w:rFonts w:hAnsi="宋体"/>
                <w:b/>
                <w:color w:val="000000" w:themeColor="text1"/>
                <w:sz w:val="24"/>
                <w14:textFill>
                  <w14:solidFill>
                    <w14:schemeClr w14:val="tx1"/>
                  </w14:solidFill>
                </w14:textFill>
              </w:rPr>
            </w:pPr>
          </w:p>
        </w:tc>
        <w:tc>
          <w:tcPr>
            <w:tcW w:w="1947" w:type="dxa"/>
            <w:vMerge w:val="continue"/>
            <w:vAlign w:val="center"/>
          </w:tcPr>
          <w:p w14:paraId="09BCF3EF">
            <w:pPr>
              <w:spacing w:line="360" w:lineRule="auto"/>
              <w:jc w:val="center"/>
              <w:rPr>
                <w:rFonts w:hAnsi="宋体"/>
                <w:b/>
                <w:color w:val="000000" w:themeColor="text1"/>
                <w:sz w:val="24"/>
                <w14:textFill>
                  <w14:solidFill>
                    <w14:schemeClr w14:val="tx1"/>
                  </w14:solidFill>
                </w14:textFill>
              </w:rPr>
            </w:pPr>
          </w:p>
        </w:tc>
        <w:tc>
          <w:tcPr>
            <w:tcW w:w="2589" w:type="dxa"/>
            <w:vAlign w:val="center"/>
          </w:tcPr>
          <w:p w14:paraId="04E0E7F0">
            <w:pPr>
              <w:spacing w:line="360" w:lineRule="auto"/>
              <w:jc w:val="center"/>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主要工作经验</w:t>
            </w:r>
          </w:p>
        </w:tc>
        <w:tc>
          <w:tcPr>
            <w:tcW w:w="4228" w:type="dxa"/>
            <w:gridSpan w:val="2"/>
            <w:vAlign w:val="center"/>
          </w:tcPr>
          <w:p w14:paraId="7EC39B64">
            <w:pPr>
              <w:spacing w:line="360" w:lineRule="auto"/>
              <w:jc w:val="center"/>
              <w:rPr>
                <w:rFonts w:asciiTheme="minorEastAsia" w:hAnsiTheme="minorEastAsia"/>
                <w:color w:val="000000" w:themeColor="text1"/>
                <w:szCs w:val="21"/>
                <w14:textFill>
                  <w14:solidFill>
                    <w14:schemeClr w14:val="tx1"/>
                  </w14:solidFill>
                </w14:textFill>
              </w:rPr>
            </w:pPr>
          </w:p>
        </w:tc>
      </w:tr>
      <w:tr w14:paraId="25BD5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458" w:type="dxa"/>
            <w:vMerge w:val="continue"/>
            <w:vAlign w:val="center"/>
          </w:tcPr>
          <w:p w14:paraId="7E546D94">
            <w:pPr>
              <w:spacing w:line="360" w:lineRule="auto"/>
              <w:jc w:val="center"/>
              <w:rPr>
                <w:rFonts w:hAnsi="宋体"/>
                <w:b/>
                <w:color w:val="000000" w:themeColor="text1"/>
                <w:sz w:val="24"/>
                <w14:textFill>
                  <w14:solidFill>
                    <w14:schemeClr w14:val="tx1"/>
                  </w14:solidFill>
                </w14:textFill>
              </w:rPr>
            </w:pPr>
          </w:p>
        </w:tc>
        <w:tc>
          <w:tcPr>
            <w:tcW w:w="1947" w:type="dxa"/>
            <w:vMerge w:val="continue"/>
            <w:vAlign w:val="center"/>
          </w:tcPr>
          <w:p w14:paraId="6BCAA63B">
            <w:pPr>
              <w:spacing w:line="360" w:lineRule="auto"/>
              <w:jc w:val="center"/>
              <w:rPr>
                <w:rFonts w:hAnsi="宋体"/>
                <w:b/>
                <w:color w:val="000000" w:themeColor="text1"/>
                <w:sz w:val="24"/>
                <w14:textFill>
                  <w14:solidFill>
                    <w14:schemeClr w14:val="tx1"/>
                  </w14:solidFill>
                </w14:textFill>
              </w:rPr>
            </w:pPr>
          </w:p>
        </w:tc>
        <w:tc>
          <w:tcPr>
            <w:tcW w:w="2589" w:type="dxa"/>
            <w:vAlign w:val="center"/>
          </w:tcPr>
          <w:p w14:paraId="74A9BCA9">
            <w:pPr>
              <w:spacing w:line="360" w:lineRule="auto"/>
              <w:jc w:val="center"/>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联系方式</w:t>
            </w:r>
          </w:p>
        </w:tc>
        <w:tc>
          <w:tcPr>
            <w:tcW w:w="4228" w:type="dxa"/>
            <w:gridSpan w:val="2"/>
            <w:vAlign w:val="center"/>
          </w:tcPr>
          <w:p w14:paraId="57B1FE33">
            <w:pPr>
              <w:spacing w:line="360" w:lineRule="auto"/>
              <w:jc w:val="center"/>
              <w:rPr>
                <w:rFonts w:asciiTheme="minorEastAsia" w:hAnsiTheme="minorEastAsia"/>
                <w:color w:val="000000" w:themeColor="text1"/>
                <w:szCs w:val="21"/>
                <w14:textFill>
                  <w14:solidFill>
                    <w14:schemeClr w14:val="tx1"/>
                  </w14:solidFill>
                </w14:textFill>
              </w:rPr>
            </w:pPr>
          </w:p>
        </w:tc>
      </w:tr>
      <w:tr w14:paraId="01A5D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458" w:type="dxa"/>
            <w:vMerge w:val="restart"/>
            <w:vAlign w:val="center"/>
          </w:tcPr>
          <w:p w14:paraId="3813AA0E">
            <w:pPr>
              <w:spacing w:line="360" w:lineRule="auto"/>
              <w:jc w:val="center"/>
              <w:rPr>
                <w:rFonts w:hAnsi="宋体"/>
                <w:b/>
                <w:color w:val="000000" w:themeColor="text1"/>
                <w:sz w:val="24"/>
                <w14:textFill>
                  <w14:solidFill>
                    <w14:schemeClr w14:val="tx1"/>
                  </w14:solidFill>
                </w14:textFill>
              </w:rPr>
            </w:pPr>
            <w:r>
              <w:rPr>
                <w:rFonts w:hint="eastAsia" w:hAnsi="宋体"/>
                <w:b/>
                <w:color w:val="000000" w:themeColor="text1"/>
                <w:sz w:val="24"/>
                <w14:textFill>
                  <w14:solidFill>
                    <w14:schemeClr w14:val="tx1"/>
                  </w14:solidFill>
                </w14:textFill>
              </w:rPr>
              <w:t>四</w:t>
            </w:r>
          </w:p>
        </w:tc>
        <w:tc>
          <w:tcPr>
            <w:tcW w:w="1947" w:type="dxa"/>
            <w:vMerge w:val="restart"/>
            <w:vAlign w:val="center"/>
          </w:tcPr>
          <w:p w14:paraId="430B5BED">
            <w:pPr>
              <w:spacing w:line="360" w:lineRule="auto"/>
              <w:jc w:val="center"/>
              <w:rPr>
                <w:rFonts w:hAnsi="宋体"/>
                <w:b/>
                <w:color w:val="000000" w:themeColor="text1"/>
                <w:sz w:val="24"/>
                <w14:textFill>
                  <w14:solidFill>
                    <w14:schemeClr w14:val="tx1"/>
                  </w14:solidFill>
                </w14:textFill>
              </w:rPr>
            </w:pPr>
            <w:r>
              <w:rPr>
                <w:rFonts w:hint="eastAsia" w:hAnsi="宋体"/>
                <w:b/>
                <w:color w:val="000000" w:themeColor="text1"/>
                <w:sz w:val="24"/>
                <w14:textFill>
                  <w14:solidFill>
                    <w14:schemeClr w14:val="tx1"/>
                  </w14:solidFill>
                </w14:textFill>
              </w:rPr>
              <w:t>拟委派的团队</w:t>
            </w:r>
          </w:p>
          <w:p w14:paraId="19E25365">
            <w:pPr>
              <w:spacing w:line="360" w:lineRule="auto"/>
              <w:jc w:val="center"/>
              <w:rPr>
                <w:rFonts w:hAnsi="宋体"/>
                <w:b/>
                <w:color w:val="000000" w:themeColor="text1"/>
                <w:sz w:val="24"/>
                <w14:textFill>
                  <w14:solidFill>
                    <w14:schemeClr w14:val="tx1"/>
                  </w14:solidFill>
                </w14:textFill>
              </w:rPr>
            </w:pPr>
            <w:r>
              <w:rPr>
                <w:rFonts w:hint="eastAsia" w:asciiTheme="minorEastAsia" w:hAnsiTheme="minorEastAsia"/>
                <w:b/>
                <w:color w:val="000000" w:themeColor="text1"/>
                <w:szCs w:val="21"/>
                <w14:textFill>
                  <w14:solidFill>
                    <w14:schemeClr w14:val="tx1"/>
                  </w14:solidFill>
                </w14:textFill>
              </w:rPr>
              <w:t>（项目主要咨询和编写人员）</w:t>
            </w:r>
          </w:p>
        </w:tc>
        <w:tc>
          <w:tcPr>
            <w:tcW w:w="2589" w:type="dxa"/>
            <w:vAlign w:val="center"/>
          </w:tcPr>
          <w:p w14:paraId="4DDA2ABC">
            <w:pPr>
              <w:spacing w:line="360" w:lineRule="auto"/>
              <w:jc w:val="center"/>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姓名</w:t>
            </w:r>
          </w:p>
        </w:tc>
        <w:tc>
          <w:tcPr>
            <w:tcW w:w="4228" w:type="dxa"/>
            <w:gridSpan w:val="2"/>
            <w:vAlign w:val="center"/>
          </w:tcPr>
          <w:p w14:paraId="70CDA9CD">
            <w:pPr>
              <w:spacing w:line="360" w:lineRule="auto"/>
              <w:jc w:val="center"/>
              <w:rPr>
                <w:rFonts w:asciiTheme="minorEastAsia" w:hAnsiTheme="minorEastAsia"/>
                <w:color w:val="000000" w:themeColor="text1"/>
                <w:szCs w:val="21"/>
                <w14:textFill>
                  <w14:solidFill>
                    <w14:schemeClr w14:val="tx1"/>
                  </w14:solidFill>
                </w14:textFill>
              </w:rPr>
            </w:pPr>
          </w:p>
        </w:tc>
      </w:tr>
      <w:tr w14:paraId="60FD4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458" w:type="dxa"/>
            <w:vMerge w:val="continue"/>
            <w:vAlign w:val="center"/>
          </w:tcPr>
          <w:p w14:paraId="614ED25F">
            <w:pPr>
              <w:spacing w:line="360" w:lineRule="auto"/>
              <w:jc w:val="center"/>
              <w:rPr>
                <w:rFonts w:hAnsi="宋体"/>
                <w:color w:val="000000" w:themeColor="text1"/>
                <w:sz w:val="24"/>
                <w14:textFill>
                  <w14:solidFill>
                    <w14:schemeClr w14:val="tx1"/>
                  </w14:solidFill>
                </w14:textFill>
              </w:rPr>
            </w:pPr>
          </w:p>
        </w:tc>
        <w:tc>
          <w:tcPr>
            <w:tcW w:w="1947" w:type="dxa"/>
            <w:vMerge w:val="continue"/>
            <w:vAlign w:val="center"/>
          </w:tcPr>
          <w:p w14:paraId="47DBF726">
            <w:pPr>
              <w:spacing w:line="360" w:lineRule="auto"/>
              <w:jc w:val="center"/>
              <w:rPr>
                <w:rFonts w:hAnsi="宋体"/>
                <w:color w:val="000000" w:themeColor="text1"/>
                <w:sz w:val="24"/>
                <w14:textFill>
                  <w14:solidFill>
                    <w14:schemeClr w14:val="tx1"/>
                  </w14:solidFill>
                </w14:textFill>
              </w:rPr>
            </w:pPr>
          </w:p>
        </w:tc>
        <w:tc>
          <w:tcPr>
            <w:tcW w:w="2589" w:type="dxa"/>
            <w:vAlign w:val="center"/>
          </w:tcPr>
          <w:p w14:paraId="34D127AE">
            <w:pPr>
              <w:spacing w:line="360" w:lineRule="auto"/>
              <w:jc w:val="center"/>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主要工作经验</w:t>
            </w:r>
          </w:p>
        </w:tc>
        <w:tc>
          <w:tcPr>
            <w:tcW w:w="4228" w:type="dxa"/>
            <w:gridSpan w:val="2"/>
            <w:vAlign w:val="center"/>
          </w:tcPr>
          <w:p w14:paraId="2736D2E7">
            <w:pPr>
              <w:spacing w:line="360" w:lineRule="auto"/>
              <w:jc w:val="center"/>
              <w:rPr>
                <w:rFonts w:asciiTheme="minorEastAsia" w:hAnsiTheme="minorEastAsia"/>
                <w:color w:val="000000" w:themeColor="text1"/>
                <w:szCs w:val="21"/>
                <w14:textFill>
                  <w14:solidFill>
                    <w14:schemeClr w14:val="tx1"/>
                  </w14:solidFill>
                </w14:textFill>
              </w:rPr>
            </w:pPr>
          </w:p>
        </w:tc>
      </w:tr>
      <w:tr w14:paraId="24E3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458" w:type="dxa"/>
            <w:vMerge w:val="continue"/>
            <w:vAlign w:val="center"/>
          </w:tcPr>
          <w:p w14:paraId="415E8AB5">
            <w:pPr>
              <w:spacing w:line="360" w:lineRule="auto"/>
              <w:jc w:val="center"/>
              <w:rPr>
                <w:rFonts w:hAnsi="宋体"/>
                <w:color w:val="000000" w:themeColor="text1"/>
                <w:sz w:val="24"/>
                <w14:textFill>
                  <w14:solidFill>
                    <w14:schemeClr w14:val="tx1"/>
                  </w14:solidFill>
                </w14:textFill>
              </w:rPr>
            </w:pPr>
          </w:p>
        </w:tc>
        <w:tc>
          <w:tcPr>
            <w:tcW w:w="1947" w:type="dxa"/>
            <w:vMerge w:val="continue"/>
            <w:vAlign w:val="center"/>
          </w:tcPr>
          <w:p w14:paraId="5CED3037">
            <w:pPr>
              <w:spacing w:line="360" w:lineRule="auto"/>
              <w:jc w:val="center"/>
              <w:rPr>
                <w:rFonts w:hAnsi="宋体"/>
                <w:color w:val="000000" w:themeColor="text1"/>
                <w:sz w:val="24"/>
                <w14:textFill>
                  <w14:solidFill>
                    <w14:schemeClr w14:val="tx1"/>
                  </w14:solidFill>
                </w14:textFill>
              </w:rPr>
            </w:pPr>
          </w:p>
        </w:tc>
        <w:tc>
          <w:tcPr>
            <w:tcW w:w="2589" w:type="dxa"/>
            <w:vAlign w:val="center"/>
          </w:tcPr>
          <w:p w14:paraId="67608AD1">
            <w:pPr>
              <w:spacing w:line="360" w:lineRule="auto"/>
              <w:jc w:val="center"/>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联系方式</w:t>
            </w:r>
          </w:p>
        </w:tc>
        <w:tc>
          <w:tcPr>
            <w:tcW w:w="4228" w:type="dxa"/>
            <w:gridSpan w:val="2"/>
            <w:vAlign w:val="center"/>
          </w:tcPr>
          <w:p w14:paraId="7D386A82">
            <w:pPr>
              <w:spacing w:line="360" w:lineRule="auto"/>
              <w:jc w:val="center"/>
              <w:rPr>
                <w:rFonts w:asciiTheme="minorEastAsia" w:hAnsiTheme="minorEastAsia"/>
                <w:color w:val="000000" w:themeColor="text1"/>
                <w:szCs w:val="21"/>
                <w14:textFill>
                  <w14:solidFill>
                    <w14:schemeClr w14:val="tx1"/>
                  </w14:solidFill>
                </w14:textFill>
              </w:rPr>
            </w:pPr>
          </w:p>
        </w:tc>
      </w:tr>
      <w:tr w14:paraId="43198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458" w:type="dxa"/>
            <w:vMerge w:val="continue"/>
            <w:vAlign w:val="center"/>
          </w:tcPr>
          <w:p w14:paraId="25E228A6">
            <w:pPr>
              <w:spacing w:line="360" w:lineRule="auto"/>
              <w:jc w:val="center"/>
              <w:rPr>
                <w:rFonts w:hAnsi="宋体"/>
                <w:color w:val="000000" w:themeColor="text1"/>
                <w:sz w:val="24"/>
                <w14:textFill>
                  <w14:solidFill>
                    <w14:schemeClr w14:val="tx1"/>
                  </w14:solidFill>
                </w14:textFill>
              </w:rPr>
            </w:pPr>
          </w:p>
        </w:tc>
        <w:tc>
          <w:tcPr>
            <w:tcW w:w="1947" w:type="dxa"/>
            <w:vMerge w:val="continue"/>
            <w:vAlign w:val="center"/>
          </w:tcPr>
          <w:p w14:paraId="488C7EAF">
            <w:pPr>
              <w:spacing w:line="360" w:lineRule="auto"/>
              <w:jc w:val="center"/>
              <w:rPr>
                <w:rFonts w:hAnsi="宋体"/>
                <w:color w:val="000000" w:themeColor="text1"/>
                <w:sz w:val="24"/>
                <w14:textFill>
                  <w14:solidFill>
                    <w14:schemeClr w14:val="tx1"/>
                  </w14:solidFill>
                </w14:textFill>
              </w:rPr>
            </w:pPr>
          </w:p>
        </w:tc>
        <w:tc>
          <w:tcPr>
            <w:tcW w:w="2589" w:type="dxa"/>
            <w:vAlign w:val="center"/>
          </w:tcPr>
          <w:p w14:paraId="36803087">
            <w:pPr>
              <w:spacing w:line="360" w:lineRule="auto"/>
              <w:jc w:val="center"/>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姓名</w:t>
            </w:r>
          </w:p>
        </w:tc>
        <w:tc>
          <w:tcPr>
            <w:tcW w:w="4228" w:type="dxa"/>
            <w:gridSpan w:val="2"/>
            <w:vAlign w:val="center"/>
          </w:tcPr>
          <w:p w14:paraId="679C3EC3">
            <w:pPr>
              <w:spacing w:line="360" w:lineRule="auto"/>
              <w:jc w:val="center"/>
              <w:rPr>
                <w:rFonts w:asciiTheme="minorEastAsia" w:hAnsiTheme="minorEastAsia"/>
                <w:color w:val="000000" w:themeColor="text1"/>
                <w:szCs w:val="21"/>
                <w14:textFill>
                  <w14:solidFill>
                    <w14:schemeClr w14:val="tx1"/>
                  </w14:solidFill>
                </w14:textFill>
              </w:rPr>
            </w:pPr>
          </w:p>
        </w:tc>
      </w:tr>
      <w:tr w14:paraId="6A048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458" w:type="dxa"/>
            <w:vMerge w:val="continue"/>
            <w:vAlign w:val="center"/>
          </w:tcPr>
          <w:p w14:paraId="0192C76A">
            <w:pPr>
              <w:spacing w:line="360" w:lineRule="auto"/>
              <w:jc w:val="center"/>
              <w:rPr>
                <w:rFonts w:hAnsi="宋体"/>
                <w:color w:val="000000" w:themeColor="text1"/>
                <w:sz w:val="24"/>
                <w14:textFill>
                  <w14:solidFill>
                    <w14:schemeClr w14:val="tx1"/>
                  </w14:solidFill>
                </w14:textFill>
              </w:rPr>
            </w:pPr>
          </w:p>
        </w:tc>
        <w:tc>
          <w:tcPr>
            <w:tcW w:w="1947" w:type="dxa"/>
            <w:vMerge w:val="continue"/>
            <w:vAlign w:val="center"/>
          </w:tcPr>
          <w:p w14:paraId="141CCE1B">
            <w:pPr>
              <w:spacing w:line="360" w:lineRule="auto"/>
              <w:jc w:val="center"/>
              <w:rPr>
                <w:rFonts w:hAnsi="宋体"/>
                <w:color w:val="000000" w:themeColor="text1"/>
                <w:sz w:val="24"/>
                <w14:textFill>
                  <w14:solidFill>
                    <w14:schemeClr w14:val="tx1"/>
                  </w14:solidFill>
                </w14:textFill>
              </w:rPr>
            </w:pPr>
          </w:p>
        </w:tc>
        <w:tc>
          <w:tcPr>
            <w:tcW w:w="2589" w:type="dxa"/>
            <w:vAlign w:val="center"/>
          </w:tcPr>
          <w:p w14:paraId="14E65724">
            <w:pPr>
              <w:spacing w:line="360" w:lineRule="auto"/>
              <w:jc w:val="center"/>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主要工作经验</w:t>
            </w:r>
          </w:p>
        </w:tc>
        <w:tc>
          <w:tcPr>
            <w:tcW w:w="4228" w:type="dxa"/>
            <w:gridSpan w:val="2"/>
            <w:vAlign w:val="center"/>
          </w:tcPr>
          <w:p w14:paraId="64B1CD5F">
            <w:pPr>
              <w:spacing w:line="360" w:lineRule="auto"/>
              <w:jc w:val="center"/>
              <w:rPr>
                <w:rFonts w:asciiTheme="minorEastAsia" w:hAnsiTheme="minorEastAsia"/>
                <w:color w:val="000000" w:themeColor="text1"/>
                <w:szCs w:val="21"/>
                <w14:textFill>
                  <w14:solidFill>
                    <w14:schemeClr w14:val="tx1"/>
                  </w14:solidFill>
                </w14:textFill>
              </w:rPr>
            </w:pPr>
          </w:p>
        </w:tc>
      </w:tr>
      <w:tr w14:paraId="5318F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458" w:type="dxa"/>
            <w:vMerge w:val="continue"/>
            <w:vAlign w:val="center"/>
          </w:tcPr>
          <w:p w14:paraId="19B080EF">
            <w:pPr>
              <w:spacing w:line="360" w:lineRule="auto"/>
              <w:jc w:val="center"/>
              <w:rPr>
                <w:rFonts w:hAnsi="宋体"/>
                <w:color w:val="000000" w:themeColor="text1"/>
                <w:sz w:val="24"/>
                <w14:textFill>
                  <w14:solidFill>
                    <w14:schemeClr w14:val="tx1"/>
                  </w14:solidFill>
                </w14:textFill>
              </w:rPr>
            </w:pPr>
          </w:p>
        </w:tc>
        <w:tc>
          <w:tcPr>
            <w:tcW w:w="1947" w:type="dxa"/>
            <w:vMerge w:val="continue"/>
            <w:vAlign w:val="center"/>
          </w:tcPr>
          <w:p w14:paraId="0B6CA8CA">
            <w:pPr>
              <w:spacing w:line="360" w:lineRule="auto"/>
              <w:jc w:val="center"/>
              <w:rPr>
                <w:rFonts w:hAnsi="宋体"/>
                <w:color w:val="000000" w:themeColor="text1"/>
                <w:sz w:val="24"/>
                <w14:textFill>
                  <w14:solidFill>
                    <w14:schemeClr w14:val="tx1"/>
                  </w14:solidFill>
                </w14:textFill>
              </w:rPr>
            </w:pPr>
          </w:p>
        </w:tc>
        <w:tc>
          <w:tcPr>
            <w:tcW w:w="2589" w:type="dxa"/>
            <w:vAlign w:val="center"/>
          </w:tcPr>
          <w:p w14:paraId="5EA98E09">
            <w:pPr>
              <w:spacing w:line="360" w:lineRule="auto"/>
              <w:jc w:val="center"/>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联系方式</w:t>
            </w:r>
          </w:p>
        </w:tc>
        <w:tc>
          <w:tcPr>
            <w:tcW w:w="4228" w:type="dxa"/>
            <w:gridSpan w:val="2"/>
            <w:vAlign w:val="center"/>
          </w:tcPr>
          <w:p w14:paraId="620C7AFF">
            <w:pPr>
              <w:spacing w:line="360" w:lineRule="auto"/>
              <w:jc w:val="center"/>
              <w:rPr>
                <w:rFonts w:asciiTheme="minorEastAsia" w:hAnsiTheme="minorEastAsia"/>
                <w:color w:val="000000" w:themeColor="text1"/>
                <w:szCs w:val="21"/>
                <w14:textFill>
                  <w14:solidFill>
                    <w14:schemeClr w14:val="tx1"/>
                  </w14:solidFill>
                </w14:textFill>
              </w:rPr>
            </w:pPr>
          </w:p>
        </w:tc>
      </w:tr>
      <w:tr w14:paraId="03854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458" w:type="dxa"/>
            <w:vMerge w:val="continue"/>
            <w:vAlign w:val="center"/>
          </w:tcPr>
          <w:p w14:paraId="09761057">
            <w:pPr>
              <w:spacing w:line="360" w:lineRule="auto"/>
              <w:jc w:val="center"/>
              <w:rPr>
                <w:rFonts w:hAnsi="宋体"/>
                <w:color w:val="000000" w:themeColor="text1"/>
                <w:sz w:val="24"/>
                <w14:textFill>
                  <w14:solidFill>
                    <w14:schemeClr w14:val="tx1"/>
                  </w14:solidFill>
                </w14:textFill>
              </w:rPr>
            </w:pPr>
          </w:p>
        </w:tc>
        <w:tc>
          <w:tcPr>
            <w:tcW w:w="1947" w:type="dxa"/>
            <w:vMerge w:val="continue"/>
            <w:vAlign w:val="center"/>
          </w:tcPr>
          <w:p w14:paraId="4C41C709">
            <w:pPr>
              <w:spacing w:line="360" w:lineRule="auto"/>
              <w:jc w:val="center"/>
              <w:rPr>
                <w:rFonts w:hAnsi="宋体"/>
                <w:color w:val="000000" w:themeColor="text1"/>
                <w:sz w:val="24"/>
                <w14:textFill>
                  <w14:solidFill>
                    <w14:schemeClr w14:val="tx1"/>
                  </w14:solidFill>
                </w14:textFill>
              </w:rPr>
            </w:pPr>
          </w:p>
        </w:tc>
        <w:tc>
          <w:tcPr>
            <w:tcW w:w="2589" w:type="dxa"/>
            <w:vAlign w:val="center"/>
          </w:tcPr>
          <w:p w14:paraId="79967264">
            <w:pPr>
              <w:spacing w:line="360" w:lineRule="auto"/>
              <w:jc w:val="center"/>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w:t>
            </w:r>
          </w:p>
        </w:tc>
        <w:tc>
          <w:tcPr>
            <w:tcW w:w="4228" w:type="dxa"/>
            <w:gridSpan w:val="2"/>
            <w:vAlign w:val="center"/>
          </w:tcPr>
          <w:p w14:paraId="18C6DA97">
            <w:pPr>
              <w:spacing w:line="360" w:lineRule="auto"/>
              <w:jc w:val="center"/>
              <w:rPr>
                <w:rFonts w:asciiTheme="minorEastAsia" w:hAnsiTheme="minorEastAsia"/>
                <w:color w:val="000000" w:themeColor="text1"/>
                <w:szCs w:val="21"/>
                <w14:textFill>
                  <w14:solidFill>
                    <w14:schemeClr w14:val="tx1"/>
                  </w14:solidFill>
                </w14:textFill>
              </w:rPr>
            </w:pPr>
          </w:p>
        </w:tc>
      </w:tr>
    </w:tbl>
    <w:p w14:paraId="50A9C489">
      <w:pPr>
        <w:spacing w:line="360" w:lineRule="auto"/>
        <w:ind w:firstLine="440"/>
        <w:rPr>
          <w:rFonts w:hAnsi="宋体"/>
          <w:color w:val="000000" w:themeColor="text1"/>
          <w14:textFill>
            <w14:solidFill>
              <w14:schemeClr w14:val="tx1"/>
            </w14:solidFill>
          </w14:textFill>
        </w:rPr>
      </w:pPr>
    </w:p>
    <w:p w14:paraId="494192C1">
      <w:pPr>
        <w:spacing w:line="360" w:lineRule="auto"/>
        <w:ind w:firstLine="44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注：（1）投标总价为人民币报价。</w:t>
      </w:r>
    </w:p>
    <w:p w14:paraId="40E30D3E">
      <w:pPr>
        <w:pStyle w:val="19"/>
        <w:spacing w:line="360" w:lineRule="auto"/>
        <w:rPr>
          <w:rFonts w:ascii="宋体" w:hAnsi="宋体"/>
          <w:color w:val="000000" w:themeColor="text1"/>
          <w:sz w:val="24"/>
          <w14:textFill>
            <w14:solidFill>
              <w14:schemeClr w14:val="tx1"/>
            </w14:solidFill>
          </w14:textFill>
        </w:rPr>
      </w:pPr>
      <w:r>
        <w:rPr>
          <w:rFonts w:hint="eastAsia" w:hAnsi="宋体"/>
          <w:color w:val="000000" w:themeColor="text1"/>
          <w14:textFill>
            <w14:solidFill>
              <w14:schemeClr w14:val="tx1"/>
            </w14:solidFill>
          </w14:textFill>
        </w:rPr>
        <w:t>（2）以上报价包含供应商按实际现状完成本项目（如果中标）约定所有工作内容所必须的所有费用和供应商应承担的一切税费，如有漏报，视为供应商已将相关费用计进其他项目中或属于供应商单方面作出的让利，采购人不另行增加费用。采购人有权根据实际情况调整采购数量。</w:t>
      </w:r>
    </w:p>
    <w:p w14:paraId="4A988666">
      <w:pPr>
        <w:tabs>
          <w:tab w:val="left" w:pos="8364"/>
        </w:tabs>
        <w:spacing w:line="360" w:lineRule="auto"/>
        <w:ind w:firstLine="44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（3）若用小写表示的金额和用大写表示的金额不一致，以大写表示的金额为准。</w:t>
      </w:r>
    </w:p>
    <w:p w14:paraId="70320E99">
      <w:pPr>
        <w:spacing w:before="93" w:beforeLines="30" w:line="400" w:lineRule="exact"/>
        <w:ind w:firstLine="3780" w:firstLineChars="180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供应商名称（盖章）：</w:t>
      </w:r>
    </w:p>
    <w:p w14:paraId="32E1D57E">
      <w:pPr>
        <w:rPr>
          <w:rFonts w:hAnsi="宋体"/>
          <w:color w:val="000000" w:themeColor="text1"/>
          <w14:textFill>
            <w14:solidFill>
              <w14:schemeClr w14:val="tx1"/>
            </w14:solidFill>
          </w14:textFill>
        </w:rPr>
      </w:pPr>
    </w:p>
    <w:p w14:paraId="2A075BE1">
      <w:pPr>
        <w:spacing w:before="93" w:beforeLines="30" w:line="400" w:lineRule="exact"/>
        <w:ind w:firstLine="4200" w:firstLineChars="2000"/>
        <w:rPr>
          <w:color w:val="000000" w:themeColor="text1"/>
          <w:sz w:val="24"/>
          <w14:textFill>
            <w14:solidFill>
              <w14:schemeClr w14:val="tx1"/>
            </w14:solidFill>
          </w14:textFill>
        </w:rPr>
      </w:pPr>
      <w:r>
        <w:rPr>
          <w:rFonts w:hint="eastAsia" w:hAnsi="宋体"/>
          <w:color w:val="000000" w:themeColor="text1"/>
          <w14:textFill>
            <w14:solidFill>
              <w14:schemeClr w14:val="tx1"/>
            </w14:solidFill>
          </w14:textFill>
        </w:rPr>
        <w:t>日期：   年   月    日</w:t>
      </w:r>
    </w:p>
    <w:p w14:paraId="65E30C03">
      <w:pPr>
        <w:spacing w:line="360" w:lineRule="auto"/>
        <w:ind w:left="1400" w:hanging="1401" w:hangingChars="500"/>
        <w:jc w:val="center"/>
        <w:rPr>
          <w:rFonts w:ascii="宋体" w:hAnsi="宋体" w:eastAsia="微软雅黑" w:cs="Courier New"/>
          <w:b/>
          <w:color w:val="000000" w:themeColor="text1"/>
          <w:kern w:val="0"/>
          <w:sz w:val="28"/>
          <w:szCs w:val="28"/>
          <w14:textFill>
            <w14:solidFill>
              <w14:schemeClr w14:val="tx1"/>
            </w14:solidFill>
          </w14:textFill>
        </w:rPr>
      </w:pPr>
    </w:p>
    <w:p w14:paraId="124B98B9">
      <w:pPr>
        <w:spacing w:line="360" w:lineRule="auto"/>
        <w:ind w:left="1600" w:hanging="1600" w:hangingChars="500"/>
        <w:jc w:val="center"/>
        <w:rPr>
          <w:rFonts w:ascii="宋体" w:hAnsi="宋体" w:eastAsia="微软雅黑" w:cs="Courier New"/>
          <w:b/>
          <w:color w:val="000000" w:themeColor="text1"/>
          <w:kern w:val="0"/>
          <w:sz w:val="28"/>
          <w:szCs w:val="28"/>
          <w14:textFill>
            <w14:solidFill>
              <w14:schemeClr w14:val="tx1"/>
            </w14:solidFill>
          </w14:textFill>
        </w:rPr>
      </w:pPr>
      <w:r>
        <w:rPr>
          <w:rFonts w:ascii="宋体" w:hAnsi="宋体"/>
          <w:color w:val="000000" w:themeColor="text1"/>
          <w:sz w:val="32"/>
          <w14:textFill>
            <w14:solidFill>
              <w14:schemeClr w14:val="tx1"/>
            </w14:solidFill>
          </w14:textFill>
        </w:rPr>
        <w:br w:type="page"/>
      </w:r>
      <w:r>
        <w:rPr>
          <w:rFonts w:hint="eastAsia" w:ascii="宋体" w:hAnsi="宋体" w:eastAsia="微软雅黑" w:cs="Courier New"/>
          <w:b/>
          <w:color w:val="000000" w:themeColor="text1"/>
          <w:kern w:val="0"/>
          <w:sz w:val="28"/>
          <w:szCs w:val="28"/>
          <w14:textFill>
            <w14:solidFill>
              <w14:schemeClr w14:val="tx1"/>
            </w14:solidFill>
          </w14:textFill>
        </w:rPr>
        <w:t>其他服务项目优惠报价明细表</w:t>
      </w:r>
    </w:p>
    <w:tbl>
      <w:tblPr>
        <w:tblStyle w:val="16"/>
        <w:tblW w:w="84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2260"/>
        <w:gridCol w:w="2538"/>
        <w:gridCol w:w="2645"/>
      </w:tblGrid>
      <w:tr w14:paraId="669FE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tcPr>
          <w:p w14:paraId="3540C878">
            <w:pPr>
              <w:spacing w:line="360" w:lineRule="auto"/>
              <w:jc w:val="center"/>
              <w:rPr>
                <w:rFonts w:ascii="宋体" w:hAnsi="宋体" w:eastAsia="宋体" w:cs="Courier New"/>
                <w:b/>
                <w:color w:val="000000" w:themeColor="text1"/>
                <w:kern w:val="0"/>
                <w:szCs w:val="21"/>
                <w14:textFill>
                  <w14:solidFill>
                    <w14:schemeClr w14:val="tx1"/>
                  </w14:solidFill>
                </w14:textFill>
              </w:rPr>
            </w:pPr>
            <w:r>
              <w:rPr>
                <w:rFonts w:hint="eastAsia" w:ascii="宋体" w:hAnsi="宋体" w:eastAsia="宋体" w:cs="Courier New"/>
                <w:b/>
                <w:color w:val="000000" w:themeColor="text1"/>
                <w:kern w:val="0"/>
                <w:szCs w:val="21"/>
                <w14:textFill>
                  <w14:solidFill>
                    <w14:schemeClr w14:val="tx1"/>
                  </w14:solidFill>
                </w14:textFill>
              </w:rPr>
              <w:t>序号</w:t>
            </w:r>
          </w:p>
        </w:tc>
        <w:tc>
          <w:tcPr>
            <w:tcW w:w="2260" w:type="dxa"/>
          </w:tcPr>
          <w:p w14:paraId="682EAF2E">
            <w:pPr>
              <w:spacing w:line="360" w:lineRule="auto"/>
              <w:jc w:val="center"/>
              <w:rPr>
                <w:rFonts w:ascii="宋体" w:hAnsi="宋体" w:eastAsia="宋体" w:cs="Courier New"/>
                <w:b/>
                <w:color w:val="000000" w:themeColor="text1"/>
                <w:kern w:val="0"/>
                <w:szCs w:val="21"/>
                <w14:textFill>
                  <w14:solidFill>
                    <w14:schemeClr w14:val="tx1"/>
                  </w14:solidFill>
                </w14:textFill>
              </w:rPr>
            </w:pPr>
            <w:r>
              <w:rPr>
                <w:rFonts w:hint="eastAsia" w:ascii="宋体" w:hAnsi="宋体" w:eastAsia="宋体" w:cs="Courier New"/>
                <w:b/>
                <w:color w:val="000000" w:themeColor="text1"/>
                <w:kern w:val="0"/>
                <w:szCs w:val="21"/>
                <w14:textFill>
                  <w14:solidFill>
                    <w14:schemeClr w14:val="tx1"/>
                  </w14:solidFill>
                </w14:textFill>
              </w:rPr>
              <w:t>服务项目</w:t>
            </w:r>
          </w:p>
        </w:tc>
        <w:tc>
          <w:tcPr>
            <w:tcW w:w="2538" w:type="dxa"/>
          </w:tcPr>
          <w:p w14:paraId="04CA3E59">
            <w:pPr>
              <w:spacing w:line="360" w:lineRule="auto"/>
              <w:jc w:val="center"/>
              <w:rPr>
                <w:rFonts w:ascii="宋体" w:hAnsi="宋体" w:eastAsia="宋体" w:cs="Courier New"/>
                <w:b/>
                <w:color w:val="000000" w:themeColor="text1"/>
                <w:kern w:val="0"/>
                <w:szCs w:val="21"/>
                <w14:textFill>
                  <w14:solidFill>
                    <w14:schemeClr w14:val="tx1"/>
                  </w14:solidFill>
                </w14:textFill>
              </w:rPr>
            </w:pPr>
            <w:r>
              <w:rPr>
                <w:rFonts w:hint="eastAsia" w:ascii="宋体" w:hAnsi="宋体" w:eastAsia="宋体" w:cs="Courier New"/>
                <w:b/>
                <w:color w:val="000000" w:themeColor="text1"/>
                <w:kern w:val="0"/>
                <w:szCs w:val="21"/>
                <w14:textFill>
                  <w14:solidFill>
                    <w14:schemeClr w14:val="tx1"/>
                  </w14:solidFill>
                </w14:textFill>
              </w:rPr>
              <w:t>服务内容简介</w:t>
            </w:r>
          </w:p>
        </w:tc>
        <w:tc>
          <w:tcPr>
            <w:tcW w:w="2645" w:type="dxa"/>
          </w:tcPr>
          <w:p w14:paraId="4CDB19DB">
            <w:pPr>
              <w:spacing w:line="360" w:lineRule="auto"/>
              <w:jc w:val="center"/>
              <w:rPr>
                <w:rFonts w:ascii="宋体" w:hAnsi="宋体" w:eastAsia="宋体" w:cs="Courier New"/>
                <w:b/>
                <w:color w:val="000000" w:themeColor="text1"/>
                <w:kern w:val="0"/>
                <w:szCs w:val="21"/>
                <w14:textFill>
                  <w14:solidFill>
                    <w14:schemeClr w14:val="tx1"/>
                  </w14:solidFill>
                </w14:textFill>
              </w:rPr>
            </w:pPr>
            <w:r>
              <w:rPr>
                <w:rFonts w:hint="eastAsia" w:ascii="宋体" w:hAnsi="宋体" w:eastAsia="宋体" w:cs="Courier New"/>
                <w:b/>
                <w:color w:val="000000" w:themeColor="text1"/>
                <w:kern w:val="0"/>
                <w:szCs w:val="21"/>
                <w14:textFill>
                  <w14:solidFill>
                    <w14:schemeClr w14:val="tx1"/>
                  </w14:solidFill>
                </w14:textFill>
              </w:rPr>
              <w:t>优惠报价</w:t>
            </w:r>
          </w:p>
        </w:tc>
      </w:tr>
      <w:tr w14:paraId="287D1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tcPr>
          <w:p w14:paraId="4F70DBB8">
            <w:pPr>
              <w:spacing w:line="360" w:lineRule="auto"/>
              <w:jc w:val="center"/>
              <w:rPr>
                <w:rFonts w:ascii="宋体" w:hAnsi="宋体" w:eastAsia="宋体" w:cs="Courier New"/>
                <w:b/>
                <w:color w:val="000000" w:themeColor="text1"/>
                <w:kern w:val="0"/>
                <w:szCs w:val="21"/>
                <w14:textFill>
                  <w14:solidFill>
                    <w14:schemeClr w14:val="tx1"/>
                  </w14:solidFill>
                </w14:textFill>
              </w:rPr>
            </w:pPr>
            <w:r>
              <w:rPr>
                <w:rFonts w:hint="eastAsia" w:ascii="宋体" w:hAnsi="宋体" w:eastAsia="宋体" w:cs="Courier New"/>
                <w:b/>
                <w:color w:val="000000" w:themeColor="text1"/>
                <w:kern w:val="0"/>
                <w:szCs w:val="21"/>
                <w14:textFill>
                  <w14:solidFill>
                    <w14:schemeClr w14:val="tx1"/>
                  </w14:solidFill>
                </w14:textFill>
              </w:rPr>
              <w:t>1</w:t>
            </w:r>
          </w:p>
        </w:tc>
        <w:tc>
          <w:tcPr>
            <w:tcW w:w="2260" w:type="dxa"/>
          </w:tcPr>
          <w:p w14:paraId="3F75583F">
            <w:pPr>
              <w:spacing w:line="360" w:lineRule="auto"/>
              <w:jc w:val="center"/>
              <w:rPr>
                <w:rFonts w:ascii="宋体" w:hAnsi="宋体" w:eastAsia="宋体" w:cs="Courier New"/>
                <w:b/>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外观设计</w:t>
            </w:r>
          </w:p>
        </w:tc>
        <w:tc>
          <w:tcPr>
            <w:tcW w:w="2538" w:type="dxa"/>
          </w:tcPr>
          <w:p w14:paraId="6CBBB91F">
            <w:pPr>
              <w:spacing w:line="360" w:lineRule="auto"/>
              <w:jc w:val="center"/>
              <w:rPr>
                <w:rFonts w:ascii="宋体" w:hAnsi="宋体" w:eastAsia="宋体" w:cs="Courier New"/>
                <w:b/>
                <w:color w:val="000000" w:themeColor="text1"/>
                <w:kern w:val="0"/>
                <w:szCs w:val="21"/>
                <w14:textFill>
                  <w14:solidFill>
                    <w14:schemeClr w14:val="tx1"/>
                  </w14:solidFill>
                </w14:textFill>
              </w:rPr>
            </w:pPr>
          </w:p>
        </w:tc>
        <w:tc>
          <w:tcPr>
            <w:tcW w:w="2645" w:type="dxa"/>
          </w:tcPr>
          <w:p w14:paraId="25F7EC61">
            <w:pPr>
              <w:spacing w:line="360" w:lineRule="auto"/>
              <w:jc w:val="center"/>
              <w:rPr>
                <w:rFonts w:ascii="宋体" w:hAnsi="宋体" w:eastAsia="宋体" w:cs="Courier New"/>
                <w:b/>
                <w:color w:val="000000" w:themeColor="text1"/>
                <w:kern w:val="0"/>
                <w:szCs w:val="21"/>
                <w14:textFill>
                  <w14:solidFill>
                    <w14:schemeClr w14:val="tx1"/>
                  </w14:solidFill>
                </w14:textFill>
              </w:rPr>
            </w:pPr>
          </w:p>
        </w:tc>
      </w:tr>
      <w:tr w14:paraId="5F49C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tcPr>
          <w:p w14:paraId="4DC99ECF">
            <w:pPr>
              <w:spacing w:line="360" w:lineRule="auto"/>
              <w:jc w:val="center"/>
              <w:rPr>
                <w:rFonts w:ascii="宋体" w:hAnsi="宋体" w:eastAsia="宋体" w:cs="Courier New"/>
                <w:b/>
                <w:color w:val="000000" w:themeColor="text1"/>
                <w:kern w:val="0"/>
                <w:szCs w:val="21"/>
                <w14:textFill>
                  <w14:solidFill>
                    <w14:schemeClr w14:val="tx1"/>
                  </w14:solidFill>
                </w14:textFill>
              </w:rPr>
            </w:pPr>
            <w:r>
              <w:rPr>
                <w:rFonts w:hint="eastAsia" w:ascii="宋体" w:hAnsi="宋体" w:eastAsia="宋体" w:cs="Courier New"/>
                <w:b/>
                <w:color w:val="000000" w:themeColor="text1"/>
                <w:kern w:val="0"/>
                <w:szCs w:val="21"/>
                <w14:textFill>
                  <w14:solidFill>
                    <w14:schemeClr w14:val="tx1"/>
                  </w14:solidFill>
                </w14:textFill>
              </w:rPr>
              <w:t>2</w:t>
            </w:r>
          </w:p>
        </w:tc>
        <w:tc>
          <w:tcPr>
            <w:tcW w:w="2260" w:type="dxa"/>
            <w:vAlign w:val="center"/>
          </w:tcPr>
          <w:p w14:paraId="60FB0B21">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发明专利优先审查</w:t>
            </w:r>
          </w:p>
        </w:tc>
        <w:tc>
          <w:tcPr>
            <w:tcW w:w="2538" w:type="dxa"/>
          </w:tcPr>
          <w:p w14:paraId="57F54512">
            <w:pPr>
              <w:spacing w:line="360" w:lineRule="auto"/>
              <w:jc w:val="center"/>
              <w:rPr>
                <w:rFonts w:ascii="宋体" w:hAnsi="宋体" w:eastAsia="宋体" w:cs="Courier New"/>
                <w:b/>
                <w:color w:val="000000" w:themeColor="text1"/>
                <w:kern w:val="0"/>
                <w:szCs w:val="21"/>
                <w14:textFill>
                  <w14:solidFill>
                    <w14:schemeClr w14:val="tx1"/>
                  </w14:solidFill>
                </w14:textFill>
              </w:rPr>
            </w:pPr>
          </w:p>
        </w:tc>
        <w:tc>
          <w:tcPr>
            <w:tcW w:w="2645" w:type="dxa"/>
          </w:tcPr>
          <w:p w14:paraId="17199863">
            <w:pPr>
              <w:spacing w:line="360" w:lineRule="auto"/>
              <w:jc w:val="center"/>
              <w:rPr>
                <w:rFonts w:ascii="宋体" w:hAnsi="宋体" w:eastAsia="宋体" w:cs="Courier New"/>
                <w:b/>
                <w:color w:val="000000" w:themeColor="text1"/>
                <w:kern w:val="0"/>
                <w:szCs w:val="21"/>
                <w14:textFill>
                  <w14:solidFill>
                    <w14:schemeClr w14:val="tx1"/>
                  </w14:solidFill>
                </w14:textFill>
              </w:rPr>
            </w:pPr>
          </w:p>
        </w:tc>
      </w:tr>
      <w:tr w14:paraId="499FC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tcPr>
          <w:p w14:paraId="312AF0BE">
            <w:pPr>
              <w:spacing w:line="360" w:lineRule="auto"/>
              <w:jc w:val="center"/>
              <w:rPr>
                <w:rFonts w:ascii="宋体" w:hAnsi="宋体" w:eastAsia="宋体" w:cs="Courier New"/>
                <w:b/>
                <w:color w:val="000000" w:themeColor="text1"/>
                <w:kern w:val="0"/>
                <w:szCs w:val="21"/>
                <w14:textFill>
                  <w14:solidFill>
                    <w14:schemeClr w14:val="tx1"/>
                  </w14:solidFill>
                </w14:textFill>
              </w:rPr>
            </w:pPr>
            <w:r>
              <w:rPr>
                <w:rFonts w:hint="eastAsia" w:ascii="宋体" w:hAnsi="宋体" w:eastAsia="宋体" w:cs="Courier New"/>
                <w:b/>
                <w:color w:val="000000" w:themeColor="text1"/>
                <w:kern w:val="0"/>
                <w:szCs w:val="21"/>
                <w14:textFill>
                  <w14:solidFill>
                    <w14:schemeClr w14:val="tx1"/>
                  </w14:solidFill>
                </w14:textFill>
              </w:rPr>
              <w:t>3</w:t>
            </w:r>
          </w:p>
        </w:tc>
        <w:tc>
          <w:tcPr>
            <w:tcW w:w="2260" w:type="dxa"/>
            <w:vAlign w:val="center"/>
          </w:tcPr>
          <w:p w14:paraId="6C0F874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发明专利预审</w:t>
            </w:r>
          </w:p>
        </w:tc>
        <w:tc>
          <w:tcPr>
            <w:tcW w:w="2538" w:type="dxa"/>
          </w:tcPr>
          <w:p w14:paraId="50C31F73">
            <w:pPr>
              <w:spacing w:line="360" w:lineRule="auto"/>
              <w:jc w:val="center"/>
              <w:rPr>
                <w:rFonts w:ascii="宋体" w:hAnsi="宋体" w:eastAsia="宋体" w:cs="Courier New"/>
                <w:b/>
                <w:color w:val="000000" w:themeColor="text1"/>
                <w:kern w:val="0"/>
                <w:szCs w:val="21"/>
                <w14:textFill>
                  <w14:solidFill>
                    <w14:schemeClr w14:val="tx1"/>
                  </w14:solidFill>
                </w14:textFill>
              </w:rPr>
            </w:pPr>
          </w:p>
        </w:tc>
        <w:tc>
          <w:tcPr>
            <w:tcW w:w="2645" w:type="dxa"/>
          </w:tcPr>
          <w:p w14:paraId="1D99B8E4">
            <w:pPr>
              <w:spacing w:line="360" w:lineRule="auto"/>
              <w:jc w:val="center"/>
              <w:rPr>
                <w:rFonts w:ascii="宋体" w:hAnsi="宋体" w:eastAsia="宋体" w:cs="Courier New"/>
                <w:b/>
                <w:color w:val="000000" w:themeColor="text1"/>
                <w:kern w:val="0"/>
                <w:szCs w:val="21"/>
                <w14:textFill>
                  <w14:solidFill>
                    <w14:schemeClr w14:val="tx1"/>
                  </w14:solidFill>
                </w14:textFill>
              </w:rPr>
            </w:pPr>
          </w:p>
        </w:tc>
      </w:tr>
      <w:tr w14:paraId="4FD38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tcPr>
          <w:p w14:paraId="1A3E1C0A">
            <w:pPr>
              <w:spacing w:line="360" w:lineRule="auto"/>
              <w:jc w:val="center"/>
              <w:rPr>
                <w:rFonts w:ascii="宋体" w:hAnsi="宋体" w:eastAsia="宋体" w:cs="Courier New"/>
                <w:b/>
                <w:color w:val="000000" w:themeColor="text1"/>
                <w:kern w:val="0"/>
                <w:szCs w:val="21"/>
                <w14:textFill>
                  <w14:solidFill>
                    <w14:schemeClr w14:val="tx1"/>
                  </w14:solidFill>
                </w14:textFill>
              </w:rPr>
            </w:pPr>
            <w:r>
              <w:rPr>
                <w:rFonts w:hint="eastAsia" w:ascii="宋体" w:hAnsi="宋体" w:eastAsia="宋体" w:cs="Courier New"/>
                <w:b/>
                <w:color w:val="000000" w:themeColor="text1"/>
                <w:kern w:val="0"/>
                <w:szCs w:val="21"/>
                <w14:textFill>
                  <w14:solidFill>
                    <w14:schemeClr w14:val="tx1"/>
                  </w14:solidFill>
                </w14:textFill>
              </w:rPr>
              <w:t>4</w:t>
            </w:r>
          </w:p>
        </w:tc>
        <w:tc>
          <w:tcPr>
            <w:tcW w:w="2260" w:type="dxa"/>
            <w:vAlign w:val="center"/>
          </w:tcPr>
          <w:p w14:paraId="0ACB0C4C">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实用新型专利预审</w:t>
            </w:r>
          </w:p>
        </w:tc>
        <w:tc>
          <w:tcPr>
            <w:tcW w:w="2538" w:type="dxa"/>
          </w:tcPr>
          <w:p w14:paraId="40350334">
            <w:pPr>
              <w:spacing w:line="360" w:lineRule="auto"/>
              <w:jc w:val="center"/>
              <w:rPr>
                <w:rFonts w:ascii="宋体" w:hAnsi="宋体" w:eastAsia="宋体" w:cs="Courier New"/>
                <w:b/>
                <w:color w:val="000000" w:themeColor="text1"/>
                <w:kern w:val="0"/>
                <w:szCs w:val="21"/>
                <w14:textFill>
                  <w14:solidFill>
                    <w14:schemeClr w14:val="tx1"/>
                  </w14:solidFill>
                </w14:textFill>
              </w:rPr>
            </w:pPr>
          </w:p>
        </w:tc>
        <w:tc>
          <w:tcPr>
            <w:tcW w:w="2645" w:type="dxa"/>
          </w:tcPr>
          <w:p w14:paraId="29D7F14A">
            <w:pPr>
              <w:spacing w:line="360" w:lineRule="auto"/>
              <w:jc w:val="center"/>
              <w:rPr>
                <w:rFonts w:ascii="宋体" w:hAnsi="宋体" w:eastAsia="宋体" w:cs="Courier New"/>
                <w:b/>
                <w:color w:val="000000" w:themeColor="text1"/>
                <w:kern w:val="0"/>
                <w:szCs w:val="21"/>
                <w14:textFill>
                  <w14:solidFill>
                    <w14:schemeClr w14:val="tx1"/>
                  </w14:solidFill>
                </w14:textFill>
              </w:rPr>
            </w:pPr>
          </w:p>
        </w:tc>
      </w:tr>
      <w:tr w14:paraId="45186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tcPr>
          <w:p w14:paraId="74FBFC0E">
            <w:pPr>
              <w:spacing w:line="360" w:lineRule="auto"/>
              <w:jc w:val="center"/>
              <w:rPr>
                <w:rFonts w:ascii="宋体" w:hAnsi="宋体" w:eastAsia="宋体" w:cs="Courier New"/>
                <w:b/>
                <w:color w:val="000000" w:themeColor="text1"/>
                <w:kern w:val="0"/>
                <w:szCs w:val="21"/>
                <w14:textFill>
                  <w14:solidFill>
                    <w14:schemeClr w14:val="tx1"/>
                  </w14:solidFill>
                </w14:textFill>
              </w:rPr>
            </w:pPr>
            <w:r>
              <w:rPr>
                <w:rFonts w:hint="eastAsia" w:ascii="宋体" w:hAnsi="宋体" w:eastAsia="宋体" w:cs="Courier New"/>
                <w:b/>
                <w:color w:val="000000" w:themeColor="text1"/>
                <w:kern w:val="0"/>
                <w:szCs w:val="21"/>
                <w14:textFill>
                  <w14:solidFill>
                    <w14:schemeClr w14:val="tx1"/>
                  </w14:solidFill>
                </w14:textFill>
              </w:rPr>
              <w:t>5</w:t>
            </w:r>
          </w:p>
        </w:tc>
        <w:tc>
          <w:tcPr>
            <w:tcW w:w="2260" w:type="dxa"/>
            <w:vAlign w:val="center"/>
          </w:tcPr>
          <w:p w14:paraId="250751E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发明专利驳回复审</w:t>
            </w:r>
          </w:p>
        </w:tc>
        <w:tc>
          <w:tcPr>
            <w:tcW w:w="2538" w:type="dxa"/>
          </w:tcPr>
          <w:p w14:paraId="7FBCD786">
            <w:pPr>
              <w:spacing w:line="360" w:lineRule="auto"/>
              <w:jc w:val="center"/>
              <w:rPr>
                <w:rFonts w:ascii="宋体" w:hAnsi="宋体" w:eastAsia="宋体" w:cs="Courier New"/>
                <w:b/>
                <w:color w:val="000000" w:themeColor="text1"/>
                <w:kern w:val="0"/>
                <w:szCs w:val="21"/>
                <w14:textFill>
                  <w14:solidFill>
                    <w14:schemeClr w14:val="tx1"/>
                  </w14:solidFill>
                </w14:textFill>
              </w:rPr>
            </w:pPr>
          </w:p>
        </w:tc>
        <w:tc>
          <w:tcPr>
            <w:tcW w:w="2645" w:type="dxa"/>
          </w:tcPr>
          <w:p w14:paraId="1454E055">
            <w:pPr>
              <w:spacing w:line="360" w:lineRule="auto"/>
              <w:jc w:val="center"/>
              <w:rPr>
                <w:rFonts w:ascii="宋体" w:hAnsi="宋体" w:eastAsia="宋体" w:cs="Courier New"/>
                <w:b/>
                <w:color w:val="000000" w:themeColor="text1"/>
                <w:kern w:val="0"/>
                <w:szCs w:val="21"/>
                <w14:textFill>
                  <w14:solidFill>
                    <w14:schemeClr w14:val="tx1"/>
                  </w14:solidFill>
                </w14:textFill>
              </w:rPr>
            </w:pPr>
          </w:p>
        </w:tc>
      </w:tr>
      <w:tr w14:paraId="3221D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tcPr>
          <w:p w14:paraId="47D4F785">
            <w:pPr>
              <w:spacing w:line="360" w:lineRule="auto"/>
              <w:jc w:val="center"/>
              <w:rPr>
                <w:rFonts w:ascii="宋体" w:hAnsi="宋体" w:eastAsia="宋体" w:cs="Courier New"/>
                <w:b/>
                <w:color w:val="000000" w:themeColor="text1"/>
                <w:kern w:val="0"/>
                <w:szCs w:val="21"/>
                <w14:textFill>
                  <w14:solidFill>
                    <w14:schemeClr w14:val="tx1"/>
                  </w14:solidFill>
                </w14:textFill>
              </w:rPr>
            </w:pPr>
            <w:r>
              <w:rPr>
                <w:rFonts w:hint="eastAsia" w:ascii="宋体" w:hAnsi="宋体" w:eastAsia="宋体" w:cs="Courier New"/>
                <w:b/>
                <w:color w:val="000000" w:themeColor="text1"/>
                <w:kern w:val="0"/>
                <w:szCs w:val="21"/>
                <w14:textFill>
                  <w14:solidFill>
                    <w14:schemeClr w14:val="tx1"/>
                  </w14:solidFill>
                </w14:textFill>
              </w:rPr>
              <w:t>6</w:t>
            </w:r>
          </w:p>
        </w:tc>
        <w:tc>
          <w:tcPr>
            <w:tcW w:w="2260" w:type="dxa"/>
            <w:vAlign w:val="center"/>
          </w:tcPr>
          <w:p w14:paraId="3ED37581">
            <w:pPr>
              <w:widowControl/>
              <w:jc w:val="center"/>
              <w:textAlignment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专利稳定性检索</w:t>
            </w:r>
          </w:p>
        </w:tc>
        <w:tc>
          <w:tcPr>
            <w:tcW w:w="2538" w:type="dxa"/>
          </w:tcPr>
          <w:p w14:paraId="43EFF584">
            <w:pPr>
              <w:spacing w:line="360" w:lineRule="auto"/>
              <w:jc w:val="center"/>
              <w:rPr>
                <w:rFonts w:ascii="宋体" w:hAnsi="宋体" w:eastAsia="宋体" w:cs="Courier New"/>
                <w:b/>
                <w:color w:val="000000" w:themeColor="text1"/>
                <w:kern w:val="0"/>
                <w:szCs w:val="21"/>
                <w14:textFill>
                  <w14:solidFill>
                    <w14:schemeClr w14:val="tx1"/>
                  </w14:solidFill>
                </w14:textFill>
              </w:rPr>
            </w:pPr>
          </w:p>
        </w:tc>
        <w:tc>
          <w:tcPr>
            <w:tcW w:w="2645" w:type="dxa"/>
          </w:tcPr>
          <w:p w14:paraId="3F6D47FC">
            <w:pPr>
              <w:spacing w:line="360" w:lineRule="auto"/>
              <w:jc w:val="center"/>
              <w:rPr>
                <w:rFonts w:ascii="宋体" w:hAnsi="宋体" w:eastAsia="宋体" w:cs="Courier New"/>
                <w:b/>
                <w:color w:val="000000" w:themeColor="text1"/>
                <w:kern w:val="0"/>
                <w:szCs w:val="21"/>
                <w14:textFill>
                  <w14:solidFill>
                    <w14:schemeClr w14:val="tx1"/>
                  </w14:solidFill>
                </w14:textFill>
              </w:rPr>
            </w:pPr>
          </w:p>
        </w:tc>
      </w:tr>
      <w:tr w14:paraId="32916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tcPr>
          <w:p w14:paraId="126DA69B">
            <w:pPr>
              <w:spacing w:line="360" w:lineRule="auto"/>
              <w:jc w:val="center"/>
              <w:rPr>
                <w:rFonts w:ascii="宋体" w:hAnsi="宋体" w:eastAsia="宋体" w:cs="Courier New"/>
                <w:b/>
                <w:color w:val="000000" w:themeColor="text1"/>
                <w:kern w:val="0"/>
                <w:szCs w:val="21"/>
                <w14:textFill>
                  <w14:solidFill>
                    <w14:schemeClr w14:val="tx1"/>
                  </w14:solidFill>
                </w14:textFill>
              </w:rPr>
            </w:pPr>
            <w:r>
              <w:rPr>
                <w:rFonts w:hint="eastAsia" w:ascii="宋体" w:hAnsi="宋体" w:eastAsia="宋体" w:cs="Courier New"/>
                <w:b/>
                <w:color w:val="000000" w:themeColor="text1"/>
                <w:kern w:val="0"/>
                <w:szCs w:val="21"/>
                <w14:textFill>
                  <w14:solidFill>
                    <w14:schemeClr w14:val="tx1"/>
                  </w14:solidFill>
                </w14:textFill>
              </w:rPr>
              <w:t>7</w:t>
            </w:r>
          </w:p>
        </w:tc>
        <w:tc>
          <w:tcPr>
            <w:tcW w:w="2260" w:type="dxa"/>
            <w:vAlign w:val="center"/>
          </w:tcPr>
          <w:p w14:paraId="2DE9CEEE">
            <w:pPr>
              <w:widowControl/>
              <w:jc w:val="center"/>
              <w:textAlignment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专利侵权规避分析（F</w:t>
            </w:r>
            <w:r>
              <w:rPr>
                <w:rFonts w:ascii="宋体" w:hAnsi="宋体" w:eastAsia="宋体" w:cs="宋体"/>
                <w:color w:val="000000" w:themeColor="text1"/>
                <w:kern w:val="0"/>
                <w:szCs w:val="21"/>
                <w14:textFill>
                  <w14:solidFill>
                    <w14:schemeClr w14:val="tx1"/>
                  </w14:solidFill>
                </w14:textFill>
              </w:rPr>
              <w:t>TO</w:t>
            </w:r>
            <w:r>
              <w:rPr>
                <w:rFonts w:hint="eastAsia" w:ascii="宋体" w:hAnsi="宋体" w:eastAsia="宋体" w:cs="宋体"/>
                <w:color w:val="000000" w:themeColor="text1"/>
                <w:kern w:val="0"/>
                <w:szCs w:val="21"/>
                <w14:textFill>
                  <w14:solidFill>
                    <w14:schemeClr w14:val="tx1"/>
                  </w14:solidFill>
                </w14:textFill>
              </w:rPr>
              <w:t>）</w:t>
            </w:r>
          </w:p>
        </w:tc>
        <w:tc>
          <w:tcPr>
            <w:tcW w:w="2538" w:type="dxa"/>
          </w:tcPr>
          <w:p w14:paraId="6E8F1A65">
            <w:pPr>
              <w:spacing w:line="360" w:lineRule="auto"/>
              <w:jc w:val="center"/>
              <w:rPr>
                <w:rFonts w:ascii="宋体" w:hAnsi="宋体" w:eastAsia="宋体" w:cs="Courier New"/>
                <w:b/>
                <w:color w:val="000000" w:themeColor="text1"/>
                <w:kern w:val="0"/>
                <w:szCs w:val="21"/>
                <w14:textFill>
                  <w14:solidFill>
                    <w14:schemeClr w14:val="tx1"/>
                  </w14:solidFill>
                </w14:textFill>
              </w:rPr>
            </w:pPr>
          </w:p>
        </w:tc>
        <w:tc>
          <w:tcPr>
            <w:tcW w:w="2645" w:type="dxa"/>
          </w:tcPr>
          <w:p w14:paraId="4626C6C8">
            <w:pPr>
              <w:spacing w:line="360" w:lineRule="auto"/>
              <w:jc w:val="center"/>
              <w:rPr>
                <w:rFonts w:ascii="宋体" w:hAnsi="宋体" w:eastAsia="宋体" w:cs="Courier New"/>
                <w:b/>
                <w:color w:val="000000" w:themeColor="text1"/>
                <w:kern w:val="0"/>
                <w:szCs w:val="21"/>
                <w14:textFill>
                  <w14:solidFill>
                    <w14:schemeClr w14:val="tx1"/>
                  </w14:solidFill>
                </w14:textFill>
              </w:rPr>
            </w:pPr>
          </w:p>
        </w:tc>
      </w:tr>
      <w:tr w14:paraId="720B5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tcPr>
          <w:p w14:paraId="3F9FC5DF">
            <w:pPr>
              <w:spacing w:line="360" w:lineRule="auto"/>
              <w:jc w:val="center"/>
              <w:rPr>
                <w:rFonts w:ascii="宋体" w:hAnsi="宋体" w:eastAsia="宋体" w:cs="Courier New"/>
                <w:b/>
                <w:color w:val="000000" w:themeColor="text1"/>
                <w:kern w:val="0"/>
                <w:szCs w:val="21"/>
                <w14:textFill>
                  <w14:solidFill>
                    <w14:schemeClr w14:val="tx1"/>
                  </w14:solidFill>
                </w14:textFill>
              </w:rPr>
            </w:pPr>
            <w:r>
              <w:rPr>
                <w:rFonts w:hint="eastAsia" w:ascii="宋体" w:hAnsi="宋体" w:eastAsia="宋体" w:cs="Courier New"/>
                <w:b/>
                <w:color w:val="000000" w:themeColor="text1"/>
                <w:kern w:val="0"/>
                <w:szCs w:val="21"/>
                <w14:textFill>
                  <w14:solidFill>
                    <w14:schemeClr w14:val="tx1"/>
                  </w14:solidFill>
                </w14:textFill>
              </w:rPr>
              <w:t>8</w:t>
            </w:r>
          </w:p>
        </w:tc>
        <w:tc>
          <w:tcPr>
            <w:tcW w:w="2260" w:type="dxa"/>
            <w:vAlign w:val="center"/>
          </w:tcPr>
          <w:p w14:paraId="453A11B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w:t>
            </w:r>
          </w:p>
        </w:tc>
        <w:tc>
          <w:tcPr>
            <w:tcW w:w="2538" w:type="dxa"/>
          </w:tcPr>
          <w:p w14:paraId="1042F602">
            <w:pPr>
              <w:spacing w:line="360" w:lineRule="auto"/>
              <w:jc w:val="center"/>
              <w:rPr>
                <w:rFonts w:ascii="宋体" w:hAnsi="宋体" w:eastAsia="宋体" w:cs="Courier New"/>
                <w:b/>
                <w:color w:val="000000" w:themeColor="text1"/>
                <w:kern w:val="0"/>
                <w:szCs w:val="21"/>
                <w14:textFill>
                  <w14:solidFill>
                    <w14:schemeClr w14:val="tx1"/>
                  </w14:solidFill>
                </w14:textFill>
              </w:rPr>
            </w:pPr>
          </w:p>
        </w:tc>
        <w:tc>
          <w:tcPr>
            <w:tcW w:w="2645" w:type="dxa"/>
          </w:tcPr>
          <w:p w14:paraId="3BDEC298">
            <w:pPr>
              <w:spacing w:line="360" w:lineRule="auto"/>
              <w:jc w:val="center"/>
              <w:rPr>
                <w:rFonts w:ascii="宋体" w:hAnsi="宋体" w:eastAsia="宋体" w:cs="Courier New"/>
                <w:b/>
                <w:color w:val="000000" w:themeColor="text1"/>
                <w:kern w:val="0"/>
                <w:szCs w:val="21"/>
                <w14:textFill>
                  <w14:solidFill>
                    <w14:schemeClr w14:val="tx1"/>
                  </w14:solidFill>
                </w14:textFill>
              </w:rPr>
            </w:pPr>
          </w:p>
        </w:tc>
      </w:tr>
    </w:tbl>
    <w:p w14:paraId="37F68C7F">
      <w:pPr>
        <w:widowControl/>
        <w:spacing w:line="360" w:lineRule="auto"/>
        <w:jc w:val="lef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注：</w:t>
      </w:r>
    </w:p>
    <w:p w14:paraId="5EFE8DB7">
      <w:pPr>
        <w:widowControl/>
        <w:numPr>
          <w:ilvl w:val="0"/>
          <w:numId w:val="11"/>
        </w:numPr>
        <w:spacing w:line="360" w:lineRule="auto"/>
        <w:jc w:val="lef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投标报价为人民币报价。</w:t>
      </w:r>
    </w:p>
    <w:p w14:paraId="1ABA0435">
      <w:pPr>
        <w:widowControl/>
        <w:numPr>
          <w:ilvl w:val="0"/>
          <w:numId w:val="11"/>
        </w:numPr>
        <w:spacing w:line="360" w:lineRule="auto"/>
        <w:jc w:val="lef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本项目采用综合单价包干，以实际采购数量进行结算。本项目的综合单价包含投标供应商完成本项目（如果中标）约定所有工作内容所必须的所有成本费用和投标供应商应承担的一切税费。</w:t>
      </w:r>
    </w:p>
    <w:p w14:paraId="359319C5">
      <w:pPr>
        <w:widowControl/>
        <w:numPr>
          <w:ilvl w:val="0"/>
          <w:numId w:val="11"/>
        </w:numPr>
        <w:spacing w:line="360" w:lineRule="auto"/>
        <w:jc w:val="lef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本表建议填写，内容可以自拟，服务项目名称可根据自身情况修改。</w:t>
      </w:r>
    </w:p>
    <w:p w14:paraId="74664959">
      <w:pPr>
        <w:widowControl/>
        <w:spacing w:line="360" w:lineRule="auto"/>
        <w:jc w:val="left"/>
        <w:rPr>
          <w:rFonts w:hAnsi="宋体"/>
          <w:color w:val="000000" w:themeColor="text1"/>
          <w14:textFill>
            <w14:solidFill>
              <w14:schemeClr w14:val="tx1"/>
            </w14:solidFill>
          </w14:textFill>
        </w:rPr>
      </w:pPr>
    </w:p>
    <w:p w14:paraId="5FF6EF93">
      <w:pPr>
        <w:widowControl/>
        <w:spacing w:line="360" w:lineRule="auto"/>
        <w:jc w:val="left"/>
        <w:rPr>
          <w:rFonts w:hAnsi="宋体"/>
          <w:color w:val="000000" w:themeColor="text1"/>
          <w14:textFill>
            <w14:solidFill>
              <w14:schemeClr w14:val="tx1"/>
            </w14:solidFill>
          </w14:textFill>
        </w:rPr>
      </w:pPr>
    </w:p>
    <w:p w14:paraId="251BE4CF">
      <w:pPr>
        <w:widowControl/>
        <w:spacing w:line="360" w:lineRule="auto"/>
        <w:jc w:val="left"/>
        <w:rPr>
          <w:rFonts w:hAnsi="宋体"/>
          <w:color w:val="000000" w:themeColor="text1"/>
          <w14:textFill>
            <w14:solidFill>
              <w14:schemeClr w14:val="tx1"/>
            </w14:solidFill>
          </w14:textFill>
        </w:rPr>
      </w:pPr>
    </w:p>
    <w:p w14:paraId="22967652">
      <w:pPr>
        <w:widowControl/>
        <w:spacing w:line="360" w:lineRule="auto"/>
        <w:jc w:val="lef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 xml:space="preserve">                                                    供应商名称（盖章）：</w:t>
      </w:r>
    </w:p>
    <w:p w14:paraId="0A3228F8">
      <w:pPr>
        <w:widowControl/>
        <w:spacing w:line="360" w:lineRule="auto"/>
        <w:jc w:val="lef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 xml:space="preserve">                                                    日期：   年   月    日</w:t>
      </w:r>
    </w:p>
    <w:p w14:paraId="63CBFA68">
      <w:pPr>
        <w:spacing w:before="93" w:beforeLines="30" w:line="400" w:lineRule="exact"/>
        <w:rPr>
          <w:rFonts w:ascii="宋体" w:hAnsi="宋体"/>
          <w:color w:val="000000" w:themeColor="text1"/>
          <w:sz w:val="32"/>
          <w14:textFill>
            <w14:solidFill>
              <w14:schemeClr w14:val="tx1"/>
            </w14:solidFill>
          </w14:textFill>
        </w:rPr>
      </w:pPr>
      <w:r>
        <w:rPr>
          <w:rFonts w:ascii="宋体" w:hAnsi="宋体"/>
          <w:color w:val="000000" w:themeColor="text1"/>
          <w:sz w:val="32"/>
          <w14:textFill>
            <w14:solidFill>
              <w14:schemeClr w14:val="tx1"/>
            </w14:solidFill>
          </w14:textFill>
        </w:rPr>
        <w:br w:type="page"/>
      </w:r>
    </w:p>
    <w:p w14:paraId="3E854D58">
      <w:pPr>
        <w:numPr>
          <w:ilvl w:val="0"/>
          <w:numId w:val="0"/>
        </w:numPr>
        <w:spacing w:line="360" w:lineRule="auto"/>
        <w:rPr>
          <w:rFonts w:hint="eastAsia" w:ascii="宋体" w:hAnsi="宋体" w:cs="宋体"/>
          <w:b/>
          <w:bCs/>
          <w:color w:val="000000" w:themeColor="text1"/>
          <w:sz w:val="24"/>
          <w:szCs w:val="24"/>
          <w:highlight w:val="none"/>
          <w:lang w:val="en-US" w:eastAsia="zh-CN"/>
          <w14:textFill>
            <w14:solidFill>
              <w14:schemeClr w14:val="tx1"/>
            </w14:solidFill>
          </w14:textFill>
        </w:rPr>
      </w:pPr>
      <w:r>
        <w:rPr>
          <w:rFonts w:hint="eastAsia" w:ascii="宋体" w:hAnsi="宋体" w:cs="宋体"/>
          <w:b/>
          <w:bCs/>
          <w:color w:val="000000" w:themeColor="text1"/>
          <w:sz w:val="24"/>
          <w:szCs w:val="24"/>
          <w:highlight w:val="none"/>
          <w:lang w:val="en-US" w:eastAsia="zh-CN"/>
          <w14:textFill>
            <w14:solidFill>
              <w14:schemeClr w14:val="tx1"/>
            </w14:solidFill>
          </w14:textFill>
        </w:rPr>
        <w:t>二、商务文件</w:t>
      </w:r>
    </w:p>
    <w:p w14:paraId="4B170681">
      <w:pPr>
        <w:numPr>
          <w:ilvl w:val="-1"/>
          <w:numId w:val="0"/>
        </w:numPr>
        <w:spacing w:line="360" w:lineRule="auto"/>
        <w:rPr>
          <w:rFonts w:hint="eastAsia" w:ascii="宋体" w:hAnsi="宋体" w:cs="宋体"/>
          <w:b/>
          <w:bCs/>
          <w:color w:val="000000" w:themeColor="text1"/>
          <w:sz w:val="24"/>
          <w:szCs w:val="24"/>
          <w:highlight w:val="none"/>
          <w:lang w:val="en-US" w:eastAsia="zh-CN"/>
          <w14:textFill>
            <w14:solidFill>
              <w14:schemeClr w14:val="tx1"/>
            </w14:solidFill>
          </w14:textFill>
        </w:rPr>
      </w:pPr>
      <w:r>
        <w:rPr>
          <w:rFonts w:hint="eastAsia" w:ascii="宋体" w:hAnsi="宋体" w:cs="宋体"/>
          <w:b/>
          <w:bCs/>
          <w:color w:val="000000" w:themeColor="text1"/>
          <w:sz w:val="24"/>
          <w:szCs w:val="24"/>
          <w:highlight w:val="none"/>
          <w:lang w:val="en-US" w:eastAsia="zh-CN"/>
          <w14:textFill>
            <w14:solidFill>
              <w14:schemeClr w14:val="tx1"/>
            </w14:solidFill>
          </w14:textFill>
        </w:rPr>
        <w:t>2.1供应商营业执照复印件</w:t>
      </w:r>
    </w:p>
    <w:p w14:paraId="1980E2E5">
      <w:pPr>
        <w:spacing w:before="93" w:beforeLines="30" w:line="400" w:lineRule="exact"/>
        <w:rPr>
          <w:rFonts w:ascii="宋体" w:hAnsi="宋体"/>
          <w:color w:val="000000" w:themeColor="text1"/>
          <w:sz w:val="32"/>
          <w14:textFill>
            <w14:solidFill>
              <w14:schemeClr w14:val="tx1"/>
            </w14:solidFill>
          </w14:textFill>
        </w:rPr>
      </w:pPr>
    </w:p>
    <w:p w14:paraId="5DBBCDC2">
      <w:pPr>
        <w:spacing w:before="93" w:beforeLines="30" w:line="400" w:lineRule="exact"/>
        <w:rPr>
          <w:rFonts w:ascii="宋体" w:hAnsi="宋体"/>
          <w:color w:val="000000" w:themeColor="text1"/>
          <w:sz w:val="32"/>
          <w14:textFill>
            <w14:solidFill>
              <w14:schemeClr w14:val="tx1"/>
            </w14:solidFill>
          </w14:textFill>
        </w:rPr>
      </w:pPr>
    </w:p>
    <w:p w14:paraId="3DD8B177">
      <w:pPr>
        <w:spacing w:before="93" w:beforeLines="30" w:line="400" w:lineRule="exact"/>
        <w:rPr>
          <w:rFonts w:ascii="宋体" w:hAnsi="宋体"/>
          <w:color w:val="000000" w:themeColor="text1"/>
          <w:sz w:val="32"/>
          <w14:textFill>
            <w14:solidFill>
              <w14:schemeClr w14:val="tx1"/>
            </w14:solidFill>
          </w14:textFill>
        </w:rPr>
      </w:pPr>
    </w:p>
    <w:p w14:paraId="53EC66FC">
      <w:pPr>
        <w:spacing w:before="93" w:beforeLines="30" w:line="400" w:lineRule="exact"/>
        <w:rPr>
          <w:rFonts w:ascii="宋体" w:hAnsi="宋体"/>
          <w:color w:val="000000" w:themeColor="text1"/>
          <w:sz w:val="32"/>
          <w14:textFill>
            <w14:solidFill>
              <w14:schemeClr w14:val="tx1"/>
            </w14:solidFill>
          </w14:textFill>
        </w:rPr>
      </w:pPr>
    </w:p>
    <w:p w14:paraId="66F9E9B5">
      <w:pPr>
        <w:spacing w:before="93" w:beforeLines="30" w:line="400" w:lineRule="exact"/>
        <w:rPr>
          <w:rFonts w:ascii="宋体" w:hAnsi="宋体"/>
          <w:color w:val="000000" w:themeColor="text1"/>
          <w:sz w:val="32"/>
          <w14:textFill>
            <w14:solidFill>
              <w14:schemeClr w14:val="tx1"/>
            </w14:solidFill>
          </w14:textFill>
        </w:rPr>
      </w:pPr>
    </w:p>
    <w:p w14:paraId="102010F1">
      <w:pPr>
        <w:spacing w:before="93" w:beforeLines="30" w:line="400" w:lineRule="exact"/>
        <w:rPr>
          <w:rFonts w:ascii="宋体" w:hAnsi="宋体"/>
          <w:color w:val="000000" w:themeColor="text1"/>
          <w:sz w:val="32"/>
          <w14:textFill>
            <w14:solidFill>
              <w14:schemeClr w14:val="tx1"/>
            </w14:solidFill>
          </w14:textFill>
        </w:rPr>
      </w:pPr>
    </w:p>
    <w:p w14:paraId="0DF41E00">
      <w:pPr>
        <w:spacing w:before="93" w:beforeLines="30" w:line="400" w:lineRule="exact"/>
        <w:rPr>
          <w:rFonts w:ascii="宋体" w:hAnsi="宋体"/>
          <w:color w:val="000000" w:themeColor="text1"/>
          <w:sz w:val="32"/>
          <w14:textFill>
            <w14:solidFill>
              <w14:schemeClr w14:val="tx1"/>
            </w14:solidFill>
          </w14:textFill>
        </w:rPr>
      </w:pPr>
    </w:p>
    <w:p w14:paraId="56C64E1B">
      <w:pPr>
        <w:spacing w:before="93" w:beforeLines="30" w:line="400" w:lineRule="exact"/>
        <w:rPr>
          <w:rFonts w:ascii="宋体" w:hAnsi="宋体"/>
          <w:color w:val="000000" w:themeColor="text1"/>
          <w:sz w:val="32"/>
          <w14:textFill>
            <w14:solidFill>
              <w14:schemeClr w14:val="tx1"/>
            </w14:solidFill>
          </w14:textFill>
        </w:rPr>
      </w:pPr>
    </w:p>
    <w:p w14:paraId="3B390BD2">
      <w:pPr>
        <w:spacing w:before="93" w:beforeLines="30" w:line="400" w:lineRule="exact"/>
        <w:rPr>
          <w:rFonts w:ascii="宋体" w:hAnsi="宋体"/>
          <w:color w:val="000000" w:themeColor="text1"/>
          <w:sz w:val="32"/>
          <w14:textFill>
            <w14:solidFill>
              <w14:schemeClr w14:val="tx1"/>
            </w14:solidFill>
          </w14:textFill>
        </w:rPr>
      </w:pPr>
    </w:p>
    <w:p w14:paraId="6AA5FA08">
      <w:pPr>
        <w:spacing w:before="93" w:beforeLines="30" w:line="400" w:lineRule="exact"/>
        <w:rPr>
          <w:rFonts w:ascii="宋体" w:hAnsi="宋体"/>
          <w:color w:val="000000" w:themeColor="text1"/>
          <w:sz w:val="32"/>
          <w14:textFill>
            <w14:solidFill>
              <w14:schemeClr w14:val="tx1"/>
            </w14:solidFill>
          </w14:textFill>
        </w:rPr>
      </w:pPr>
    </w:p>
    <w:p w14:paraId="1D2FD4EF">
      <w:pPr>
        <w:spacing w:before="93" w:beforeLines="30" w:line="400" w:lineRule="exact"/>
        <w:rPr>
          <w:rFonts w:ascii="宋体" w:hAnsi="宋体"/>
          <w:color w:val="000000" w:themeColor="text1"/>
          <w:sz w:val="32"/>
          <w14:textFill>
            <w14:solidFill>
              <w14:schemeClr w14:val="tx1"/>
            </w14:solidFill>
          </w14:textFill>
        </w:rPr>
      </w:pPr>
    </w:p>
    <w:p w14:paraId="16803E65">
      <w:pPr>
        <w:spacing w:before="93" w:beforeLines="30" w:line="400" w:lineRule="exact"/>
        <w:rPr>
          <w:rFonts w:ascii="宋体" w:hAnsi="宋体"/>
          <w:color w:val="000000" w:themeColor="text1"/>
          <w:sz w:val="32"/>
          <w14:textFill>
            <w14:solidFill>
              <w14:schemeClr w14:val="tx1"/>
            </w14:solidFill>
          </w14:textFill>
        </w:rPr>
      </w:pPr>
    </w:p>
    <w:p w14:paraId="1B6B1B5C">
      <w:pPr>
        <w:spacing w:before="93" w:beforeLines="30" w:line="400" w:lineRule="exact"/>
        <w:rPr>
          <w:rFonts w:ascii="宋体" w:hAnsi="宋体"/>
          <w:color w:val="000000" w:themeColor="text1"/>
          <w:sz w:val="32"/>
          <w14:textFill>
            <w14:solidFill>
              <w14:schemeClr w14:val="tx1"/>
            </w14:solidFill>
          </w14:textFill>
        </w:rPr>
      </w:pPr>
    </w:p>
    <w:p w14:paraId="36686CD1">
      <w:pPr>
        <w:spacing w:before="93" w:beforeLines="30" w:line="400" w:lineRule="exact"/>
        <w:rPr>
          <w:rFonts w:ascii="宋体" w:hAnsi="宋体"/>
          <w:color w:val="000000" w:themeColor="text1"/>
          <w:sz w:val="32"/>
          <w14:textFill>
            <w14:solidFill>
              <w14:schemeClr w14:val="tx1"/>
            </w14:solidFill>
          </w14:textFill>
        </w:rPr>
      </w:pPr>
    </w:p>
    <w:p w14:paraId="09BBF531">
      <w:pPr>
        <w:spacing w:before="93" w:beforeLines="30" w:line="400" w:lineRule="exact"/>
        <w:rPr>
          <w:rFonts w:ascii="宋体" w:hAnsi="宋体"/>
          <w:color w:val="000000" w:themeColor="text1"/>
          <w:sz w:val="32"/>
          <w14:textFill>
            <w14:solidFill>
              <w14:schemeClr w14:val="tx1"/>
            </w14:solidFill>
          </w14:textFill>
        </w:rPr>
      </w:pPr>
    </w:p>
    <w:p w14:paraId="68BA65F2">
      <w:pPr>
        <w:spacing w:before="93" w:beforeLines="30" w:line="400" w:lineRule="exact"/>
        <w:rPr>
          <w:rFonts w:ascii="宋体" w:hAnsi="宋体"/>
          <w:color w:val="000000" w:themeColor="text1"/>
          <w:sz w:val="32"/>
          <w14:textFill>
            <w14:solidFill>
              <w14:schemeClr w14:val="tx1"/>
            </w14:solidFill>
          </w14:textFill>
        </w:rPr>
      </w:pPr>
    </w:p>
    <w:p w14:paraId="796B7ACB">
      <w:pPr>
        <w:spacing w:before="93" w:beforeLines="30" w:line="400" w:lineRule="exact"/>
        <w:rPr>
          <w:rFonts w:ascii="宋体" w:hAnsi="宋体"/>
          <w:color w:val="000000" w:themeColor="text1"/>
          <w:sz w:val="32"/>
          <w14:textFill>
            <w14:solidFill>
              <w14:schemeClr w14:val="tx1"/>
            </w14:solidFill>
          </w14:textFill>
        </w:rPr>
      </w:pPr>
    </w:p>
    <w:p w14:paraId="11B55300">
      <w:pPr>
        <w:spacing w:before="93" w:beforeLines="30" w:line="400" w:lineRule="exact"/>
        <w:rPr>
          <w:rFonts w:ascii="宋体" w:hAnsi="宋体"/>
          <w:color w:val="000000" w:themeColor="text1"/>
          <w:sz w:val="32"/>
          <w14:textFill>
            <w14:solidFill>
              <w14:schemeClr w14:val="tx1"/>
            </w14:solidFill>
          </w14:textFill>
        </w:rPr>
      </w:pPr>
    </w:p>
    <w:p w14:paraId="02762C0A">
      <w:pPr>
        <w:spacing w:before="93" w:beforeLines="30" w:line="400" w:lineRule="exact"/>
        <w:rPr>
          <w:rFonts w:ascii="宋体" w:hAnsi="宋体"/>
          <w:color w:val="000000" w:themeColor="text1"/>
          <w:sz w:val="32"/>
          <w14:textFill>
            <w14:solidFill>
              <w14:schemeClr w14:val="tx1"/>
            </w14:solidFill>
          </w14:textFill>
        </w:rPr>
      </w:pPr>
    </w:p>
    <w:p w14:paraId="0F7184BA">
      <w:pPr>
        <w:spacing w:before="93" w:beforeLines="30" w:line="400" w:lineRule="exact"/>
        <w:rPr>
          <w:rFonts w:ascii="宋体" w:hAnsi="宋体"/>
          <w:color w:val="000000" w:themeColor="text1"/>
          <w:sz w:val="32"/>
          <w14:textFill>
            <w14:solidFill>
              <w14:schemeClr w14:val="tx1"/>
            </w14:solidFill>
          </w14:textFill>
        </w:rPr>
      </w:pPr>
    </w:p>
    <w:p w14:paraId="055726FE">
      <w:pPr>
        <w:spacing w:before="93" w:beforeLines="30" w:line="400" w:lineRule="exact"/>
        <w:rPr>
          <w:rFonts w:ascii="宋体" w:hAnsi="宋体"/>
          <w:color w:val="000000" w:themeColor="text1"/>
          <w:sz w:val="32"/>
          <w14:textFill>
            <w14:solidFill>
              <w14:schemeClr w14:val="tx1"/>
            </w14:solidFill>
          </w14:textFill>
        </w:rPr>
      </w:pPr>
    </w:p>
    <w:p w14:paraId="2F675FF1">
      <w:pPr>
        <w:spacing w:before="93" w:beforeLines="30" w:line="400" w:lineRule="exact"/>
        <w:rPr>
          <w:rFonts w:ascii="宋体" w:hAnsi="宋体"/>
          <w:color w:val="000000" w:themeColor="text1"/>
          <w:sz w:val="32"/>
          <w14:textFill>
            <w14:solidFill>
              <w14:schemeClr w14:val="tx1"/>
            </w14:solidFill>
          </w14:textFill>
        </w:rPr>
      </w:pPr>
    </w:p>
    <w:p w14:paraId="67D3EF45">
      <w:pPr>
        <w:spacing w:before="93" w:beforeLines="30" w:line="400" w:lineRule="exact"/>
        <w:rPr>
          <w:rFonts w:ascii="宋体" w:hAnsi="宋体"/>
          <w:color w:val="000000" w:themeColor="text1"/>
          <w:sz w:val="32"/>
          <w14:textFill>
            <w14:solidFill>
              <w14:schemeClr w14:val="tx1"/>
            </w14:solidFill>
          </w14:textFill>
        </w:rPr>
      </w:pPr>
    </w:p>
    <w:p w14:paraId="4F0402AC">
      <w:pPr>
        <w:spacing w:before="93" w:beforeLines="30" w:line="400" w:lineRule="exact"/>
        <w:rPr>
          <w:rFonts w:ascii="宋体" w:hAnsi="宋体"/>
          <w:color w:val="000000" w:themeColor="text1"/>
          <w:sz w:val="32"/>
          <w14:textFill>
            <w14:solidFill>
              <w14:schemeClr w14:val="tx1"/>
            </w14:solidFill>
          </w14:textFill>
        </w:rPr>
      </w:pPr>
    </w:p>
    <w:p w14:paraId="2290C570">
      <w:pPr>
        <w:spacing w:before="93" w:beforeLines="30" w:line="400" w:lineRule="exact"/>
        <w:rPr>
          <w:rFonts w:ascii="宋体" w:hAnsi="宋体"/>
          <w:color w:val="000000" w:themeColor="text1"/>
          <w:sz w:val="32"/>
          <w14:textFill>
            <w14:solidFill>
              <w14:schemeClr w14:val="tx1"/>
            </w14:solidFill>
          </w14:textFill>
        </w:rPr>
      </w:pPr>
    </w:p>
    <w:p w14:paraId="4D3EA8A7">
      <w:pPr>
        <w:spacing w:before="93" w:beforeLines="30" w:line="400" w:lineRule="exact"/>
        <w:rPr>
          <w:rFonts w:ascii="宋体" w:hAnsi="宋体"/>
          <w:color w:val="000000" w:themeColor="text1"/>
          <w:sz w:val="32"/>
          <w14:textFill>
            <w14:solidFill>
              <w14:schemeClr w14:val="tx1"/>
            </w14:solidFill>
          </w14:textFill>
        </w:rPr>
      </w:pPr>
    </w:p>
    <w:p w14:paraId="71AB7457">
      <w:pPr>
        <w:numPr>
          <w:ilvl w:val="-1"/>
          <w:numId w:val="0"/>
        </w:numPr>
        <w:spacing w:line="360" w:lineRule="auto"/>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lang w:val="en-US" w:eastAsia="zh-CN"/>
          <w14:textFill>
            <w14:solidFill>
              <w14:schemeClr w14:val="tx1"/>
            </w14:solidFill>
          </w14:textFill>
        </w:rPr>
        <w:t xml:space="preserve">2.2 </w:t>
      </w:r>
      <w:r>
        <w:rPr>
          <w:rFonts w:hint="eastAsia" w:ascii="宋体" w:hAnsi="宋体" w:cs="宋体"/>
          <w:b/>
          <w:bCs/>
          <w:color w:val="000000" w:themeColor="text1"/>
          <w:sz w:val="24"/>
          <w:szCs w:val="24"/>
          <w:highlight w:val="none"/>
          <w14:textFill>
            <w14:solidFill>
              <w14:schemeClr w14:val="tx1"/>
            </w14:solidFill>
          </w14:textFill>
        </w:rPr>
        <w:t>格式</w:t>
      </w:r>
      <w:r>
        <w:rPr>
          <w:rFonts w:hint="eastAsia" w:ascii="宋体" w:hAnsi="宋体" w:cs="宋体"/>
          <w:b/>
          <w:bCs/>
          <w:color w:val="000000" w:themeColor="text1"/>
          <w:sz w:val="24"/>
          <w:szCs w:val="24"/>
          <w:highlight w:val="none"/>
          <w:lang w:val="en-US" w:eastAsia="zh-CN"/>
          <w14:textFill>
            <w14:solidFill>
              <w14:schemeClr w14:val="tx1"/>
            </w14:solidFill>
          </w14:textFill>
        </w:rPr>
        <w:t>2</w:t>
      </w:r>
      <w:r>
        <w:rPr>
          <w:rFonts w:hint="eastAsia" w:ascii="宋体" w:hAnsi="宋体" w:cs="宋体"/>
          <w:b/>
          <w:bCs/>
          <w:color w:val="000000" w:themeColor="text1"/>
          <w:sz w:val="24"/>
          <w:szCs w:val="24"/>
          <w:highlight w:val="none"/>
          <w14:textFill>
            <w14:solidFill>
              <w14:schemeClr w14:val="tx1"/>
            </w14:solidFill>
          </w14:textFill>
        </w:rPr>
        <w:t>.法定代表人/负责人证明或授权委托书</w:t>
      </w:r>
    </w:p>
    <w:p w14:paraId="43904217">
      <w:pPr>
        <w:spacing w:line="360" w:lineRule="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2.2</w:t>
      </w:r>
      <w:r>
        <w:rPr>
          <w:rFonts w:hint="eastAsia" w:ascii="宋体" w:hAnsi="宋体" w:cs="宋体"/>
          <w:color w:val="000000" w:themeColor="text1"/>
          <w:sz w:val="24"/>
          <w:szCs w:val="24"/>
          <w:highlight w:val="none"/>
          <w14:textFill>
            <w14:solidFill>
              <w14:schemeClr w14:val="tx1"/>
            </w14:solidFill>
          </w14:textFill>
        </w:rPr>
        <w:t>.1法定代表人/负责人证明格式</w:t>
      </w:r>
    </w:p>
    <w:p w14:paraId="322EA01E">
      <w:pPr>
        <w:spacing w:line="360" w:lineRule="auto"/>
        <w:jc w:val="center"/>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法定代表人身份证明书</w:t>
      </w:r>
    </w:p>
    <w:p w14:paraId="6196EAA5">
      <w:pPr>
        <w:spacing w:line="360" w:lineRule="auto"/>
        <w:ind w:firstLine="960" w:firstLineChars="4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在我单位任</w:t>
      </w:r>
      <w:r>
        <w:rPr>
          <w:rFonts w:hint="eastAsia" w:ascii="宋体" w:hAnsi="宋体" w:cs="宋体"/>
          <w:color w:val="000000" w:themeColor="text1"/>
          <w:sz w:val="24"/>
          <w:szCs w:val="24"/>
          <w:highlight w:val="none"/>
          <w:u w:val="single"/>
          <w14:textFill>
            <w14:solidFill>
              <w14:schemeClr w14:val="tx1"/>
            </w14:solidFill>
          </w14:textFill>
        </w:rPr>
        <w:t xml:space="preserve"> </w:t>
      </w:r>
      <w:r>
        <w:rPr>
          <w:rFonts w:ascii="宋体" w:hAnsi="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职务，是我单位法定代表人，身份证号为</w:t>
      </w:r>
      <w:r>
        <w:rPr>
          <w:rFonts w:hint="eastAsia" w:ascii="宋体" w:hAnsi="宋体" w:cs="宋体"/>
          <w:color w:val="000000" w:themeColor="text1"/>
          <w:sz w:val="24"/>
          <w:szCs w:val="24"/>
          <w:highlight w:val="none"/>
          <w:u w:val="single"/>
          <w14:textFill>
            <w14:solidFill>
              <w14:schemeClr w14:val="tx1"/>
            </w14:solidFill>
          </w14:textFill>
        </w:rPr>
        <w:t xml:space="preserve"> </w:t>
      </w:r>
      <w:r>
        <w:rPr>
          <w:rFonts w:ascii="宋体" w:hAnsi="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，特此证明。</w:t>
      </w:r>
    </w:p>
    <w:p w14:paraId="23992332">
      <w:pPr>
        <w:spacing w:line="360" w:lineRule="auto"/>
        <w:ind w:firstLine="537" w:firstLineChars="224"/>
        <w:rPr>
          <w:rFonts w:ascii="宋体" w:hAnsi="宋体" w:cs="宋体"/>
          <w:color w:val="000000" w:themeColor="text1"/>
          <w:sz w:val="24"/>
          <w:szCs w:val="24"/>
          <w:highlight w:val="none"/>
          <w14:textFill>
            <w14:solidFill>
              <w14:schemeClr w14:val="tx1"/>
            </w14:solidFill>
          </w14:textFill>
        </w:rPr>
      </w:pPr>
    </w:p>
    <w:p w14:paraId="32CF6BF5">
      <w:pPr>
        <w:spacing w:line="360" w:lineRule="auto"/>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（单位盖章）</w:t>
      </w:r>
    </w:p>
    <w:p w14:paraId="2D0E1653">
      <w:pPr>
        <w:spacing w:line="360" w:lineRule="auto"/>
        <w:ind w:firstLine="537" w:firstLineChars="224"/>
        <w:rPr>
          <w:rFonts w:ascii="宋体" w:hAnsi="宋体" w:cs="宋体"/>
          <w:color w:val="000000" w:themeColor="text1"/>
          <w:sz w:val="24"/>
          <w:szCs w:val="24"/>
          <w:highlight w:val="none"/>
          <w14:textFill>
            <w14:solidFill>
              <w14:schemeClr w14:val="tx1"/>
            </w14:solidFill>
          </w14:textFill>
        </w:rPr>
      </w:pPr>
    </w:p>
    <w:p w14:paraId="310AC531">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日期：202</w:t>
      </w:r>
      <w:r>
        <w:rPr>
          <w:rFonts w:hint="eastAsia" w:ascii="宋体" w:hAnsi="宋体" w:cs="宋体"/>
          <w:color w:val="000000" w:themeColor="text1"/>
          <w:sz w:val="24"/>
          <w:szCs w:val="24"/>
          <w:highlight w:val="none"/>
          <w:lang w:val="en-US" w:eastAsia="zh-CN"/>
          <w14:textFill>
            <w14:solidFill>
              <w14:schemeClr w14:val="tx1"/>
            </w14:solidFill>
          </w14:textFill>
        </w:rPr>
        <w:t>6</w:t>
      </w:r>
      <w:r>
        <w:rPr>
          <w:rFonts w:hint="eastAsia" w:ascii="宋体" w:hAnsi="宋体" w:cs="宋体"/>
          <w:color w:val="000000" w:themeColor="text1"/>
          <w:sz w:val="24"/>
          <w:szCs w:val="24"/>
          <w:highlight w:val="none"/>
          <w14:textFill>
            <w14:solidFill>
              <w14:schemeClr w14:val="tx1"/>
            </w14:solidFill>
          </w14:textFill>
        </w:rPr>
        <w:t xml:space="preserve">年 </w:t>
      </w:r>
      <w:r>
        <w:rPr>
          <w:rFonts w:ascii="宋体" w:hAnsi="宋体" w:cs="宋体"/>
          <w:color w:val="000000" w:themeColor="text1"/>
          <w:sz w:val="24"/>
          <w:szCs w:val="24"/>
          <w:highlight w:val="none"/>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 xml:space="preserve">月 </w:t>
      </w:r>
      <w:r>
        <w:rPr>
          <w:rFonts w:ascii="宋体" w:hAnsi="宋体" w:cs="宋体"/>
          <w:color w:val="000000" w:themeColor="text1"/>
          <w:sz w:val="24"/>
          <w:szCs w:val="24"/>
          <w:highlight w:val="none"/>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日</w:t>
      </w:r>
    </w:p>
    <w:p w14:paraId="20B965B7">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单位通信地址：                                </w:t>
      </w:r>
    </w:p>
    <w:p w14:paraId="7C1D32DE">
      <w:pPr>
        <w:spacing w:line="360" w:lineRule="auto"/>
        <w:rPr>
          <w:rFonts w:ascii="宋体" w:hAnsi="宋体" w:cs="宋体"/>
          <w:color w:val="000000" w:themeColor="text1"/>
          <w:sz w:val="24"/>
          <w:szCs w:val="24"/>
          <w:highlight w:val="none"/>
          <w14:textFill>
            <w14:solidFill>
              <w14:schemeClr w14:val="tx1"/>
            </w14:solidFill>
          </w14:textFill>
        </w:rPr>
      </w:pPr>
    </w:p>
    <w:p w14:paraId="72507ECA">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邮政编码：                 单位联系电话：   </w:t>
      </w:r>
    </w:p>
    <w:p w14:paraId="4200CBDE">
      <w:pPr>
        <w:spacing w:line="360" w:lineRule="auto"/>
        <w:rPr>
          <w:rFonts w:hint="eastAsia" w:ascii="宋体" w:hAnsi="宋体" w:cs="宋体"/>
          <w:color w:val="000000" w:themeColor="text1"/>
          <w:sz w:val="24"/>
          <w:szCs w:val="24"/>
          <w:highlight w:val="none"/>
          <w14:textFill>
            <w14:solidFill>
              <w14:schemeClr w14:val="tx1"/>
            </w14:solidFill>
          </w14:textFill>
        </w:rPr>
      </w:pPr>
    </w:p>
    <w:p w14:paraId="31C55937">
      <w:pPr>
        <w:spacing w:line="360" w:lineRule="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附：法人代表身份证正反面或其他身份证明材料复印件</w:t>
      </w:r>
    </w:p>
    <w:p w14:paraId="45EF90D0">
      <w:pPr>
        <w:pStyle w:val="32"/>
        <w:snapToGrid w:val="0"/>
        <w:spacing w:line="360" w:lineRule="auto"/>
        <w:ind w:firstLine="2930" w:firstLineChars="1221"/>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供应商：</w:t>
      </w:r>
      <w:r>
        <w:rPr>
          <w:rFonts w:hint="eastAsia" w:hAnsi="宋体" w:cs="宋体"/>
          <w:color w:val="000000" w:themeColor="text1"/>
          <w:sz w:val="24"/>
          <w:szCs w:val="24"/>
          <w:highlight w:val="none"/>
          <w:u w:val="single"/>
          <w14:textFill>
            <w14:solidFill>
              <w14:schemeClr w14:val="tx1"/>
            </w14:solidFill>
          </w14:textFill>
        </w:rPr>
        <w:t xml:space="preserve">       (盖单位章)      </w:t>
      </w:r>
    </w:p>
    <w:p w14:paraId="6A9FB31C">
      <w:pPr>
        <w:widowControl/>
        <w:adjustRightInd w:val="0"/>
        <w:snapToGrid w:val="0"/>
        <w:spacing w:line="360" w:lineRule="auto"/>
        <w:jc w:val="righ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日  期：</w:t>
      </w:r>
      <w:r>
        <w:rPr>
          <w:rFonts w:hint="eastAsia" w:ascii="宋体" w:hAnsi="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年</w:t>
      </w:r>
      <w:r>
        <w:rPr>
          <w:rFonts w:hint="eastAsia" w:ascii="宋体" w:hAnsi="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月</w:t>
      </w:r>
      <w:r>
        <w:rPr>
          <w:rFonts w:hint="eastAsia" w:ascii="宋体" w:hAnsi="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日</w:t>
      </w:r>
    </w:p>
    <w:tbl>
      <w:tblPr>
        <w:tblStyle w:val="1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0"/>
      </w:tblGrid>
      <w:tr w14:paraId="6E6BE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4530" w:type="dxa"/>
            <w:vAlign w:val="center"/>
          </w:tcPr>
          <w:p w14:paraId="2B28C815">
            <w:pPr>
              <w:pStyle w:val="14"/>
              <w:spacing w:line="360" w:lineRule="auto"/>
              <w:ind w:firstLine="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身份证复印件（人像面）</w:t>
            </w:r>
          </w:p>
        </w:tc>
        <w:tc>
          <w:tcPr>
            <w:tcW w:w="4530" w:type="dxa"/>
            <w:vAlign w:val="center"/>
          </w:tcPr>
          <w:p w14:paraId="17B26BA0">
            <w:pPr>
              <w:pStyle w:val="14"/>
              <w:spacing w:line="360" w:lineRule="auto"/>
              <w:ind w:firstLine="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身份证复印件（国徽面）</w:t>
            </w:r>
          </w:p>
        </w:tc>
      </w:tr>
      <w:tr w14:paraId="7076A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trPr>
        <w:tc>
          <w:tcPr>
            <w:tcW w:w="4530" w:type="dxa"/>
          </w:tcPr>
          <w:p w14:paraId="3CD12B13">
            <w:pPr>
              <w:pStyle w:val="14"/>
              <w:spacing w:line="360" w:lineRule="auto"/>
              <w:ind w:firstLine="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4530" w:type="dxa"/>
          </w:tcPr>
          <w:p w14:paraId="320559AD">
            <w:pPr>
              <w:pStyle w:val="14"/>
              <w:spacing w:line="360" w:lineRule="auto"/>
              <w:ind w:firstLine="0"/>
              <w:jc w:val="center"/>
              <w:rPr>
                <w:rFonts w:hint="eastAsia" w:ascii="宋体" w:hAnsi="宋体" w:eastAsia="宋体" w:cs="宋体"/>
                <w:color w:val="000000" w:themeColor="text1"/>
                <w:sz w:val="24"/>
                <w:szCs w:val="24"/>
                <w:highlight w:val="none"/>
                <w14:textFill>
                  <w14:solidFill>
                    <w14:schemeClr w14:val="tx1"/>
                  </w14:solidFill>
                </w14:textFill>
              </w:rPr>
            </w:pPr>
          </w:p>
        </w:tc>
      </w:tr>
    </w:tbl>
    <w:p w14:paraId="7157D394">
      <w:pPr>
        <w:adjustRightInd w:val="0"/>
        <w:snapToGrid w:val="0"/>
        <w:spacing w:line="360" w:lineRule="auto"/>
        <w:ind w:firstLine="48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注：法定代表人/负责人证明书亦可采用工商行政管理局统一制订的格式。</w:t>
      </w:r>
    </w:p>
    <w:p w14:paraId="27DAE11E">
      <w:pPr>
        <w:spacing w:line="360" w:lineRule="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br w:type="page"/>
      </w:r>
      <w:r>
        <w:rPr>
          <w:rFonts w:hint="eastAsia" w:ascii="宋体" w:hAnsi="宋体" w:cs="宋体"/>
          <w:color w:val="000000" w:themeColor="text1"/>
          <w:kern w:val="0"/>
          <w:sz w:val="24"/>
          <w:szCs w:val="24"/>
          <w:highlight w:val="none"/>
          <w:lang w:val="en-US" w:eastAsia="zh-CN"/>
          <w14:textFill>
            <w14:solidFill>
              <w14:schemeClr w14:val="tx1"/>
            </w14:solidFill>
          </w14:textFill>
        </w:rPr>
        <w:t xml:space="preserve">2.2.2 </w:t>
      </w:r>
      <w:r>
        <w:rPr>
          <w:rFonts w:hint="eastAsia" w:ascii="宋体" w:hAnsi="宋体" w:cs="宋体"/>
          <w:color w:val="000000" w:themeColor="text1"/>
          <w:sz w:val="24"/>
          <w:szCs w:val="24"/>
          <w:highlight w:val="none"/>
          <w14:textFill>
            <w14:solidFill>
              <w14:schemeClr w14:val="tx1"/>
            </w14:solidFill>
          </w14:textFill>
        </w:rPr>
        <w:t>法人授权委托书</w:t>
      </w:r>
    </w:p>
    <w:p w14:paraId="253E05B8">
      <w:pPr>
        <w:spacing w:line="360" w:lineRule="auto"/>
        <w:ind w:firstLine="1446" w:firstLineChars="600"/>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法定代表人授权委托证明书</w:t>
      </w:r>
    </w:p>
    <w:p w14:paraId="0A87A8CB">
      <w:pPr>
        <w:pStyle w:val="27"/>
        <w:spacing w:line="360" w:lineRule="auto"/>
        <w:ind w:firstLine="424" w:firstLineChars="177"/>
        <w:rPr>
          <w:rFonts w:hint="eastAsia" w:hAnsi="宋体" w:cs="宋体"/>
          <w:bCs/>
          <w:color w:val="000000" w:themeColor="text1"/>
          <w:sz w:val="24"/>
          <w:szCs w:val="24"/>
          <w:highlight w:val="none"/>
          <w14:textFill>
            <w14:solidFill>
              <w14:schemeClr w14:val="tx1"/>
            </w14:solidFill>
          </w14:textFill>
        </w:rPr>
      </w:pPr>
    </w:p>
    <w:p w14:paraId="7CF2A1D1">
      <w:pPr>
        <w:pStyle w:val="27"/>
        <w:spacing w:line="360" w:lineRule="auto"/>
        <w:ind w:firstLine="480" w:firstLineChars="200"/>
        <w:rPr>
          <w:rFonts w:hint="eastAsia" w:hAnsi="宋体" w:cs="宋体"/>
          <w:color w:val="000000" w:themeColor="text1"/>
          <w:sz w:val="24"/>
          <w:szCs w:val="24"/>
          <w:highlight w:val="none"/>
          <w14:textFill>
            <w14:solidFill>
              <w14:schemeClr w14:val="tx1"/>
            </w14:solidFill>
          </w14:textFill>
        </w:rPr>
      </w:pPr>
      <w:r>
        <w:rPr>
          <w:rFonts w:hint="eastAsia" w:hAnsi="宋体" w:cs="宋体"/>
          <w:bCs/>
          <w:color w:val="000000" w:themeColor="text1"/>
          <w:sz w:val="24"/>
          <w:szCs w:val="24"/>
          <w:highlight w:val="none"/>
          <w14:textFill>
            <w14:solidFill>
              <w14:schemeClr w14:val="tx1"/>
            </w14:solidFill>
          </w14:textFill>
        </w:rPr>
        <w:t>兹授权（委托代理人姓名）为我方委托代理人，其权限是：</w:t>
      </w:r>
      <w:r>
        <w:rPr>
          <w:rFonts w:hint="eastAsia" w:hAnsi="宋体" w:cs="宋体"/>
          <w:color w:val="000000" w:themeColor="text1"/>
          <w:sz w:val="24"/>
          <w:szCs w:val="24"/>
          <w:highlight w:val="none"/>
          <w14:textFill>
            <w14:solidFill>
              <w14:schemeClr w14:val="tx1"/>
            </w14:solidFill>
          </w14:textFill>
        </w:rPr>
        <w:t xml:space="preserve">办理                       </w:t>
      </w:r>
      <w:r>
        <w:rPr>
          <w:rFonts w:hint="eastAsia" w:hAnsi="宋体" w:cs="宋体"/>
          <w:color w:val="000000" w:themeColor="text1"/>
          <w:sz w:val="24"/>
          <w:szCs w:val="24"/>
          <w:highlight w:val="none"/>
          <w:lang w:val="en-US" w:eastAsia="zh-CN"/>
          <w14:textFill>
            <w14:solidFill>
              <w14:schemeClr w14:val="tx1"/>
            </w14:solidFill>
          </w14:textFill>
        </w:rPr>
        <w:t>广州城投综合能源投资经营管理有限公司、广州大学城能源发展有限公司</w:t>
      </w:r>
      <w:r>
        <w:rPr>
          <w:rFonts w:hint="eastAsia" w:hAnsi="宋体" w:cs="宋体"/>
          <w:color w:val="000000" w:themeColor="text1"/>
          <w:sz w:val="24"/>
          <w:szCs w:val="24"/>
          <w:highlight w:val="none"/>
          <w14:textFill>
            <w14:solidFill>
              <w14:schemeClr w14:val="tx1"/>
            </w14:solidFill>
          </w14:textFill>
        </w:rPr>
        <w:t>组织的“</w:t>
      </w:r>
      <w:r>
        <w:rPr>
          <w:rFonts w:hint="eastAsia" w:hAnsi="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u w:val="single"/>
          <w:lang w:eastAsia="zh-CN"/>
          <w14:textFill>
            <w14:solidFill>
              <w14:schemeClr w14:val="tx1"/>
            </w14:solidFill>
          </w14:textFill>
        </w:rPr>
        <w:t>城投能源公司、</w:t>
      </w:r>
      <w:r>
        <w:rPr>
          <w:rFonts w:hint="eastAsia" w:ascii="宋体" w:hAnsi="宋体" w:eastAsia="宋体" w:cs="宋体"/>
          <w:color w:val="000000" w:themeColor="text1"/>
          <w:sz w:val="24"/>
          <w:szCs w:val="24"/>
          <w:u w:val="single"/>
          <w:lang w:val="en-US" w:eastAsia="zh-CN"/>
          <w14:textFill>
            <w14:solidFill>
              <w14:schemeClr w14:val="tx1"/>
            </w14:solidFill>
          </w14:textFill>
        </w:rPr>
        <w:t>大学城能源公司</w:t>
      </w:r>
      <w:r>
        <w:rPr>
          <w:rFonts w:hint="eastAsia" w:ascii="宋体" w:hAnsi="宋体" w:eastAsia="宋体" w:cs="宋体"/>
          <w:color w:val="000000" w:themeColor="text1"/>
          <w:sz w:val="24"/>
          <w:szCs w:val="24"/>
          <w:u w:val="single"/>
          <w:lang w:eastAsia="zh-CN"/>
          <w14:textFill>
            <w14:solidFill>
              <w14:schemeClr w14:val="tx1"/>
            </w14:solidFill>
          </w14:textFill>
        </w:rPr>
        <w:t>知识产权外包管理服务</w:t>
      </w:r>
      <w:r>
        <w:rPr>
          <w:rFonts w:hint="eastAsia" w:ascii="宋体" w:hAnsi="宋体" w:eastAsia="宋体" w:cs="宋体"/>
          <w:color w:val="000000" w:themeColor="text1"/>
          <w:sz w:val="24"/>
          <w:szCs w:val="24"/>
          <w:u w:val="single"/>
          <w:lang w:val="en-US" w:eastAsia="zh-CN"/>
          <w14:textFill>
            <w14:solidFill>
              <w14:schemeClr w14:val="tx1"/>
            </w14:solidFill>
          </w14:textFill>
        </w:rPr>
        <w:t>项目</w:t>
      </w:r>
      <w:r>
        <w:rPr>
          <w:rFonts w:hint="eastAsia" w:hAnsi="宋体" w:cs="宋体"/>
          <w:color w:val="000000" w:themeColor="text1"/>
          <w:sz w:val="24"/>
          <w:szCs w:val="24"/>
          <w:highlight w:val="none"/>
          <w14:textFill>
            <w14:solidFill>
              <w14:schemeClr w14:val="tx1"/>
            </w14:solidFill>
          </w14:textFill>
        </w:rPr>
        <w:t>”的投标和合同执行，以我方的名义处理一切与之有关的事宜。</w:t>
      </w:r>
    </w:p>
    <w:p w14:paraId="2BC40794">
      <w:pPr>
        <w:pStyle w:val="27"/>
        <w:spacing w:line="360" w:lineRule="auto"/>
        <w:ind w:firstLine="480" w:firstLineChars="200"/>
        <w:rPr>
          <w:rFonts w:hint="eastAsia" w:hAnsi="宋体" w:cs="宋体"/>
          <w:bCs/>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lang w:val="en-GB"/>
          <w14:textFill>
            <w14:solidFill>
              <w14:schemeClr w14:val="tx1"/>
            </w14:solidFill>
          </w14:textFill>
        </w:rPr>
        <w:t>本</w:t>
      </w:r>
      <w:r>
        <w:rPr>
          <w:rFonts w:hint="eastAsia" w:hAnsi="宋体" w:cs="宋体"/>
          <w:color w:val="000000" w:themeColor="text1"/>
          <w:sz w:val="24"/>
          <w:szCs w:val="24"/>
          <w:highlight w:val="none"/>
          <w14:textFill>
            <w14:solidFill>
              <w14:schemeClr w14:val="tx1"/>
            </w14:solidFill>
          </w14:textFill>
        </w:rPr>
        <w:t>授权书</w:t>
      </w:r>
      <w:r>
        <w:rPr>
          <w:rFonts w:hint="eastAsia" w:hAnsi="宋体" w:cs="宋体"/>
          <w:color w:val="000000" w:themeColor="text1"/>
          <w:sz w:val="24"/>
          <w:szCs w:val="24"/>
          <w:highlight w:val="none"/>
          <w:lang w:val="en-GB"/>
          <w14:textFill>
            <w14:solidFill>
              <w14:schemeClr w14:val="tx1"/>
            </w14:solidFill>
          </w14:textFill>
        </w:rPr>
        <w:t>自</w:t>
      </w:r>
      <w:r>
        <w:rPr>
          <w:rFonts w:hint="eastAsia" w:hAnsi="宋体" w:cs="宋体"/>
          <w:color w:val="000000" w:themeColor="text1"/>
          <w:sz w:val="24"/>
          <w:szCs w:val="24"/>
          <w:highlight w:val="none"/>
          <w14:textFill>
            <w14:solidFill>
              <w14:schemeClr w14:val="tx1"/>
            </w14:solidFill>
          </w14:textFill>
        </w:rPr>
        <w:t>年月日</w:t>
      </w:r>
      <w:r>
        <w:rPr>
          <w:rFonts w:hint="eastAsia" w:hAnsi="宋体" w:cs="宋体"/>
          <w:color w:val="000000" w:themeColor="text1"/>
          <w:sz w:val="24"/>
          <w:szCs w:val="24"/>
          <w:highlight w:val="none"/>
          <w:lang w:val="en-GB"/>
          <w14:textFill>
            <w14:solidFill>
              <w14:schemeClr w14:val="tx1"/>
            </w14:solidFill>
          </w14:textFill>
        </w:rPr>
        <w:t>签章之日起生效，特此声明。</w:t>
      </w:r>
    </w:p>
    <w:p w14:paraId="5A00AEAF">
      <w:pPr>
        <w:pStyle w:val="27"/>
        <w:spacing w:line="360" w:lineRule="auto"/>
        <w:ind w:firstLine="480" w:firstLineChars="200"/>
        <w:rPr>
          <w:rFonts w:hint="eastAsia" w:hAnsi="宋体" w:cs="宋体"/>
          <w:color w:val="000000" w:themeColor="text1"/>
          <w:sz w:val="24"/>
          <w:szCs w:val="24"/>
          <w:highlight w:val="none"/>
          <w:u w:val="singl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附：代理人性别：   年龄：   职务：</w:t>
      </w:r>
    </w:p>
    <w:p w14:paraId="5F91B8DC">
      <w:pPr>
        <w:pStyle w:val="27"/>
        <w:spacing w:line="360" w:lineRule="auto"/>
        <w:ind w:firstLine="480" w:firstLineChars="200"/>
        <w:rPr>
          <w:rFonts w:hint="eastAsia" w:hAnsi="宋体" w:cs="宋体"/>
          <w:color w:val="000000" w:themeColor="text1"/>
          <w:sz w:val="24"/>
          <w:szCs w:val="24"/>
          <w:highlight w:val="none"/>
          <w:u w:val="singl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　　身份证号码：</w:t>
      </w:r>
    </w:p>
    <w:p w14:paraId="56B8EDE9">
      <w:pPr>
        <w:pStyle w:val="27"/>
        <w:spacing w:line="360" w:lineRule="auto"/>
        <w:ind w:firstLine="480" w:firstLineChars="200"/>
        <w:rPr>
          <w:rFonts w:hint="eastAsia" w:hAnsi="宋体" w:cs="宋体"/>
          <w:color w:val="000000" w:themeColor="text1"/>
          <w:sz w:val="24"/>
          <w:szCs w:val="24"/>
          <w:highlight w:val="none"/>
          <w:u w:val="singl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　　（营业执照等）注册号码：</w:t>
      </w:r>
    </w:p>
    <w:p w14:paraId="15C76571">
      <w:pPr>
        <w:pStyle w:val="27"/>
        <w:spacing w:line="360" w:lineRule="auto"/>
        <w:ind w:firstLine="480" w:firstLineChars="200"/>
        <w:rPr>
          <w:rFonts w:hint="eastAsia" w:hAnsi="宋体" w:cs="宋体"/>
          <w:color w:val="000000" w:themeColor="text1"/>
          <w:sz w:val="24"/>
          <w:szCs w:val="24"/>
          <w:highlight w:val="none"/>
          <w:u w:val="singl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　　企业类型：</w:t>
      </w:r>
    </w:p>
    <w:p w14:paraId="1B78423B">
      <w:pPr>
        <w:pStyle w:val="27"/>
        <w:spacing w:line="360" w:lineRule="auto"/>
        <w:ind w:firstLine="480" w:firstLineChars="200"/>
        <w:rPr>
          <w:rFonts w:hint="eastAsia" w:hAnsi="宋体" w:cs="宋体"/>
          <w:color w:val="000000" w:themeColor="text1"/>
          <w:sz w:val="24"/>
          <w:szCs w:val="24"/>
          <w:highlight w:val="none"/>
          <w:u w:val="singl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　　经营范围：</w:t>
      </w:r>
    </w:p>
    <w:p w14:paraId="0EBD6BC3">
      <w:pPr>
        <w:pStyle w:val="27"/>
        <w:spacing w:line="360" w:lineRule="auto"/>
        <w:rPr>
          <w:rFonts w:hint="eastAsia" w:hAnsi="宋体" w:eastAsia="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附：被授权人有效身份证正反面或其他身份证明材料复印　　　　　　　</w:t>
      </w:r>
    </w:p>
    <w:p w14:paraId="4004862D">
      <w:pPr>
        <w:pStyle w:val="28"/>
        <w:spacing w:line="360" w:lineRule="auto"/>
        <w:jc w:val="both"/>
        <w:rPr>
          <w:rFonts w:hint="eastAsia"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（单位盖章）：</w:t>
      </w:r>
    </w:p>
    <w:p w14:paraId="03ACC262">
      <w:pPr>
        <w:pStyle w:val="28"/>
        <w:spacing w:line="360" w:lineRule="auto"/>
        <w:jc w:val="both"/>
        <w:rPr>
          <w:rFonts w:hint="eastAsia"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法定代表人（签字或盖章）：</w:t>
      </w:r>
    </w:p>
    <w:p w14:paraId="5EBC6917">
      <w:pPr>
        <w:pStyle w:val="28"/>
        <w:spacing w:line="360" w:lineRule="auto"/>
        <w:jc w:val="both"/>
        <w:rPr>
          <w:rFonts w:hint="eastAsia"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被授权人（签字或盖章）：</w:t>
      </w:r>
    </w:p>
    <w:p w14:paraId="523243BC">
      <w:pPr>
        <w:pStyle w:val="28"/>
        <w:spacing w:line="360" w:lineRule="auto"/>
        <w:jc w:val="both"/>
        <w:rPr>
          <w:rFonts w:hint="eastAsia"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日期： 202</w:t>
      </w:r>
      <w:r>
        <w:rPr>
          <w:rFonts w:hint="eastAsia" w:hAnsi="宋体" w:eastAsia="宋体" w:cs="宋体"/>
          <w:color w:val="000000" w:themeColor="text1"/>
          <w:sz w:val="24"/>
          <w:szCs w:val="24"/>
          <w:highlight w:val="none"/>
          <w:lang w:val="en-US" w:eastAsia="zh-CN"/>
          <w14:textFill>
            <w14:solidFill>
              <w14:schemeClr w14:val="tx1"/>
            </w14:solidFill>
          </w14:textFill>
        </w:rPr>
        <w:t>6</w:t>
      </w:r>
      <w:r>
        <w:rPr>
          <w:rFonts w:hint="eastAsia" w:hAnsi="宋体" w:eastAsia="宋体" w:cs="宋体"/>
          <w:color w:val="000000" w:themeColor="text1"/>
          <w:sz w:val="24"/>
          <w:szCs w:val="24"/>
          <w:highlight w:val="none"/>
          <w14:textFill>
            <w14:solidFill>
              <w14:schemeClr w14:val="tx1"/>
            </w14:solidFill>
          </w14:textFill>
        </w:rPr>
        <w:t>年   月  日</w:t>
      </w:r>
    </w:p>
    <w:p w14:paraId="0916EC90">
      <w:pPr>
        <w:spacing w:line="360" w:lineRule="auto"/>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说明：法定代表人亲自办理投标事宜的，无需提交本证明书。</w:t>
      </w:r>
    </w:p>
    <w:tbl>
      <w:tblPr>
        <w:tblStyle w:val="16"/>
        <w:tblpPr w:leftFromText="180" w:rightFromText="180" w:vertAnchor="text" w:horzAnchor="page" w:tblpX="1503" w:tblpY="198"/>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0"/>
      </w:tblGrid>
      <w:tr w14:paraId="0D943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30" w:type="dxa"/>
            <w:vAlign w:val="center"/>
          </w:tcPr>
          <w:p w14:paraId="2A9C74EF">
            <w:pPr>
              <w:pStyle w:val="14"/>
              <w:spacing w:line="360" w:lineRule="auto"/>
              <w:ind w:firstLine="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身份证复印件（人像面）</w:t>
            </w:r>
          </w:p>
        </w:tc>
        <w:tc>
          <w:tcPr>
            <w:tcW w:w="4530" w:type="dxa"/>
            <w:vAlign w:val="center"/>
          </w:tcPr>
          <w:p w14:paraId="518AB3A3">
            <w:pPr>
              <w:pStyle w:val="14"/>
              <w:spacing w:line="360" w:lineRule="auto"/>
              <w:ind w:firstLine="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身份证复印件（国徽面）</w:t>
            </w:r>
          </w:p>
        </w:tc>
      </w:tr>
      <w:tr w14:paraId="17890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9" w:hRule="atLeast"/>
        </w:trPr>
        <w:tc>
          <w:tcPr>
            <w:tcW w:w="4530" w:type="dxa"/>
          </w:tcPr>
          <w:p w14:paraId="4612DFF2">
            <w:pPr>
              <w:pStyle w:val="14"/>
              <w:spacing w:line="360" w:lineRule="auto"/>
              <w:ind w:firstLine="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4530" w:type="dxa"/>
          </w:tcPr>
          <w:p w14:paraId="4431C5D6">
            <w:pPr>
              <w:pStyle w:val="14"/>
              <w:spacing w:line="360" w:lineRule="auto"/>
              <w:ind w:firstLine="0"/>
              <w:jc w:val="center"/>
              <w:rPr>
                <w:rFonts w:hint="eastAsia" w:ascii="宋体" w:hAnsi="宋体" w:eastAsia="宋体" w:cs="宋体"/>
                <w:color w:val="000000" w:themeColor="text1"/>
                <w:sz w:val="24"/>
                <w:szCs w:val="24"/>
                <w:highlight w:val="none"/>
                <w14:textFill>
                  <w14:solidFill>
                    <w14:schemeClr w14:val="tx1"/>
                  </w14:solidFill>
                </w14:textFill>
              </w:rPr>
            </w:pPr>
          </w:p>
        </w:tc>
      </w:tr>
    </w:tbl>
    <w:p w14:paraId="14D0957D">
      <w:pPr>
        <w:pStyle w:val="3"/>
        <w:spacing w:line="360" w:lineRule="auto"/>
        <w:ind w:firstLine="560"/>
        <w:rPr>
          <w:rFonts w:hint="eastAsia" w:ascii="宋体" w:hAnsi="宋体" w:cs="宋体"/>
          <w:color w:val="000000" w:themeColor="text1"/>
          <w:sz w:val="24"/>
          <w:szCs w:val="24"/>
          <w:highlight w:val="none"/>
          <w:lang w:val="zh-CN"/>
          <w14:textFill>
            <w14:solidFill>
              <w14:schemeClr w14:val="tx1"/>
            </w14:solidFill>
          </w14:textFill>
        </w:rPr>
      </w:pPr>
    </w:p>
    <w:p w14:paraId="493EAF09">
      <w:pPr>
        <w:pStyle w:val="3"/>
        <w:spacing w:line="360" w:lineRule="auto"/>
        <w:ind w:firstLine="560"/>
        <w:rPr>
          <w:rFonts w:hint="eastAsia" w:ascii="宋体" w:hAnsi="宋体" w:cs="宋体"/>
          <w:color w:val="000000" w:themeColor="text1"/>
          <w:sz w:val="24"/>
          <w:szCs w:val="24"/>
          <w:highlight w:val="none"/>
          <w:lang w:val="zh-CN"/>
          <w14:textFill>
            <w14:solidFill>
              <w14:schemeClr w14:val="tx1"/>
            </w14:solidFill>
          </w14:textFill>
        </w:rPr>
      </w:pPr>
    </w:p>
    <w:p w14:paraId="4AE8007E">
      <w:pPr>
        <w:adjustRightInd w:val="0"/>
        <w:snapToGrid w:val="0"/>
        <w:spacing w:line="360" w:lineRule="auto"/>
        <w:ind w:firstLine="0"/>
        <w:rPr>
          <w:rFonts w:hint="eastAsia" w:ascii="宋体" w:hAnsi="宋体" w:cs="宋体"/>
          <w:color w:val="000000" w:themeColor="text1"/>
          <w:kern w:val="0"/>
          <w:sz w:val="24"/>
          <w:szCs w:val="24"/>
          <w:highlight w:val="none"/>
          <w14:textFill>
            <w14:solidFill>
              <w14:schemeClr w14:val="tx1"/>
            </w14:solidFill>
          </w14:textFill>
        </w:rPr>
      </w:pPr>
    </w:p>
    <w:p w14:paraId="394D33AF">
      <w:pPr>
        <w:adjustRightInd w:val="0"/>
        <w:snapToGrid w:val="0"/>
        <w:spacing w:line="360" w:lineRule="auto"/>
        <w:ind w:firstLine="0"/>
        <w:rPr>
          <w:rFonts w:hint="eastAsia" w:ascii="宋体" w:hAnsi="宋体" w:cs="宋体"/>
          <w:color w:val="000000" w:themeColor="text1"/>
          <w:kern w:val="0"/>
          <w:sz w:val="24"/>
          <w:szCs w:val="24"/>
          <w:highlight w:val="none"/>
          <w14:textFill>
            <w14:solidFill>
              <w14:schemeClr w14:val="tx1"/>
            </w14:solidFill>
          </w14:textFill>
        </w:rPr>
      </w:pPr>
    </w:p>
    <w:p w14:paraId="788DC3F7">
      <w:pPr>
        <w:adjustRightInd w:val="0"/>
        <w:snapToGrid w:val="0"/>
        <w:spacing w:line="360" w:lineRule="auto"/>
        <w:ind w:firstLine="0"/>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注：法人授权委托书亦可采用工商行政管理局统一制订的格式。</w:t>
      </w:r>
    </w:p>
    <w:p w14:paraId="16F01DC4">
      <w:pPr>
        <w:widowControl/>
        <w:jc w:val="right"/>
        <w:rPr>
          <w:rFonts w:ascii="宋体" w:hAnsi="宋体" w:eastAsia="宋体" w:cs="宋体"/>
          <w:color w:val="000000" w:themeColor="text1"/>
          <w:kern w:val="0"/>
          <w:szCs w:val="21"/>
          <w14:textFill>
            <w14:solidFill>
              <w14:schemeClr w14:val="tx1"/>
            </w14:solidFill>
          </w14:textFill>
        </w:rPr>
      </w:pPr>
      <w:r>
        <w:rPr>
          <w:rFonts w:hint="eastAsia" w:ascii="宋体" w:hAnsi="宋体" w:cs="宋体"/>
          <w:b/>
          <w:color w:val="000000" w:themeColor="text1"/>
          <w:sz w:val="24"/>
          <w:szCs w:val="24"/>
          <w:highlight w:val="none"/>
          <w:lang w:val="en-US" w:eastAsia="zh-CN"/>
          <w14:textFill>
            <w14:solidFill>
              <w14:schemeClr w14:val="tx1"/>
            </w14:solidFill>
          </w14:textFill>
        </w:rPr>
        <w:t xml:space="preserve">2.3格式3 </w:t>
      </w:r>
      <w:r>
        <w:rPr>
          <w:rFonts w:hint="eastAsia" w:ascii="宋体" w:hAnsi="宋体" w:cs="宋体"/>
          <w:b/>
          <w:color w:val="000000" w:themeColor="text1"/>
          <w:sz w:val="24"/>
          <w:szCs w:val="24"/>
          <w:highlight w:val="none"/>
          <w14:textFill>
            <w14:solidFill>
              <w14:schemeClr w14:val="tx1"/>
            </w14:solidFill>
          </w14:textFill>
        </w:rPr>
        <w:t>供应商调查表</w:t>
      </w:r>
      <w:r>
        <w:rPr>
          <w:rFonts w:hint="eastAsia" w:ascii="宋体" w:hAnsi="宋体" w:cs="宋体"/>
          <w:b/>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kern w:val="0"/>
          <w:szCs w:val="21"/>
          <w14:textFill>
            <w14:solidFill>
              <w14:schemeClr w14:val="tx1"/>
            </w14:solidFill>
          </w14:textFill>
        </w:rPr>
        <w:t>编号：TZ4-23</w:t>
      </w:r>
    </w:p>
    <w:tbl>
      <w:tblPr>
        <w:tblStyle w:val="15"/>
        <w:tblW w:w="9356" w:type="dxa"/>
        <w:tblInd w:w="-34" w:type="dxa"/>
        <w:tblLayout w:type="fixed"/>
        <w:tblCellMar>
          <w:top w:w="0" w:type="dxa"/>
          <w:left w:w="108" w:type="dxa"/>
          <w:bottom w:w="0" w:type="dxa"/>
          <w:right w:w="108" w:type="dxa"/>
        </w:tblCellMar>
      </w:tblPr>
      <w:tblGrid>
        <w:gridCol w:w="981"/>
        <w:gridCol w:w="91"/>
        <w:gridCol w:w="535"/>
        <w:gridCol w:w="95"/>
        <w:gridCol w:w="1417"/>
        <w:gridCol w:w="73"/>
        <w:gridCol w:w="1060"/>
        <w:gridCol w:w="568"/>
        <w:gridCol w:w="172"/>
        <w:gridCol w:w="1180"/>
        <w:gridCol w:w="207"/>
        <w:gridCol w:w="233"/>
        <w:gridCol w:w="236"/>
        <w:gridCol w:w="723"/>
        <w:gridCol w:w="1785"/>
      </w:tblGrid>
      <w:tr w14:paraId="1D1B654E">
        <w:tblPrEx>
          <w:tblCellMar>
            <w:top w:w="0" w:type="dxa"/>
            <w:left w:w="108" w:type="dxa"/>
            <w:bottom w:w="0" w:type="dxa"/>
            <w:right w:w="108" w:type="dxa"/>
          </w:tblCellMar>
        </w:tblPrEx>
        <w:trPr>
          <w:trHeight w:val="444" w:hRule="atLeast"/>
        </w:trPr>
        <w:tc>
          <w:tcPr>
            <w:tcW w:w="9356" w:type="dxa"/>
            <w:gridSpan w:val="15"/>
            <w:tcBorders>
              <w:top w:val="nil"/>
              <w:left w:val="nil"/>
              <w:bottom w:val="nil"/>
              <w:right w:val="nil"/>
            </w:tcBorders>
            <w:shd w:val="clear" w:color="auto" w:fill="auto"/>
            <w:vAlign w:val="center"/>
          </w:tcPr>
          <w:p w14:paraId="76B2F60A">
            <w:pPr>
              <w:widowControl/>
              <w:ind w:firstLine="3080" w:firstLineChars="700"/>
              <w:rPr>
                <w:rFonts w:ascii="黑体" w:hAnsi="黑体" w:eastAsia="黑体" w:cs="宋体"/>
                <w:color w:val="000000" w:themeColor="text1"/>
                <w:kern w:val="0"/>
                <w:sz w:val="44"/>
                <w:szCs w:val="44"/>
                <w14:textFill>
                  <w14:solidFill>
                    <w14:schemeClr w14:val="tx1"/>
                  </w14:solidFill>
                </w14:textFill>
              </w:rPr>
            </w:pPr>
            <w:r>
              <w:rPr>
                <w:rFonts w:hint="eastAsia" w:ascii="黑体" w:hAnsi="黑体" w:eastAsia="黑体" w:cs="宋体"/>
                <w:color w:val="000000" w:themeColor="text1"/>
                <w:kern w:val="0"/>
                <w:sz w:val="44"/>
                <w:szCs w:val="44"/>
                <w14:textFill>
                  <w14:solidFill>
                    <w14:schemeClr w14:val="tx1"/>
                  </w14:solidFill>
                </w14:textFill>
              </w:rPr>
              <w:t>供应商调查表</w:t>
            </w:r>
          </w:p>
        </w:tc>
      </w:tr>
      <w:tr w14:paraId="3073E0BC">
        <w:tblPrEx>
          <w:tblCellMar>
            <w:top w:w="0" w:type="dxa"/>
            <w:left w:w="108" w:type="dxa"/>
            <w:bottom w:w="0" w:type="dxa"/>
            <w:right w:w="108" w:type="dxa"/>
          </w:tblCellMar>
        </w:tblPrEx>
        <w:trPr>
          <w:trHeight w:val="399" w:hRule="atLeast"/>
        </w:trPr>
        <w:tc>
          <w:tcPr>
            <w:tcW w:w="9356" w:type="dxa"/>
            <w:gridSpan w:val="15"/>
            <w:tcBorders>
              <w:top w:val="nil"/>
              <w:left w:val="nil"/>
              <w:bottom w:val="single" w:color="auto" w:sz="8" w:space="0"/>
              <w:right w:val="nil"/>
            </w:tcBorders>
            <w:shd w:val="clear" w:color="auto" w:fill="auto"/>
            <w:vAlign w:val="center"/>
          </w:tcPr>
          <w:p w14:paraId="7B504407">
            <w:pPr>
              <w:widowControl/>
              <w:ind w:firstLine="200"/>
              <w:rPr>
                <w:rFonts w:hint="eastAsia" w:ascii="宋体" w:hAnsi="宋体" w:cs="宋体" w:eastAsiaTheme="minorEastAsia"/>
                <w:b/>
                <w:color w:val="000000" w:themeColor="text1"/>
                <w:kern w:val="0"/>
                <w:sz w:val="28"/>
                <w:szCs w:val="28"/>
                <w:lang w:eastAsia="zh-CN"/>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项目名称：</w:t>
            </w:r>
            <w:r>
              <w:rPr>
                <w:rFonts w:hint="eastAsia" w:ascii="宋体" w:hAnsi="宋体"/>
                <w:color w:val="000000" w:themeColor="text1"/>
                <w:sz w:val="24"/>
                <w:lang w:eastAsia="zh-CN"/>
                <w14:textFill>
                  <w14:solidFill>
                    <w14:schemeClr w14:val="tx1"/>
                  </w14:solidFill>
                </w14:textFill>
              </w:rPr>
              <w:t>城投能源公司、</w:t>
            </w:r>
            <w:r>
              <w:rPr>
                <w:rFonts w:hint="eastAsia" w:ascii="宋体" w:hAnsi="宋体"/>
                <w:color w:val="000000" w:themeColor="text1"/>
                <w:sz w:val="24"/>
                <w:lang w:val="en-US" w:eastAsia="zh-CN"/>
                <w14:textFill>
                  <w14:solidFill>
                    <w14:schemeClr w14:val="tx1"/>
                  </w14:solidFill>
                </w14:textFill>
              </w:rPr>
              <w:t>大学城能源公司</w:t>
            </w:r>
            <w:r>
              <w:rPr>
                <w:rFonts w:hint="eastAsia" w:ascii="宋体" w:hAnsi="宋体"/>
                <w:color w:val="000000" w:themeColor="text1"/>
                <w:sz w:val="24"/>
                <w:lang w:eastAsia="zh-CN"/>
                <w14:textFill>
                  <w14:solidFill>
                    <w14:schemeClr w14:val="tx1"/>
                  </w14:solidFill>
                </w14:textFill>
              </w:rPr>
              <w:t>知识产权外包管理服务项目</w:t>
            </w:r>
          </w:p>
        </w:tc>
      </w:tr>
      <w:tr w14:paraId="6B6390AE">
        <w:tblPrEx>
          <w:tblCellMar>
            <w:top w:w="0" w:type="dxa"/>
            <w:left w:w="108" w:type="dxa"/>
            <w:bottom w:w="0" w:type="dxa"/>
            <w:right w:w="108" w:type="dxa"/>
          </w:tblCellMar>
        </w:tblPrEx>
        <w:trPr>
          <w:trHeight w:val="399" w:hRule="atLeast"/>
        </w:trPr>
        <w:tc>
          <w:tcPr>
            <w:tcW w:w="1702"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5DF8B5E8">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 xml:space="preserve">供应商名称 </w:t>
            </w:r>
          </w:p>
        </w:tc>
        <w:tc>
          <w:tcPr>
            <w:tcW w:w="4677" w:type="dxa"/>
            <w:gridSpan w:val="7"/>
            <w:tcBorders>
              <w:top w:val="single" w:color="auto" w:sz="8" w:space="0"/>
              <w:left w:val="single" w:color="auto" w:sz="8" w:space="0"/>
              <w:bottom w:val="single" w:color="auto" w:sz="8" w:space="0"/>
              <w:right w:val="single" w:color="auto" w:sz="8" w:space="0"/>
            </w:tcBorders>
            <w:shd w:val="clear" w:color="auto" w:fill="auto"/>
            <w:vAlign w:val="center"/>
          </w:tcPr>
          <w:p w14:paraId="6B70A6C3">
            <w:pPr>
              <w:widowControl/>
              <w:jc w:val="center"/>
              <w:rPr>
                <w:rFonts w:ascii="宋体" w:hAnsi="宋体" w:cs="宋体"/>
                <w:b/>
                <w:bCs/>
                <w:color w:val="000000" w:themeColor="text1"/>
                <w:kern w:val="0"/>
                <w:sz w:val="24"/>
                <w14:textFill>
                  <w14:solidFill>
                    <w14:schemeClr w14:val="tx1"/>
                  </w14:solidFill>
                </w14:textFill>
              </w:rPr>
            </w:pPr>
          </w:p>
        </w:tc>
        <w:tc>
          <w:tcPr>
            <w:tcW w:w="1192"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1F6B4F8E">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法人代表</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14:paraId="58FDAA44">
            <w:pPr>
              <w:widowControl/>
              <w:ind w:firstLine="200"/>
              <w:jc w:val="center"/>
              <w:rPr>
                <w:rFonts w:ascii="宋体" w:hAnsi="宋体" w:cs="宋体"/>
                <w:color w:val="000000" w:themeColor="text1"/>
                <w:kern w:val="0"/>
                <w:sz w:val="24"/>
                <w14:textFill>
                  <w14:solidFill>
                    <w14:schemeClr w14:val="tx1"/>
                  </w14:solidFill>
                </w14:textFill>
              </w:rPr>
            </w:pPr>
          </w:p>
        </w:tc>
      </w:tr>
      <w:tr w14:paraId="240CF131">
        <w:tblPrEx>
          <w:tblCellMar>
            <w:top w:w="0" w:type="dxa"/>
            <w:left w:w="108" w:type="dxa"/>
            <w:bottom w:w="0" w:type="dxa"/>
            <w:right w:w="108" w:type="dxa"/>
          </w:tblCellMar>
        </w:tblPrEx>
        <w:trPr>
          <w:trHeight w:val="399" w:hRule="atLeast"/>
        </w:trPr>
        <w:tc>
          <w:tcPr>
            <w:tcW w:w="1702"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123123DD">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详细地址</w:t>
            </w:r>
          </w:p>
        </w:tc>
        <w:tc>
          <w:tcPr>
            <w:tcW w:w="4677" w:type="dxa"/>
            <w:gridSpan w:val="7"/>
            <w:tcBorders>
              <w:top w:val="single" w:color="auto" w:sz="8" w:space="0"/>
              <w:left w:val="single" w:color="auto" w:sz="8" w:space="0"/>
              <w:bottom w:val="single" w:color="auto" w:sz="8" w:space="0"/>
              <w:right w:val="single" w:color="auto" w:sz="8" w:space="0"/>
            </w:tcBorders>
            <w:shd w:val="clear" w:color="auto" w:fill="auto"/>
            <w:vAlign w:val="center"/>
          </w:tcPr>
          <w:p w14:paraId="367FEDA6">
            <w:pPr>
              <w:widowControl/>
              <w:jc w:val="center"/>
              <w:rPr>
                <w:rFonts w:ascii="宋体" w:hAnsi="宋体" w:cs="宋体"/>
                <w:b/>
                <w:bCs/>
                <w:color w:val="000000" w:themeColor="text1"/>
                <w:kern w:val="0"/>
                <w:sz w:val="24"/>
                <w14:textFill>
                  <w14:solidFill>
                    <w14:schemeClr w14:val="tx1"/>
                  </w14:solidFill>
                </w14:textFill>
              </w:rPr>
            </w:pPr>
          </w:p>
        </w:tc>
        <w:tc>
          <w:tcPr>
            <w:tcW w:w="1192"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545F7751">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邮    编</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14:paraId="096645B1">
            <w:pPr>
              <w:widowControl/>
              <w:ind w:firstLine="200"/>
              <w:jc w:val="center"/>
              <w:rPr>
                <w:rFonts w:ascii="宋体" w:hAnsi="宋体" w:cs="宋体"/>
                <w:color w:val="000000" w:themeColor="text1"/>
                <w:kern w:val="0"/>
                <w:sz w:val="24"/>
                <w14:textFill>
                  <w14:solidFill>
                    <w14:schemeClr w14:val="tx1"/>
                  </w14:solidFill>
                </w14:textFill>
              </w:rPr>
            </w:pPr>
          </w:p>
        </w:tc>
      </w:tr>
      <w:tr w14:paraId="55089AAD">
        <w:tblPrEx>
          <w:tblCellMar>
            <w:top w:w="0" w:type="dxa"/>
            <w:left w:w="108" w:type="dxa"/>
            <w:bottom w:w="0" w:type="dxa"/>
            <w:right w:w="108" w:type="dxa"/>
          </w:tblCellMar>
        </w:tblPrEx>
        <w:trPr>
          <w:trHeight w:val="477" w:hRule="atLeast"/>
        </w:trPr>
        <w:tc>
          <w:tcPr>
            <w:tcW w:w="1702"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47C5DECE">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成立日期</w:t>
            </w:r>
          </w:p>
        </w:tc>
        <w:tc>
          <w:tcPr>
            <w:tcW w:w="1417" w:type="dxa"/>
            <w:tcBorders>
              <w:top w:val="single" w:color="auto" w:sz="8" w:space="0"/>
              <w:left w:val="single" w:color="auto" w:sz="8" w:space="0"/>
              <w:bottom w:val="single" w:color="auto" w:sz="8" w:space="0"/>
              <w:right w:val="single" w:color="auto" w:sz="8" w:space="0"/>
            </w:tcBorders>
            <w:shd w:val="clear" w:color="auto" w:fill="auto"/>
            <w:vAlign w:val="center"/>
          </w:tcPr>
          <w:p w14:paraId="40BFA173">
            <w:pPr>
              <w:widowControl/>
              <w:jc w:val="center"/>
              <w:rPr>
                <w:rFonts w:ascii="宋体" w:hAnsi="宋体" w:cs="宋体"/>
                <w:b/>
                <w:bCs/>
                <w:color w:val="000000" w:themeColor="text1"/>
                <w:kern w:val="0"/>
                <w:sz w:val="24"/>
                <w14:textFill>
                  <w14:solidFill>
                    <w14:schemeClr w14:val="tx1"/>
                  </w14:solidFill>
                </w14:textFill>
              </w:rPr>
            </w:pPr>
          </w:p>
        </w:tc>
        <w:tc>
          <w:tcPr>
            <w:tcW w:w="170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21F41F6C">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营业执照号码</w:t>
            </w:r>
          </w:p>
        </w:tc>
        <w:tc>
          <w:tcPr>
            <w:tcW w:w="155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115BEA85">
            <w:pPr>
              <w:widowControl/>
              <w:jc w:val="center"/>
              <w:rPr>
                <w:rFonts w:ascii="宋体" w:hAnsi="宋体" w:cs="宋体"/>
                <w:b/>
                <w:bCs/>
                <w:color w:val="000000" w:themeColor="text1"/>
                <w:kern w:val="0"/>
                <w:sz w:val="24"/>
                <w14:textFill>
                  <w14:solidFill>
                    <w14:schemeClr w14:val="tx1"/>
                  </w14:solidFill>
                </w14:textFill>
              </w:rPr>
            </w:pPr>
          </w:p>
        </w:tc>
        <w:tc>
          <w:tcPr>
            <w:tcW w:w="1192"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237F22C6">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发证机构</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14:paraId="60E4F14E">
            <w:pPr>
              <w:widowControl/>
              <w:ind w:firstLine="200"/>
              <w:jc w:val="center"/>
              <w:rPr>
                <w:rFonts w:ascii="宋体" w:hAnsi="宋体" w:cs="宋体"/>
                <w:color w:val="000000" w:themeColor="text1"/>
                <w:kern w:val="0"/>
                <w:sz w:val="24"/>
                <w14:textFill>
                  <w14:solidFill>
                    <w14:schemeClr w14:val="tx1"/>
                  </w14:solidFill>
                </w14:textFill>
              </w:rPr>
            </w:pPr>
          </w:p>
        </w:tc>
      </w:tr>
      <w:tr w14:paraId="0F50AD12">
        <w:tblPrEx>
          <w:tblCellMar>
            <w:top w:w="0" w:type="dxa"/>
            <w:left w:w="108" w:type="dxa"/>
            <w:bottom w:w="0" w:type="dxa"/>
            <w:right w:w="108" w:type="dxa"/>
          </w:tblCellMar>
        </w:tblPrEx>
        <w:trPr>
          <w:trHeight w:val="399" w:hRule="atLeast"/>
        </w:trPr>
        <w:tc>
          <w:tcPr>
            <w:tcW w:w="1702"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7D02E304">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固定电话号码</w:t>
            </w:r>
          </w:p>
        </w:tc>
        <w:tc>
          <w:tcPr>
            <w:tcW w:w="1417" w:type="dxa"/>
            <w:tcBorders>
              <w:top w:val="single" w:color="auto" w:sz="8" w:space="0"/>
              <w:left w:val="single" w:color="auto" w:sz="8" w:space="0"/>
              <w:bottom w:val="single" w:color="auto" w:sz="8" w:space="0"/>
              <w:right w:val="single" w:color="auto" w:sz="8" w:space="0"/>
            </w:tcBorders>
            <w:shd w:val="clear" w:color="auto" w:fill="auto"/>
            <w:vAlign w:val="center"/>
          </w:tcPr>
          <w:p w14:paraId="4786EA9A">
            <w:pPr>
              <w:widowControl/>
              <w:jc w:val="center"/>
              <w:rPr>
                <w:rFonts w:ascii="宋体" w:hAnsi="宋体" w:cs="宋体"/>
                <w:b/>
                <w:bCs/>
                <w:color w:val="000000" w:themeColor="text1"/>
                <w:kern w:val="0"/>
                <w:sz w:val="24"/>
                <w14:textFill>
                  <w14:solidFill>
                    <w14:schemeClr w14:val="tx1"/>
                  </w14:solidFill>
                </w14:textFill>
              </w:rPr>
            </w:pPr>
          </w:p>
        </w:tc>
        <w:tc>
          <w:tcPr>
            <w:tcW w:w="170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282BF01A">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传真号码</w:t>
            </w:r>
          </w:p>
        </w:tc>
        <w:tc>
          <w:tcPr>
            <w:tcW w:w="155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61E400A3">
            <w:pPr>
              <w:widowControl/>
              <w:jc w:val="center"/>
              <w:rPr>
                <w:rFonts w:ascii="宋体" w:hAnsi="宋体" w:cs="宋体"/>
                <w:b/>
                <w:bCs/>
                <w:color w:val="000000" w:themeColor="text1"/>
                <w:kern w:val="0"/>
                <w:sz w:val="24"/>
                <w14:textFill>
                  <w14:solidFill>
                    <w14:schemeClr w14:val="tx1"/>
                  </w14:solidFill>
                </w14:textFill>
              </w:rPr>
            </w:pPr>
          </w:p>
        </w:tc>
        <w:tc>
          <w:tcPr>
            <w:tcW w:w="1192"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6AAB5A02">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注册资金</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14:paraId="7B2AB65C">
            <w:pPr>
              <w:widowControl/>
              <w:ind w:firstLine="200"/>
              <w:jc w:val="center"/>
              <w:rPr>
                <w:rFonts w:ascii="宋体" w:hAnsi="宋体" w:cs="宋体"/>
                <w:color w:val="000000" w:themeColor="text1"/>
                <w:kern w:val="0"/>
                <w:sz w:val="24"/>
                <w14:textFill>
                  <w14:solidFill>
                    <w14:schemeClr w14:val="tx1"/>
                  </w14:solidFill>
                </w14:textFill>
              </w:rPr>
            </w:pPr>
          </w:p>
        </w:tc>
      </w:tr>
      <w:tr w14:paraId="1BE69E0A">
        <w:tblPrEx>
          <w:tblCellMar>
            <w:top w:w="0" w:type="dxa"/>
            <w:left w:w="108" w:type="dxa"/>
            <w:bottom w:w="0" w:type="dxa"/>
            <w:right w:w="108" w:type="dxa"/>
          </w:tblCellMar>
        </w:tblPrEx>
        <w:trPr>
          <w:trHeight w:val="399" w:hRule="atLeast"/>
        </w:trPr>
        <w:tc>
          <w:tcPr>
            <w:tcW w:w="1702"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5D67F1C6">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公司类型</w:t>
            </w:r>
          </w:p>
        </w:tc>
        <w:tc>
          <w:tcPr>
            <w:tcW w:w="3118"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37EB3CAE">
            <w:pPr>
              <w:widowControl/>
              <w:jc w:val="left"/>
              <w:rPr>
                <w:rFonts w:ascii="宋体" w:hAnsi="宋体" w:cs="宋体"/>
                <w:b/>
                <w:bCs/>
                <w:color w:val="000000" w:themeColor="text1"/>
                <w:kern w:val="0"/>
                <w:sz w:val="24"/>
                <w14:textFill>
                  <w14:solidFill>
                    <w14:schemeClr w14:val="tx1"/>
                  </w14:solidFill>
                </w14:textFill>
              </w:rPr>
            </w:pPr>
          </w:p>
        </w:tc>
        <w:tc>
          <w:tcPr>
            <w:tcW w:w="155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2CC5EE06">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机构性质</w:t>
            </w:r>
          </w:p>
        </w:tc>
        <w:tc>
          <w:tcPr>
            <w:tcW w:w="297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681B49C9">
            <w:pPr>
              <w:widowControl/>
              <w:jc w:val="left"/>
              <w:rPr>
                <w:rFonts w:ascii="宋体" w:hAnsi="宋体" w:cs="宋体"/>
                <w:b/>
                <w:bCs/>
                <w:color w:val="000000" w:themeColor="text1"/>
                <w:kern w:val="0"/>
                <w:sz w:val="24"/>
                <w14:textFill>
                  <w14:solidFill>
                    <w14:schemeClr w14:val="tx1"/>
                  </w14:solidFill>
                </w14:textFill>
              </w:rPr>
            </w:pPr>
          </w:p>
        </w:tc>
      </w:tr>
      <w:tr w14:paraId="10CE9E0A">
        <w:tblPrEx>
          <w:tblCellMar>
            <w:top w:w="0" w:type="dxa"/>
            <w:left w:w="108" w:type="dxa"/>
            <w:bottom w:w="0" w:type="dxa"/>
            <w:right w:w="108" w:type="dxa"/>
          </w:tblCellMar>
        </w:tblPrEx>
        <w:trPr>
          <w:trHeight w:val="399" w:hRule="atLeast"/>
        </w:trPr>
        <w:tc>
          <w:tcPr>
            <w:tcW w:w="1702"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0B17BAF2">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项目联系人</w:t>
            </w:r>
          </w:p>
        </w:tc>
        <w:tc>
          <w:tcPr>
            <w:tcW w:w="3118"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59405F09">
            <w:pPr>
              <w:widowControl/>
              <w:jc w:val="left"/>
              <w:rPr>
                <w:rFonts w:ascii="宋体" w:hAnsi="宋体" w:cs="宋体"/>
                <w:b/>
                <w:bCs/>
                <w:color w:val="000000" w:themeColor="text1"/>
                <w:kern w:val="0"/>
                <w:sz w:val="24"/>
                <w14:textFill>
                  <w14:solidFill>
                    <w14:schemeClr w14:val="tx1"/>
                  </w14:solidFill>
                </w14:textFill>
              </w:rPr>
            </w:pPr>
          </w:p>
        </w:tc>
        <w:tc>
          <w:tcPr>
            <w:tcW w:w="155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5B743FB9">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联系电话</w:t>
            </w:r>
          </w:p>
        </w:tc>
        <w:tc>
          <w:tcPr>
            <w:tcW w:w="297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6F66CC22">
            <w:pPr>
              <w:widowControl/>
              <w:jc w:val="left"/>
              <w:rPr>
                <w:rFonts w:ascii="宋体" w:hAnsi="宋体" w:cs="宋体"/>
                <w:b/>
                <w:bCs/>
                <w:color w:val="000000" w:themeColor="text1"/>
                <w:kern w:val="0"/>
                <w:sz w:val="24"/>
                <w14:textFill>
                  <w14:solidFill>
                    <w14:schemeClr w14:val="tx1"/>
                  </w14:solidFill>
                </w14:textFill>
              </w:rPr>
            </w:pPr>
          </w:p>
        </w:tc>
      </w:tr>
      <w:tr w14:paraId="4708A62E">
        <w:tblPrEx>
          <w:tblCellMar>
            <w:top w:w="0" w:type="dxa"/>
            <w:left w:w="108" w:type="dxa"/>
            <w:bottom w:w="0" w:type="dxa"/>
            <w:right w:w="108" w:type="dxa"/>
          </w:tblCellMar>
        </w:tblPrEx>
        <w:trPr>
          <w:trHeight w:val="399" w:hRule="atLeast"/>
        </w:trPr>
        <w:tc>
          <w:tcPr>
            <w:tcW w:w="1702"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79E5E78D">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经营范围</w:t>
            </w:r>
          </w:p>
        </w:tc>
        <w:tc>
          <w:tcPr>
            <w:tcW w:w="7654" w:type="dxa"/>
            <w:gridSpan w:val="11"/>
            <w:tcBorders>
              <w:top w:val="single" w:color="auto" w:sz="8" w:space="0"/>
              <w:left w:val="single" w:color="auto" w:sz="8" w:space="0"/>
              <w:bottom w:val="single" w:color="auto" w:sz="8" w:space="0"/>
              <w:right w:val="single" w:color="auto" w:sz="8" w:space="0"/>
            </w:tcBorders>
            <w:shd w:val="clear" w:color="auto" w:fill="auto"/>
            <w:vAlign w:val="center"/>
          </w:tcPr>
          <w:p w14:paraId="7FA910EA">
            <w:pPr>
              <w:widowControl/>
              <w:rPr>
                <w:rFonts w:ascii="宋体" w:hAnsi="宋体" w:cs="宋体"/>
                <w:b/>
                <w:bCs/>
                <w:color w:val="000000" w:themeColor="text1"/>
                <w:kern w:val="0"/>
                <w:sz w:val="24"/>
                <w14:textFill>
                  <w14:solidFill>
                    <w14:schemeClr w14:val="tx1"/>
                  </w14:solidFill>
                </w14:textFill>
              </w:rPr>
            </w:pPr>
          </w:p>
          <w:p w14:paraId="2BC9A0A0">
            <w:pPr>
              <w:widowControl/>
              <w:rPr>
                <w:rFonts w:ascii="宋体" w:hAnsi="宋体" w:cs="宋体"/>
                <w:b/>
                <w:bCs/>
                <w:color w:val="000000" w:themeColor="text1"/>
                <w:kern w:val="0"/>
                <w:sz w:val="24"/>
                <w14:textFill>
                  <w14:solidFill>
                    <w14:schemeClr w14:val="tx1"/>
                  </w14:solidFill>
                </w14:textFill>
              </w:rPr>
            </w:pPr>
          </w:p>
          <w:p w14:paraId="6850AF78">
            <w:pPr>
              <w:widowControl/>
              <w:rPr>
                <w:rFonts w:ascii="宋体" w:hAnsi="宋体" w:cs="宋体"/>
                <w:b/>
                <w:bCs/>
                <w:color w:val="000000" w:themeColor="text1"/>
                <w:kern w:val="0"/>
                <w:sz w:val="24"/>
                <w14:textFill>
                  <w14:solidFill>
                    <w14:schemeClr w14:val="tx1"/>
                  </w14:solidFill>
                </w14:textFill>
              </w:rPr>
            </w:pPr>
          </w:p>
          <w:p w14:paraId="259F4887">
            <w:pPr>
              <w:widowControl/>
              <w:rPr>
                <w:rFonts w:ascii="宋体" w:hAnsi="宋体" w:cs="宋体"/>
                <w:b/>
                <w:bCs/>
                <w:color w:val="000000" w:themeColor="text1"/>
                <w:kern w:val="0"/>
                <w:sz w:val="24"/>
                <w14:textFill>
                  <w14:solidFill>
                    <w14:schemeClr w14:val="tx1"/>
                  </w14:solidFill>
                </w14:textFill>
              </w:rPr>
            </w:pPr>
          </w:p>
        </w:tc>
      </w:tr>
      <w:tr w14:paraId="581A6864">
        <w:tblPrEx>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14:paraId="58897FA5">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序号</w:t>
            </w:r>
          </w:p>
        </w:tc>
        <w:tc>
          <w:tcPr>
            <w:tcW w:w="5398" w:type="dxa"/>
            <w:gridSpan w:val="10"/>
            <w:tcBorders>
              <w:top w:val="single" w:color="auto" w:sz="8" w:space="0"/>
              <w:left w:val="single" w:color="auto" w:sz="8" w:space="0"/>
              <w:bottom w:val="single" w:color="auto" w:sz="8" w:space="0"/>
              <w:right w:val="single" w:color="auto" w:sz="8" w:space="0"/>
            </w:tcBorders>
            <w:shd w:val="clear" w:color="auto" w:fill="auto"/>
            <w:vAlign w:val="center"/>
          </w:tcPr>
          <w:p w14:paraId="0107303F">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资质证书（认证项目）名称</w:t>
            </w:r>
          </w:p>
        </w:tc>
        <w:tc>
          <w:tcPr>
            <w:tcW w:w="297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1FBD4D49">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发证机关</w:t>
            </w:r>
          </w:p>
        </w:tc>
      </w:tr>
      <w:tr w14:paraId="7A540D2D">
        <w:tblPrEx>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14:paraId="1B0AF804">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w:t>
            </w:r>
          </w:p>
        </w:tc>
        <w:tc>
          <w:tcPr>
            <w:tcW w:w="5398" w:type="dxa"/>
            <w:gridSpan w:val="10"/>
            <w:tcBorders>
              <w:top w:val="single" w:color="auto" w:sz="8" w:space="0"/>
              <w:left w:val="single" w:color="auto" w:sz="8" w:space="0"/>
              <w:bottom w:val="single" w:color="auto" w:sz="8" w:space="0"/>
              <w:right w:val="single" w:color="auto" w:sz="8" w:space="0"/>
            </w:tcBorders>
            <w:shd w:val="clear" w:color="auto" w:fill="auto"/>
            <w:vAlign w:val="center"/>
          </w:tcPr>
          <w:p w14:paraId="0D7062CE">
            <w:pPr>
              <w:widowControl/>
              <w:jc w:val="center"/>
              <w:rPr>
                <w:rFonts w:ascii="宋体" w:hAnsi="宋体" w:cs="宋体"/>
                <w:b/>
                <w:bCs/>
                <w:color w:val="000000" w:themeColor="text1"/>
                <w:kern w:val="0"/>
                <w:sz w:val="24"/>
                <w14:textFill>
                  <w14:solidFill>
                    <w14:schemeClr w14:val="tx1"/>
                  </w14:solidFill>
                </w14:textFill>
              </w:rPr>
            </w:pPr>
          </w:p>
        </w:tc>
        <w:tc>
          <w:tcPr>
            <w:tcW w:w="297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179B89D1">
            <w:pPr>
              <w:widowControl/>
              <w:jc w:val="center"/>
              <w:rPr>
                <w:rFonts w:ascii="宋体" w:hAnsi="宋体" w:cs="宋体"/>
                <w:b/>
                <w:bCs/>
                <w:color w:val="000000" w:themeColor="text1"/>
                <w:kern w:val="0"/>
                <w:sz w:val="24"/>
                <w14:textFill>
                  <w14:solidFill>
                    <w14:schemeClr w14:val="tx1"/>
                  </w14:solidFill>
                </w14:textFill>
              </w:rPr>
            </w:pPr>
          </w:p>
        </w:tc>
      </w:tr>
      <w:tr w14:paraId="270F16C7">
        <w:tblPrEx>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14:paraId="6934E938">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w:t>
            </w:r>
          </w:p>
        </w:tc>
        <w:tc>
          <w:tcPr>
            <w:tcW w:w="5398" w:type="dxa"/>
            <w:gridSpan w:val="10"/>
            <w:tcBorders>
              <w:top w:val="single" w:color="auto" w:sz="8" w:space="0"/>
              <w:left w:val="single" w:color="auto" w:sz="8" w:space="0"/>
              <w:bottom w:val="single" w:color="auto" w:sz="8" w:space="0"/>
              <w:right w:val="single" w:color="auto" w:sz="8" w:space="0"/>
            </w:tcBorders>
            <w:shd w:val="clear" w:color="auto" w:fill="auto"/>
            <w:vAlign w:val="center"/>
          </w:tcPr>
          <w:p w14:paraId="333B882C">
            <w:pPr>
              <w:widowControl/>
              <w:jc w:val="center"/>
              <w:rPr>
                <w:rFonts w:ascii="宋体" w:hAnsi="宋体" w:cs="宋体"/>
                <w:b/>
                <w:bCs/>
                <w:color w:val="000000" w:themeColor="text1"/>
                <w:kern w:val="0"/>
                <w:sz w:val="24"/>
                <w14:textFill>
                  <w14:solidFill>
                    <w14:schemeClr w14:val="tx1"/>
                  </w14:solidFill>
                </w14:textFill>
              </w:rPr>
            </w:pPr>
          </w:p>
        </w:tc>
        <w:tc>
          <w:tcPr>
            <w:tcW w:w="297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55F75179">
            <w:pPr>
              <w:widowControl/>
              <w:jc w:val="center"/>
              <w:rPr>
                <w:rFonts w:ascii="宋体" w:hAnsi="宋体" w:cs="宋体"/>
                <w:b/>
                <w:bCs/>
                <w:color w:val="000000" w:themeColor="text1"/>
                <w:kern w:val="0"/>
                <w:sz w:val="24"/>
                <w14:textFill>
                  <w14:solidFill>
                    <w14:schemeClr w14:val="tx1"/>
                  </w14:solidFill>
                </w14:textFill>
              </w:rPr>
            </w:pPr>
          </w:p>
        </w:tc>
      </w:tr>
      <w:tr w14:paraId="59D7C27D">
        <w:tblPrEx>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14:paraId="7F5614F9">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w:t>
            </w:r>
          </w:p>
        </w:tc>
        <w:tc>
          <w:tcPr>
            <w:tcW w:w="5398" w:type="dxa"/>
            <w:gridSpan w:val="10"/>
            <w:tcBorders>
              <w:top w:val="single" w:color="auto" w:sz="8" w:space="0"/>
              <w:left w:val="single" w:color="auto" w:sz="8" w:space="0"/>
              <w:bottom w:val="single" w:color="auto" w:sz="8" w:space="0"/>
              <w:right w:val="single" w:color="auto" w:sz="8" w:space="0"/>
            </w:tcBorders>
            <w:shd w:val="clear" w:color="auto" w:fill="auto"/>
            <w:vAlign w:val="center"/>
          </w:tcPr>
          <w:p w14:paraId="27AC5391">
            <w:pPr>
              <w:widowControl/>
              <w:jc w:val="center"/>
              <w:rPr>
                <w:rFonts w:ascii="宋体" w:hAnsi="宋体" w:cs="宋体"/>
                <w:b/>
                <w:bCs/>
                <w:color w:val="000000" w:themeColor="text1"/>
                <w:kern w:val="0"/>
                <w:sz w:val="24"/>
                <w14:textFill>
                  <w14:solidFill>
                    <w14:schemeClr w14:val="tx1"/>
                  </w14:solidFill>
                </w14:textFill>
              </w:rPr>
            </w:pPr>
          </w:p>
        </w:tc>
        <w:tc>
          <w:tcPr>
            <w:tcW w:w="297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739A5AA8">
            <w:pPr>
              <w:widowControl/>
              <w:jc w:val="center"/>
              <w:rPr>
                <w:rFonts w:ascii="宋体" w:hAnsi="宋体" w:cs="宋体"/>
                <w:b/>
                <w:bCs/>
                <w:color w:val="000000" w:themeColor="text1"/>
                <w:kern w:val="0"/>
                <w:sz w:val="24"/>
                <w14:textFill>
                  <w14:solidFill>
                    <w14:schemeClr w14:val="tx1"/>
                  </w14:solidFill>
                </w14:textFill>
              </w:rPr>
            </w:pPr>
          </w:p>
        </w:tc>
      </w:tr>
      <w:tr w14:paraId="77F9B86E">
        <w:tblPrEx>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14:paraId="3F39960D">
            <w:pPr>
              <w:widowControl/>
              <w:jc w:val="center"/>
              <w:rPr>
                <w:rFonts w:ascii="宋体" w:hAnsi="宋体" w:cs="宋体"/>
                <w:b/>
                <w:bCs/>
                <w:color w:val="000000" w:themeColor="text1"/>
                <w:kern w:val="0"/>
                <w:sz w:val="24"/>
                <w14:textFill>
                  <w14:solidFill>
                    <w14:schemeClr w14:val="tx1"/>
                  </w14:solidFill>
                </w14:textFill>
              </w:rPr>
            </w:pPr>
          </w:p>
        </w:tc>
        <w:tc>
          <w:tcPr>
            <w:tcW w:w="5398" w:type="dxa"/>
            <w:gridSpan w:val="10"/>
            <w:tcBorders>
              <w:top w:val="single" w:color="auto" w:sz="8" w:space="0"/>
              <w:left w:val="single" w:color="auto" w:sz="8" w:space="0"/>
              <w:bottom w:val="single" w:color="auto" w:sz="8" w:space="0"/>
              <w:right w:val="single" w:color="auto" w:sz="8" w:space="0"/>
            </w:tcBorders>
            <w:shd w:val="clear" w:color="auto" w:fill="auto"/>
            <w:vAlign w:val="center"/>
          </w:tcPr>
          <w:p w14:paraId="6A2669EE">
            <w:pPr>
              <w:widowControl/>
              <w:jc w:val="center"/>
              <w:rPr>
                <w:rFonts w:ascii="宋体" w:hAnsi="宋体" w:cs="宋体"/>
                <w:b/>
                <w:bCs/>
                <w:color w:val="000000" w:themeColor="text1"/>
                <w:kern w:val="0"/>
                <w:sz w:val="24"/>
                <w14:textFill>
                  <w14:solidFill>
                    <w14:schemeClr w14:val="tx1"/>
                  </w14:solidFill>
                </w14:textFill>
              </w:rPr>
            </w:pPr>
          </w:p>
        </w:tc>
        <w:tc>
          <w:tcPr>
            <w:tcW w:w="297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6D94F49B">
            <w:pPr>
              <w:widowControl/>
              <w:jc w:val="center"/>
              <w:rPr>
                <w:rFonts w:ascii="宋体" w:hAnsi="宋体" w:cs="宋体"/>
                <w:b/>
                <w:bCs/>
                <w:color w:val="000000" w:themeColor="text1"/>
                <w:kern w:val="0"/>
                <w:sz w:val="24"/>
                <w14:textFill>
                  <w14:solidFill>
                    <w14:schemeClr w14:val="tx1"/>
                  </w14:solidFill>
                </w14:textFill>
              </w:rPr>
            </w:pPr>
          </w:p>
        </w:tc>
      </w:tr>
      <w:tr w14:paraId="797883C9">
        <w:tblPrEx>
          <w:tblCellMar>
            <w:top w:w="0" w:type="dxa"/>
            <w:left w:w="108" w:type="dxa"/>
            <w:bottom w:w="0" w:type="dxa"/>
            <w:right w:w="108" w:type="dxa"/>
          </w:tblCellMar>
        </w:tblPrEx>
        <w:trPr>
          <w:trHeight w:val="397" w:hRule="atLeast"/>
        </w:trPr>
        <w:tc>
          <w:tcPr>
            <w:tcW w:w="1702"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2755B869">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主要服务行业</w:t>
            </w:r>
          </w:p>
        </w:tc>
        <w:tc>
          <w:tcPr>
            <w:tcW w:w="2550"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363061CB">
            <w:pPr>
              <w:widowControl/>
              <w:jc w:val="center"/>
              <w:rPr>
                <w:rFonts w:ascii="宋体" w:hAnsi="宋体" w:cs="宋体"/>
                <w:b/>
                <w:bCs/>
                <w:color w:val="000000" w:themeColor="text1"/>
                <w:kern w:val="0"/>
                <w:sz w:val="24"/>
                <w14:textFill>
                  <w14:solidFill>
                    <w14:schemeClr w14:val="tx1"/>
                  </w14:solidFill>
                </w14:textFill>
              </w:rPr>
            </w:pPr>
          </w:p>
        </w:tc>
        <w:tc>
          <w:tcPr>
            <w:tcW w:w="212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5A539208">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主要客户</w:t>
            </w:r>
          </w:p>
        </w:tc>
        <w:tc>
          <w:tcPr>
            <w:tcW w:w="297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6D4A031E">
            <w:pPr>
              <w:widowControl/>
              <w:jc w:val="center"/>
              <w:rPr>
                <w:rFonts w:ascii="宋体" w:hAnsi="宋体" w:cs="宋体"/>
                <w:b/>
                <w:bCs/>
                <w:color w:val="000000" w:themeColor="text1"/>
                <w:kern w:val="0"/>
                <w:sz w:val="24"/>
                <w14:textFill>
                  <w14:solidFill>
                    <w14:schemeClr w14:val="tx1"/>
                  </w14:solidFill>
                </w14:textFill>
              </w:rPr>
            </w:pPr>
          </w:p>
        </w:tc>
      </w:tr>
      <w:tr w14:paraId="1655F271">
        <w:tblPrEx>
          <w:tblCellMar>
            <w:top w:w="0" w:type="dxa"/>
            <w:left w:w="108" w:type="dxa"/>
            <w:bottom w:w="0" w:type="dxa"/>
            <w:right w:w="108" w:type="dxa"/>
          </w:tblCellMar>
        </w:tblPrEx>
        <w:trPr>
          <w:trHeight w:val="397" w:hRule="atLeast"/>
        </w:trPr>
        <w:tc>
          <w:tcPr>
            <w:tcW w:w="9356" w:type="dxa"/>
            <w:gridSpan w:val="15"/>
            <w:tcBorders>
              <w:top w:val="single" w:color="auto" w:sz="8" w:space="0"/>
              <w:left w:val="single" w:color="auto" w:sz="8" w:space="0"/>
              <w:bottom w:val="single" w:color="auto" w:sz="8" w:space="0"/>
              <w:right w:val="single" w:color="auto" w:sz="8" w:space="0"/>
            </w:tcBorders>
            <w:shd w:val="clear" w:color="auto" w:fill="auto"/>
            <w:vAlign w:val="center"/>
          </w:tcPr>
          <w:p w14:paraId="01E8F28A">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近三年类似业绩</w:t>
            </w:r>
          </w:p>
        </w:tc>
      </w:tr>
      <w:tr w14:paraId="08FF4B92">
        <w:tblPrEx>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14:paraId="5AD33826">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序号</w:t>
            </w:r>
          </w:p>
        </w:tc>
        <w:tc>
          <w:tcPr>
            <w:tcW w:w="3271"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78421967">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服务单位</w:t>
            </w:r>
          </w:p>
        </w:tc>
        <w:tc>
          <w:tcPr>
            <w:tcW w:w="5104" w:type="dxa"/>
            <w:gridSpan w:val="8"/>
            <w:tcBorders>
              <w:top w:val="single" w:color="auto" w:sz="8" w:space="0"/>
              <w:left w:val="single" w:color="auto" w:sz="8" w:space="0"/>
              <w:bottom w:val="single" w:color="auto" w:sz="8" w:space="0"/>
              <w:right w:val="single" w:color="auto" w:sz="8" w:space="0"/>
            </w:tcBorders>
            <w:shd w:val="clear" w:color="auto" w:fill="auto"/>
            <w:vAlign w:val="center"/>
          </w:tcPr>
          <w:p w14:paraId="6C254D43">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项目内容</w:t>
            </w:r>
          </w:p>
        </w:tc>
      </w:tr>
      <w:tr w14:paraId="5E21BA25">
        <w:tblPrEx>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14:paraId="15F5185C">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w:t>
            </w:r>
          </w:p>
        </w:tc>
        <w:tc>
          <w:tcPr>
            <w:tcW w:w="3271"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257305DA">
            <w:pPr>
              <w:widowControl/>
              <w:jc w:val="center"/>
              <w:rPr>
                <w:rFonts w:ascii="宋体" w:hAnsi="宋体" w:cs="宋体"/>
                <w:b/>
                <w:bCs/>
                <w:color w:val="000000" w:themeColor="text1"/>
                <w:kern w:val="0"/>
                <w:sz w:val="24"/>
                <w14:textFill>
                  <w14:solidFill>
                    <w14:schemeClr w14:val="tx1"/>
                  </w14:solidFill>
                </w14:textFill>
              </w:rPr>
            </w:pPr>
          </w:p>
        </w:tc>
        <w:tc>
          <w:tcPr>
            <w:tcW w:w="5104" w:type="dxa"/>
            <w:gridSpan w:val="8"/>
            <w:tcBorders>
              <w:top w:val="single" w:color="auto" w:sz="8" w:space="0"/>
              <w:left w:val="single" w:color="auto" w:sz="8" w:space="0"/>
              <w:bottom w:val="single" w:color="auto" w:sz="8" w:space="0"/>
              <w:right w:val="single" w:color="auto" w:sz="8" w:space="0"/>
            </w:tcBorders>
            <w:shd w:val="clear" w:color="auto" w:fill="auto"/>
            <w:vAlign w:val="center"/>
          </w:tcPr>
          <w:p w14:paraId="6686A4AD">
            <w:pPr>
              <w:widowControl/>
              <w:jc w:val="center"/>
              <w:rPr>
                <w:rFonts w:ascii="宋体" w:hAnsi="宋体" w:cs="宋体"/>
                <w:b/>
                <w:bCs/>
                <w:color w:val="000000" w:themeColor="text1"/>
                <w:kern w:val="0"/>
                <w:sz w:val="24"/>
                <w14:textFill>
                  <w14:solidFill>
                    <w14:schemeClr w14:val="tx1"/>
                  </w14:solidFill>
                </w14:textFill>
              </w:rPr>
            </w:pPr>
          </w:p>
        </w:tc>
      </w:tr>
      <w:tr w14:paraId="30CF4957">
        <w:tblPrEx>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14:paraId="644129C0">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w:t>
            </w:r>
          </w:p>
        </w:tc>
        <w:tc>
          <w:tcPr>
            <w:tcW w:w="3271"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7082FFED">
            <w:pPr>
              <w:widowControl/>
              <w:jc w:val="center"/>
              <w:rPr>
                <w:rFonts w:ascii="宋体" w:hAnsi="宋体" w:cs="宋体"/>
                <w:b/>
                <w:bCs/>
                <w:color w:val="000000" w:themeColor="text1"/>
                <w:kern w:val="0"/>
                <w:sz w:val="24"/>
                <w14:textFill>
                  <w14:solidFill>
                    <w14:schemeClr w14:val="tx1"/>
                  </w14:solidFill>
                </w14:textFill>
              </w:rPr>
            </w:pPr>
          </w:p>
        </w:tc>
        <w:tc>
          <w:tcPr>
            <w:tcW w:w="5104" w:type="dxa"/>
            <w:gridSpan w:val="8"/>
            <w:tcBorders>
              <w:top w:val="single" w:color="auto" w:sz="8" w:space="0"/>
              <w:left w:val="single" w:color="auto" w:sz="8" w:space="0"/>
              <w:bottom w:val="single" w:color="auto" w:sz="8" w:space="0"/>
              <w:right w:val="single" w:color="auto" w:sz="8" w:space="0"/>
            </w:tcBorders>
            <w:shd w:val="clear" w:color="auto" w:fill="auto"/>
            <w:vAlign w:val="center"/>
          </w:tcPr>
          <w:p w14:paraId="60C96C40">
            <w:pPr>
              <w:widowControl/>
              <w:jc w:val="center"/>
              <w:rPr>
                <w:rFonts w:ascii="宋体" w:hAnsi="宋体" w:cs="宋体"/>
                <w:b/>
                <w:bCs/>
                <w:color w:val="000000" w:themeColor="text1"/>
                <w:kern w:val="0"/>
                <w:sz w:val="24"/>
                <w14:textFill>
                  <w14:solidFill>
                    <w14:schemeClr w14:val="tx1"/>
                  </w14:solidFill>
                </w14:textFill>
              </w:rPr>
            </w:pPr>
          </w:p>
        </w:tc>
      </w:tr>
      <w:tr w14:paraId="56954591">
        <w:tblPrEx>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14:paraId="432E754C">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w:t>
            </w:r>
          </w:p>
        </w:tc>
        <w:tc>
          <w:tcPr>
            <w:tcW w:w="3271"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3BFC4057">
            <w:pPr>
              <w:widowControl/>
              <w:jc w:val="center"/>
              <w:rPr>
                <w:rFonts w:ascii="宋体" w:hAnsi="宋体" w:cs="宋体"/>
                <w:b/>
                <w:bCs/>
                <w:color w:val="000000" w:themeColor="text1"/>
                <w:kern w:val="0"/>
                <w:sz w:val="24"/>
                <w14:textFill>
                  <w14:solidFill>
                    <w14:schemeClr w14:val="tx1"/>
                  </w14:solidFill>
                </w14:textFill>
              </w:rPr>
            </w:pPr>
          </w:p>
        </w:tc>
        <w:tc>
          <w:tcPr>
            <w:tcW w:w="5104" w:type="dxa"/>
            <w:gridSpan w:val="8"/>
            <w:tcBorders>
              <w:top w:val="single" w:color="auto" w:sz="8" w:space="0"/>
              <w:left w:val="single" w:color="auto" w:sz="8" w:space="0"/>
              <w:bottom w:val="single" w:color="auto" w:sz="8" w:space="0"/>
              <w:right w:val="single" w:color="auto" w:sz="8" w:space="0"/>
            </w:tcBorders>
            <w:shd w:val="clear" w:color="auto" w:fill="auto"/>
          </w:tcPr>
          <w:p w14:paraId="68FC3251">
            <w:pPr>
              <w:widowControl/>
              <w:jc w:val="center"/>
              <w:rPr>
                <w:b/>
                <w:bCs/>
                <w:color w:val="000000" w:themeColor="text1"/>
                <w:kern w:val="0"/>
                <w:sz w:val="24"/>
                <w14:textFill>
                  <w14:solidFill>
                    <w14:schemeClr w14:val="tx1"/>
                  </w14:solidFill>
                </w14:textFill>
              </w:rPr>
            </w:pPr>
          </w:p>
        </w:tc>
      </w:tr>
      <w:tr w14:paraId="55A1852D">
        <w:tblPrEx>
          <w:tblCellMar>
            <w:top w:w="0" w:type="dxa"/>
            <w:left w:w="108" w:type="dxa"/>
            <w:bottom w:w="0" w:type="dxa"/>
            <w:right w:w="108" w:type="dxa"/>
          </w:tblCellMar>
        </w:tblPrEx>
        <w:trPr>
          <w:trHeight w:val="399" w:hRule="atLeast"/>
        </w:trPr>
        <w:tc>
          <w:tcPr>
            <w:tcW w:w="1072" w:type="dxa"/>
            <w:gridSpan w:val="2"/>
            <w:tcBorders>
              <w:top w:val="single" w:color="auto" w:sz="8" w:space="0"/>
              <w:left w:val="nil"/>
              <w:bottom w:val="nil"/>
              <w:right w:val="nil"/>
            </w:tcBorders>
            <w:shd w:val="clear" w:color="auto" w:fill="auto"/>
            <w:vAlign w:val="center"/>
          </w:tcPr>
          <w:p w14:paraId="475A79BF">
            <w:pPr>
              <w:widowControl/>
              <w:ind w:firstLine="200"/>
              <w:jc w:val="left"/>
              <w:rPr>
                <w:rFonts w:ascii="Calibri" w:hAnsi="Calibri" w:cs="宋体"/>
                <w:color w:val="000000" w:themeColor="text1"/>
                <w:kern w:val="0"/>
                <w:szCs w:val="21"/>
                <w14:textFill>
                  <w14:solidFill>
                    <w14:schemeClr w14:val="tx1"/>
                  </w14:solidFill>
                </w14:textFill>
              </w:rPr>
            </w:pPr>
          </w:p>
        </w:tc>
        <w:tc>
          <w:tcPr>
            <w:tcW w:w="535" w:type="dxa"/>
            <w:tcBorders>
              <w:top w:val="single" w:color="auto" w:sz="8" w:space="0"/>
              <w:left w:val="nil"/>
              <w:bottom w:val="nil"/>
              <w:right w:val="nil"/>
            </w:tcBorders>
            <w:shd w:val="clear" w:color="auto" w:fill="auto"/>
            <w:vAlign w:val="center"/>
          </w:tcPr>
          <w:p w14:paraId="5989FF0C">
            <w:pPr>
              <w:widowControl/>
              <w:ind w:firstLine="200"/>
              <w:jc w:val="left"/>
              <w:rPr>
                <w:rFonts w:ascii="Calibri" w:hAnsi="Calibri" w:cs="宋体"/>
                <w:color w:val="000000" w:themeColor="text1"/>
                <w:kern w:val="0"/>
                <w:szCs w:val="21"/>
                <w14:textFill>
                  <w14:solidFill>
                    <w14:schemeClr w14:val="tx1"/>
                  </w14:solidFill>
                </w14:textFill>
              </w:rPr>
            </w:pPr>
          </w:p>
        </w:tc>
        <w:tc>
          <w:tcPr>
            <w:tcW w:w="1585" w:type="dxa"/>
            <w:gridSpan w:val="3"/>
            <w:tcBorders>
              <w:top w:val="single" w:color="auto" w:sz="8" w:space="0"/>
              <w:left w:val="nil"/>
              <w:bottom w:val="nil"/>
              <w:right w:val="nil"/>
            </w:tcBorders>
            <w:shd w:val="clear" w:color="auto" w:fill="auto"/>
            <w:vAlign w:val="center"/>
          </w:tcPr>
          <w:p w14:paraId="40395D48">
            <w:pPr>
              <w:widowControl/>
              <w:ind w:firstLine="200"/>
              <w:jc w:val="left"/>
              <w:rPr>
                <w:rFonts w:ascii="Calibri" w:hAnsi="Calibri" w:cs="宋体"/>
                <w:color w:val="000000" w:themeColor="text1"/>
                <w:kern w:val="0"/>
                <w:szCs w:val="21"/>
                <w14:textFill>
                  <w14:solidFill>
                    <w14:schemeClr w14:val="tx1"/>
                  </w14:solidFill>
                </w14:textFill>
              </w:rPr>
            </w:pPr>
          </w:p>
        </w:tc>
        <w:tc>
          <w:tcPr>
            <w:tcW w:w="1060" w:type="dxa"/>
            <w:tcBorders>
              <w:top w:val="single" w:color="auto" w:sz="8" w:space="0"/>
              <w:left w:val="nil"/>
              <w:bottom w:val="nil"/>
              <w:right w:val="nil"/>
            </w:tcBorders>
            <w:shd w:val="clear" w:color="auto" w:fill="auto"/>
            <w:vAlign w:val="center"/>
          </w:tcPr>
          <w:p w14:paraId="62615445">
            <w:pPr>
              <w:widowControl/>
              <w:ind w:firstLine="200"/>
              <w:jc w:val="left"/>
              <w:rPr>
                <w:rFonts w:ascii="Calibri" w:hAnsi="Calibri" w:cs="宋体"/>
                <w:color w:val="000000" w:themeColor="text1"/>
                <w:kern w:val="0"/>
                <w:szCs w:val="21"/>
                <w14:textFill>
                  <w14:solidFill>
                    <w14:schemeClr w14:val="tx1"/>
                  </w14:solidFill>
                </w14:textFill>
              </w:rPr>
            </w:pPr>
          </w:p>
        </w:tc>
        <w:tc>
          <w:tcPr>
            <w:tcW w:w="740" w:type="dxa"/>
            <w:gridSpan w:val="2"/>
            <w:tcBorders>
              <w:top w:val="single" w:color="auto" w:sz="8" w:space="0"/>
              <w:left w:val="nil"/>
              <w:bottom w:val="nil"/>
              <w:right w:val="nil"/>
            </w:tcBorders>
            <w:shd w:val="clear" w:color="auto" w:fill="auto"/>
            <w:vAlign w:val="center"/>
          </w:tcPr>
          <w:p w14:paraId="199DECF4">
            <w:pPr>
              <w:widowControl/>
              <w:ind w:firstLine="200"/>
              <w:jc w:val="left"/>
              <w:rPr>
                <w:rFonts w:ascii="Calibri" w:hAnsi="Calibri" w:cs="宋体"/>
                <w:color w:val="000000" w:themeColor="text1"/>
                <w:kern w:val="0"/>
                <w:szCs w:val="21"/>
                <w14:textFill>
                  <w14:solidFill>
                    <w14:schemeClr w14:val="tx1"/>
                  </w14:solidFill>
                </w14:textFill>
              </w:rPr>
            </w:pPr>
          </w:p>
        </w:tc>
        <w:tc>
          <w:tcPr>
            <w:tcW w:w="1180" w:type="dxa"/>
            <w:tcBorders>
              <w:top w:val="single" w:color="auto" w:sz="8" w:space="0"/>
              <w:left w:val="nil"/>
              <w:bottom w:val="nil"/>
              <w:right w:val="nil"/>
            </w:tcBorders>
            <w:shd w:val="clear" w:color="auto" w:fill="auto"/>
            <w:vAlign w:val="center"/>
          </w:tcPr>
          <w:p w14:paraId="79F23CD5">
            <w:pPr>
              <w:widowControl/>
              <w:ind w:firstLine="200"/>
              <w:jc w:val="left"/>
              <w:rPr>
                <w:rFonts w:ascii="Calibri" w:hAnsi="Calibri" w:cs="宋体"/>
                <w:color w:val="000000" w:themeColor="text1"/>
                <w:kern w:val="0"/>
                <w:szCs w:val="21"/>
                <w14:textFill>
                  <w14:solidFill>
                    <w14:schemeClr w14:val="tx1"/>
                  </w14:solidFill>
                </w14:textFill>
              </w:rPr>
            </w:pPr>
          </w:p>
        </w:tc>
        <w:tc>
          <w:tcPr>
            <w:tcW w:w="440" w:type="dxa"/>
            <w:gridSpan w:val="2"/>
            <w:tcBorders>
              <w:top w:val="single" w:color="auto" w:sz="8" w:space="0"/>
              <w:left w:val="nil"/>
              <w:bottom w:val="nil"/>
              <w:right w:val="nil"/>
            </w:tcBorders>
            <w:shd w:val="clear" w:color="auto" w:fill="auto"/>
            <w:vAlign w:val="center"/>
          </w:tcPr>
          <w:p w14:paraId="71997F0D">
            <w:pPr>
              <w:widowControl/>
              <w:ind w:firstLine="200"/>
              <w:jc w:val="left"/>
              <w:rPr>
                <w:rFonts w:ascii="Calibri" w:hAnsi="Calibri" w:cs="宋体"/>
                <w:color w:val="000000" w:themeColor="text1"/>
                <w:kern w:val="0"/>
                <w:szCs w:val="21"/>
                <w14:textFill>
                  <w14:solidFill>
                    <w14:schemeClr w14:val="tx1"/>
                  </w14:solidFill>
                </w14:textFill>
              </w:rPr>
            </w:pPr>
          </w:p>
        </w:tc>
        <w:tc>
          <w:tcPr>
            <w:tcW w:w="236" w:type="dxa"/>
            <w:tcBorders>
              <w:top w:val="single" w:color="auto" w:sz="8" w:space="0"/>
              <w:left w:val="nil"/>
              <w:bottom w:val="nil"/>
              <w:right w:val="nil"/>
            </w:tcBorders>
            <w:shd w:val="clear" w:color="auto" w:fill="auto"/>
            <w:vAlign w:val="center"/>
          </w:tcPr>
          <w:p w14:paraId="56A25018">
            <w:pPr>
              <w:widowControl/>
              <w:ind w:firstLine="200"/>
              <w:jc w:val="left"/>
              <w:rPr>
                <w:rFonts w:ascii="Calibri" w:hAnsi="Calibri" w:cs="宋体"/>
                <w:color w:val="000000" w:themeColor="text1"/>
                <w:kern w:val="0"/>
                <w:szCs w:val="21"/>
                <w14:textFill>
                  <w14:solidFill>
                    <w14:schemeClr w14:val="tx1"/>
                  </w14:solidFill>
                </w14:textFill>
              </w:rPr>
            </w:pPr>
          </w:p>
        </w:tc>
        <w:tc>
          <w:tcPr>
            <w:tcW w:w="723" w:type="dxa"/>
            <w:tcBorders>
              <w:top w:val="single" w:color="auto" w:sz="8" w:space="0"/>
              <w:left w:val="nil"/>
              <w:bottom w:val="nil"/>
              <w:right w:val="nil"/>
            </w:tcBorders>
            <w:shd w:val="clear" w:color="auto" w:fill="auto"/>
            <w:vAlign w:val="center"/>
          </w:tcPr>
          <w:p w14:paraId="08D22FD5">
            <w:pPr>
              <w:widowControl/>
              <w:ind w:firstLine="200"/>
              <w:jc w:val="left"/>
              <w:rPr>
                <w:rFonts w:ascii="Calibri" w:hAnsi="Calibri" w:cs="宋体"/>
                <w:color w:val="000000" w:themeColor="text1"/>
                <w:kern w:val="0"/>
                <w:szCs w:val="21"/>
                <w14:textFill>
                  <w14:solidFill>
                    <w14:schemeClr w14:val="tx1"/>
                  </w14:solidFill>
                </w14:textFill>
              </w:rPr>
            </w:pPr>
          </w:p>
        </w:tc>
        <w:tc>
          <w:tcPr>
            <w:tcW w:w="1785" w:type="dxa"/>
            <w:tcBorders>
              <w:top w:val="single" w:color="auto" w:sz="8" w:space="0"/>
              <w:left w:val="nil"/>
              <w:bottom w:val="nil"/>
              <w:right w:val="nil"/>
            </w:tcBorders>
            <w:shd w:val="clear" w:color="auto" w:fill="auto"/>
            <w:vAlign w:val="center"/>
          </w:tcPr>
          <w:p w14:paraId="11941375">
            <w:pPr>
              <w:widowControl/>
              <w:ind w:firstLine="200"/>
              <w:jc w:val="left"/>
              <w:rPr>
                <w:rFonts w:ascii="Calibri" w:hAnsi="Calibri" w:cs="宋体"/>
                <w:color w:val="000000" w:themeColor="text1"/>
                <w:kern w:val="0"/>
                <w:szCs w:val="21"/>
                <w14:textFill>
                  <w14:solidFill>
                    <w14:schemeClr w14:val="tx1"/>
                  </w14:solidFill>
                </w14:textFill>
              </w:rPr>
            </w:pPr>
          </w:p>
        </w:tc>
      </w:tr>
      <w:tr w14:paraId="0177561A">
        <w:tblPrEx>
          <w:tblCellMar>
            <w:top w:w="0" w:type="dxa"/>
            <w:left w:w="108" w:type="dxa"/>
            <w:bottom w:w="0" w:type="dxa"/>
            <w:right w:w="108" w:type="dxa"/>
          </w:tblCellMar>
        </w:tblPrEx>
        <w:trPr>
          <w:trHeight w:val="399" w:hRule="atLeast"/>
        </w:trPr>
        <w:tc>
          <w:tcPr>
            <w:tcW w:w="9356" w:type="dxa"/>
            <w:gridSpan w:val="15"/>
            <w:tcBorders>
              <w:top w:val="nil"/>
              <w:left w:val="nil"/>
              <w:bottom w:val="nil"/>
              <w:right w:val="nil"/>
            </w:tcBorders>
            <w:shd w:val="clear" w:color="auto" w:fill="auto"/>
            <w:vAlign w:val="center"/>
          </w:tcPr>
          <w:p w14:paraId="0897126B">
            <w:pPr>
              <w:spacing w:line="400" w:lineRule="exact"/>
              <w:ind w:firstLine="200"/>
              <w:rPr>
                <w:color w:val="000000" w:themeColor="text1"/>
                <w:sz w:val="28"/>
                <w:szCs w:val="28"/>
                <w14:textFill>
                  <w14:solidFill>
                    <w14:schemeClr w14:val="tx1"/>
                  </w14:solidFill>
                </w14:textFill>
              </w:rPr>
            </w:pPr>
          </w:p>
          <w:p w14:paraId="726825CC">
            <w:pPr>
              <w:spacing w:line="400" w:lineRule="exac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供应商单位（盖章）：</w:t>
            </w:r>
          </w:p>
        </w:tc>
      </w:tr>
    </w:tbl>
    <w:p w14:paraId="53E1CE56">
      <w:pPr>
        <w:spacing w:line="400" w:lineRule="exact"/>
        <w:ind w:left="560" w:hanging="560" w:hangingChars="200"/>
        <w:rPr>
          <w:color w:val="000000" w:themeColor="text1"/>
          <w:sz w:val="28"/>
          <w:szCs w:val="28"/>
          <w14:textFill>
            <w14:solidFill>
              <w14:schemeClr w14:val="tx1"/>
            </w14:solidFill>
          </w14:textFill>
        </w:rPr>
      </w:pPr>
    </w:p>
    <w:p w14:paraId="5E83E3B5">
      <w:pPr>
        <w:spacing w:line="400" w:lineRule="exact"/>
        <w:ind w:left="560" w:hanging="560" w:hanging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日期：202</w:t>
      </w:r>
      <w:r>
        <w:rPr>
          <w:rFonts w:hint="eastAsia"/>
          <w:color w:val="000000" w:themeColor="text1"/>
          <w:sz w:val="28"/>
          <w:szCs w:val="28"/>
          <w:lang w:val="en-US" w:eastAsia="zh-CN"/>
          <w14:textFill>
            <w14:solidFill>
              <w14:schemeClr w14:val="tx1"/>
            </w14:solidFill>
          </w14:textFill>
        </w:rPr>
        <w:t>6</w:t>
      </w:r>
      <w:r>
        <w:rPr>
          <w:rFonts w:hint="eastAsia"/>
          <w:color w:val="000000" w:themeColor="text1"/>
          <w:sz w:val="28"/>
          <w:szCs w:val="28"/>
          <w14:textFill>
            <w14:solidFill>
              <w14:schemeClr w14:val="tx1"/>
            </w14:solidFill>
          </w14:textFill>
        </w:rPr>
        <w:t>年  月   日</w:t>
      </w:r>
    </w:p>
    <w:p w14:paraId="24CC5684">
      <w:pPr>
        <w:pStyle w:val="3"/>
        <w:spacing w:line="360" w:lineRule="auto"/>
        <w:ind w:firstLine="480"/>
        <w:jc w:val="left"/>
        <w:rPr>
          <w:rFonts w:hint="eastAsia" w:ascii="宋体" w:hAnsi="宋体" w:cs="宋体"/>
          <w:color w:val="000000" w:themeColor="text1"/>
          <w:sz w:val="24"/>
          <w:szCs w:val="24"/>
          <w14:textFill>
            <w14:solidFill>
              <w14:schemeClr w14:val="tx1"/>
            </w14:solidFill>
          </w14:textFill>
        </w:rPr>
      </w:pPr>
      <w:r>
        <w:rPr>
          <w:color w:val="000000" w:themeColor="text1"/>
          <w:sz w:val="28"/>
          <w:szCs w:val="28"/>
          <w14:textFill>
            <w14:solidFill>
              <w14:schemeClr w14:val="tx1"/>
            </w14:solidFill>
          </w14:textFill>
        </w:rPr>
        <w:br w:type="page"/>
      </w:r>
      <w:r>
        <w:rPr>
          <w:rFonts w:hint="eastAsia" w:ascii="宋体" w:hAnsi="宋体" w:cs="宋体"/>
          <w:color w:val="000000" w:themeColor="text1"/>
          <w:sz w:val="24"/>
          <w:szCs w:val="24"/>
          <w:highlight w:val="none"/>
          <w:lang w:val="en-US" w:eastAsia="zh-CN"/>
          <w14:textFill>
            <w14:solidFill>
              <w14:schemeClr w14:val="tx1"/>
            </w14:solidFill>
          </w14:textFill>
        </w:rPr>
        <w:t xml:space="preserve">2.4 </w:t>
      </w:r>
      <w:r>
        <w:rPr>
          <w:rFonts w:hint="eastAsia" w:ascii="宋体" w:hAnsi="宋体" w:cs="宋体"/>
          <w:color w:val="000000" w:themeColor="text1"/>
          <w:sz w:val="24"/>
          <w:szCs w:val="24"/>
          <w14:textFill>
            <w14:solidFill>
              <w14:schemeClr w14:val="tx1"/>
            </w14:solidFill>
          </w14:textFill>
        </w:rPr>
        <w:t>投标人未被列入国家企业信用信息公示系统（www.gsxt.gov.cn)中严重违法失信企业名单，且未被列入“信用中国”网站（www.creditchina.gov.cn）失信被执行人名单（附查询结果截图并打印页面加盖公章）</w:t>
      </w:r>
    </w:p>
    <w:p w14:paraId="7BAB4802">
      <w:pPr>
        <w:adjustRightInd w:val="0"/>
        <w:snapToGrid w:val="0"/>
        <w:spacing w:line="360" w:lineRule="auto"/>
        <w:ind w:left="-88" w:leftChars="-42"/>
        <w:jc w:val="left"/>
        <w:rPr>
          <w:rFonts w:hint="eastAsia" w:ascii="方正小标宋简体" w:hAnsi="方正小标宋简体" w:eastAsia="方正小标宋简体" w:cs="Arial"/>
          <w:color w:val="000000" w:themeColor="text1"/>
          <w:sz w:val="28"/>
          <w:szCs w:val="28"/>
          <w:lang w:val="en-US" w:eastAsia="zh-CN"/>
          <w14:textFill>
            <w14:solidFill>
              <w14:schemeClr w14:val="tx1"/>
            </w14:solidFill>
          </w14:textFill>
        </w:rPr>
      </w:pPr>
      <w:r>
        <w:rPr>
          <w:rFonts w:hint="eastAsia" w:ascii="方正小标宋简体" w:hAnsi="方正小标宋简体" w:eastAsia="方正小标宋简体" w:cs="Arial"/>
          <w:color w:val="000000" w:themeColor="text1"/>
          <w:sz w:val="28"/>
          <w:szCs w:val="28"/>
          <w:lang w:val="en-US" w:eastAsia="zh-CN"/>
          <w14:textFill>
            <w14:solidFill>
              <w14:schemeClr w14:val="tx1"/>
            </w14:solidFill>
          </w14:textFill>
        </w:rPr>
        <w:t>截图示例：</w:t>
      </w:r>
      <w:r>
        <w:rPr>
          <w:rFonts w:hint="eastAsia" w:ascii="方正小标宋简体" w:hAnsi="方正小标宋简体" w:eastAsia="方正小标宋简体" w:cs="Arial"/>
          <w:color w:val="000000" w:themeColor="text1"/>
          <w:sz w:val="28"/>
          <w:szCs w:val="28"/>
          <w:lang w:val="en-US" w:eastAsia="zh-CN"/>
          <w14:textFill>
            <w14:solidFill>
              <w14:schemeClr w14:val="tx1"/>
            </w14:solidFill>
          </w14:textFill>
        </w:rPr>
        <w:drawing>
          <wp:inline distT="0" distB="0" distL="114300" distR="114300">
            <wp:extent cx="5333365" cy="2851150"/>
            <wp:effectExtent l="0" t="0" r="635" b="6350"/>
            <wp:docPr id="6" name="图片 6" descr="1741593536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41593536552"/>
                    <pic:cNvPicPr>
                      <a:picLocks noChangeAspect="1"/>
                    </pic:cNvPicPr>
                  </pic:nvPicPr>
                  <pic:blipFill>
                    <a:blip r:embed="rId5"/>
                    <a:stretch>
                      <a:fillRect/>
                    </a:stretch>
                  </pic:blipFill>
                  <pic:spPr>
                    <a:xfrm>
                      <a:off x="0" y="0"/>
                      <a:ext cx="5333365" cy="2851150"/>
                    </a:xfrm>
                    <a:prstGeom prst="rect">
                      <a:avLst/>
                    </a:prstGeom>
                  </pic:spPr>
                </pic:pic>
              </a:graphicData>
            </a:graphic>
          </wp:inline>
        </w:drawing>
      </w:r>
    </w:p>
    <w:p w14:paraId="37A68C9D">
      <w:pPr>
        <w:adjustRightInd w:val="0"/>
        <w:snapToGrid w:val="0"/>
        <w:spacing w:line="360" w:lineRule="auto"/>
        <w:ind w:left="-88" w:leftChars="-42"/>
        <w:jc w:val="left"/>
        <w:rPr>
          <w:rFonts w:hint="eastAsia" w:ascii="方正小标宋简体" w:hAnsi="方正小标宋简体" w:eastAsia="方正小标宋简体" w:cs="Arial"/>
          <w:color w:val="000000" w:themeColor="text1"/>
          <w:sz w:val="28"/>
          <w:szCs w:val="28"/>
          <w:lang w:val="en-US" w:eastAsia="zh-CN"/>
          <w14:textFill>
            <w14:solidFill>
              <w14:schemeClr w14:val="tx1"/>
            </w14:solidFill>
          </w14:textFill>
        </w:rPr>
      </w:pPr>
    </w:p>
    <w:p w14:paraId="1F073090">
      <w:pPr>
        <w:adjustRightInd w:val="0"/>
        <w:snapToGrid w:val="0"/>
        <w:spacing w:line="360" w:lineRule="auto"/>
        <w:ind w:left="-88" w:leftChars="-42"/>
        <w:jc w:val="left"/>
        <w:rPr>
          <w:rFonts w:hint="eastAsia" w:ascii="方正小标宋简体" w:hAnsi="方正小标宋简体" w:eastAsia="方正小标宋简体" w:cs="Arial"/>
          <w:color w:val="000000" w:themeColor="text1"/>
          <w:sz w:val="28"/>
          <w:szCs w:val="28"/>
          <w:lang w:val="en-US" w:eastAsia="zh-CN"/>
          <w14:textFill>
            <w14:solidFill>
              <w14:schemeClr w14:val="tx1"/>
            </w14:solidFill>
          </w14:textFill>
        </w:rPr>
      </w:pPr>
      <w:r>
        <w:rPr>
          <w:rFonts w:hint="eastAsia" w:ascii="方正小标宋简体" w:hAnsi="方正小标宋简体" w:eastAsia="方正小标宋简体" w:cs="Arial"/>
          <w:color w:val="000000" w:themeColor="text1"/>
          <w:sz w:val="28"/>
          <w:szCs w:val="28"/>
          <w:lang w:val="en-US" w:eastAsia="zh-CN"/>
          <w14:textFill>
            <w14:solidFill>
              <w14:schemeClr w14:val="tx1"/>
            </w14:solidFill>
          </w14:textFill>
        </w:rPr>
        <w:drawing>
          <wp:inline distT="0" distB="0" distL="114300" distR="114300">
            <wp:extent cx="5336540" cy="3955415"/>
            <wp:effectExtent l="0" t="0" r="16510" b="6985"/>
            <wp:docPr id="7" name="图片 7" descr="174159362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41593620537"/>
                    <pic:cNvPicPr>
                      <a:picLocks noChangeAspect="1"/>
                    </pic:cNvPicPr>
                  </pic:nvPicPr>
                  <pic:blipFill>
                    <a:blip r:embed="rId6"/>
                    <a:stretch>
                      <a:fillRect/>
                    </a:stretch>
                  </pic:blipFill>
                  <pic:spPr>
                    <a:xfrm>
                      <a:off x="0" y="0"/>
                      <a:ext cx="5336540" cy="3955415"/>
                    </a:xfrm>
                    <a:prstGeom prst="rect">
                      <a:avLst/>
                    </a:prstGeom>
                  </pic:spPr>
                </pic:pic>
              </a:graphicData>
            </a:graphic>
          </wp:inline>
        </w:drawing>
      </w:r>
    </w:p>
    <w:p w14:paraId="77FE667B">
      <w:pPr>
        <w:adjustRightInd w:val="0"/>
        <w:snapToGrid w:val="0"/>
        <w:spacing w:line="360" w:lineRule="auto"/>
        <w:ind w:left="-88" w:leftChars="-42"/>
        <w:jc w:val="left"/>
        <w:rPr>
          <w:rFonts w:hint="eastAsia" w:ascii="方正小标宋简体" w:hAnsi="方正小标宋简体" w:eastAsia="方正小标宋简体" w:cs="Arial"/>
          <w:color w:val="000000" w:themeColor="text1"/>
          <w:sz w:val="28"/>
          <w:szCs w:val="28"/>
          <w:lang w:val="en-US" w:eastAsia="zh-CN"/>
          <w14:textFill>
            <w14:solidFill>
              <w14:schemeClr w14:val="tx1"/>
            </w14:solidFill>
          </w14:textFill>
        </w:rPr>
      </w:pPr>
    </w:p>
    <w:p w14:paraId="64FFB250">
      <w:pPr>
        <w:adjustRightInd w:val="0"/>
        <w:snapToGrid w:val="0"/>
        <w:spacing w:line="360" w:lineRule="auto"/>
        <w:ind w:left="-88" w:leftChars="-42"/>
        <w:jc w:val="left"/>
        <w:rPr>
          <w:rFonts w:hint="eastAsia" w:ascii="方正小标宋简体" w:hAnsi="方正小标宋简体" w:eastAsia="方正小标宋简体" w:cs="Arial"/>
          <w:color w:val="000000" w:themeColor="text1"/>
          <w:sz w:val="28"/>
          <w:szCs w:val="28"/>
          <w:lang w:val="en-US" w:eastAsia="zh-CN"/>
          <w14:textFill>
            <w14:solidFill>
              <w14:schemeClr w14:val="tx1"/>
            </w14:solidFill>
          </w14:textFill>
        </w:rPr>
      </w:pPr>
    </w:p>
    <w:p w14:paraId="62EE9322">
      <w:pPr>
        <w:pStyle w:val="3"/>
        <w:spacing w:line="360" w:lineRule="auto"/>
        <w:ind w:firstLine="643"/>
        <w:jc w:val="left"/>
        <w:rPr>
          <w:rFonts w:hint="eastAsia" w:ascii="宋体" w:hAnsi="宋体" w:cs="宋体"/>
          <w:color w:val="000000" w:themeColor="text1"/>
          <w:sz w:val="24"/>
          <w:szCs w:val="24"/>
          <w:highlight w:val="none"/>
          <w14:textFill>
            <w14:solidFill>
              <w14:schemeClr w14:val="tx1"/>
            </w14:solidFill>
          </w14:textFill>
        </w:rPr>
      </w:pPr>
      <w:r>
        <w:rPr>
          <w:rFonts w:hint="default" w:ascii="方正小标宋简体" w:hAnsi="方正小标宋简体" w:eastAsia="方正小标宋简体" w:cs="Arial"/>
          <w:color w:val="000000" w:themeColor="text1"/>
          <w:sz w:val="28"/>
          <w:szCs w:val="28"/>
          <w:lang w:val="en-US" w:eastAsia="zh-CN"/>
          <w14:textFill>
            <w14:solidFill>
              <w14:schemeClr w14:val="tx1"/>
            </w14:solidFill>
          </w14:textFill>
        </w:rPr>
        <w:drawing>
          <wp:inline distT="0" distB="0" distL="114300" distR="114300">
            <wp:extent cx="5259070" cy="2715260"/>
            <wp:effectExtent l="0" t="0" r="17780" b="8890"/>
            <wp:docPr id="1" name="图片 1" descr="1720492848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20492848670"/>
                    <pic:cNvPicPr>
                      <a:picLocks noChangeAspect="1"/>
                    </pic:cNvPicPr>
                  </pic:nvPicPr>
                  <pic:blipFill>
                    <a:blip r:embed="rId7"/>
                    <a:stretch>
                      <a:fillRect/>
                    </a:stretch>
                  </pic:blipFill>
                  <pic:spPr>
                    <a:xfrm>
                      <a:off x="0" y="0"/>
                      <a:ext cx="5259070" cy="2715260"/>
                    </a:xfrm>
                    <a:prstGeom prst="rect">
                      <a:avLst/>
                    </a:prstGeom>
                    <a:noFill/>
                    <a:ln>
                      <a:noFill/>
                    </a:ln>
                  </pic:spPr>
                </pic:pic>
              </a:graphicData>
            </a:graphic>
          </wp:inline>
        </w:drawing>
      </w:r>
    </w:p>
    <w:p w14:paraId="50514F24">
      <w:pPr>
        <w:spacing w:line="360" w:lineRule="auto"/>
        <w:ind w:firstLine="643"/>
        <w:jc w:val="left"/>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br w:type="page"/>
      </w:r>
    </w:p>
    <w:p w14:paraId="77F9B783">
      <w:pPr>
        <w:pStyle w:val="3"/>
        <w:spacing w:line="360" w:lineRule="auto"/>
        <w:ind w:firstLine="643"/>
        <w:jc w:val="left"/>
        <w:rPr>
          <w:rFonts w:hint="eastAsia" w:ascii="宋体" w:hAnsi="宋体" w:cs="宋体"/>
          <w:b/>
          <w:bCs/>
          <w:color w:val="000000" w:themeColor="text1"/>
          <w:sz w:val="24"/>
          <w:szCs w:val="24"/>
          <w:highlight w:val="none"/>
          <w:lang w:val="en-US" w:eastAsia="zh-CN"/>
          <w14:textFill>
            <w14:solidFill>
              <w14:schemeClr w14:val="tx1"/>
            </w14:solidFill>
          </w14:textFill>
        </w:rPr>
      </w:pPr>
      <w:r>
        <w:rPr>
          <w:rFonts w:hint="eastAsia" w:ascii="宋体" w:hAnsi="宋体" w:cs="宋体"/>
          <w:b/>
          <w:bCs/>
          <w:color w:val="000000" w:themeColor="text1"/>
          <w:sz w:val="24"/>
          <w:szCs w:val="24"/>
          <w:highlight w:val="none"/>
          <w:lang w:val="en-US" w:eastAsia="zh-CN"/>
          <w14:textFill>
            <w14:solidFill>
              <w14:schemeClr w14:val="tx1"/>
            </w14:solidFill>
          </w14:textFill>
        </w:rPr>
        <w:t>2.5格式4</w:t>
      </w:r>
    </w:p>
    <w:p w14:paraId="0075F582">
      <w:pPr>
        <w:pStyle w:val="3"/>
        <w:spacing w:line="360" w:lineRule="auto"/>
        <w:ind w:firstLine="643"/>
        <w:jc w:val="center"/>
        <w:rPr>
          <w:rFonts w:hint="eastAsia" w:ascii="宋体" w:hAnsi="宋体" w:cs="宋体"/>
          <w:b/>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lang w:val="en-US" w:eastAsia="zh-CN"/>
          <w14:textFill>
            <w14:solidFill>
              <w14:schemeClr w14:val="tx1"/>
            </w14:solidFill>
          </w14:textFill>
        </w:rPr>
        <w:t>投标单位</w:t>
      </w:r>
      <w:r>
        <w:rPr>
          <w:rFonts w:hint="eastAsia" w:ascii="宋体" w:hAnsi="宋体" w:cs="宋体"/>
          <w:b/>
          <w:color w:val="000000" w:themeColor="text1"/>
          <w:sz w:val="24"/>
          <w:szCs w:val="24"/>
          <w:highlight w:val="none"/>
          <w14:textFill>
            <w14:solidFill>
              <w14:schemeClr w14:val="tx1"/>
            </w14:solidFill>
          </w14:textFill>
        </w:rPr>
        <w:t>声明函</w:t>
      </w:r>
    </w:p>
    <w:p w14:paraId="0FCB3CB5">
      <w:pPr>
        <w:spacing w:line="360" w:lineRule="auto"/>
        <w:rPr>
          <w:rFonts w:hint="eastAsia" w:ascii="宋体" w:hAnsi="宋体" w:cs="宋体"/>
          <w:b/>
          <w:color w:val="000000" w:themeColor="text1"/>
          <w:sz w:val="24"/>
          <w:szCs w:val="24"/>
          <w:highlight w:val="none"/>
          <w14:textFill>
            <w14:solidFill>
              <w14:schemeClr w14:val="tx1"/>
            </w14:solidFill>
          </w14:textFill>
        </w:rPr>
      </w:pPr>
    </w:p>
    <w:p w14:paraId="15562B0D">
      <w:pPr>
        <w:spacing w:line="360" w:lineRule="auto"/>
        <w:rPr>
          <w:rFonts w:hint="eastAsia" w:ascii="宋体" w:hAnsi="宋体" w:cs="宋体"/>
          <w:b/>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szCs w:val="24"/>
          <w:u w:val="single"/>
          <w:lang w:val="en-US" w:eastAsia="zh-CN"/>
          <w14:textFill>
            <w14:solidFill>
              <w14:schemeClr w14:val="tx1"/>
            </w14:solidFill>
          </w14:textFill>
        </w:rPr>
        <w:t>广州城投综合能源投资经营管理有限公司</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b/>
          <w:color w:val="000000" w:themeColor="text1"/>
          <w:sz w:val="24"/>
          <w:highlight w:val="none"/>
          <w14:textFill>
            <w14:solidFill>
              <w14:schemeClr w14:val="tx1"/>
            </w14:solidFill>
          </w14:textFill>
        </w:rPr>
        <w:t>：</w:t>
      </w:r>
    </w:p>
    <w:p w14:paraId="4DE3CDD8">
      <w:pPr>
        <w:spacing w:before="156"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关于贵公司</w:t>
      </w:r>
      <w:r>
        <w:rPr>
          <w:rFonts w:hint="eastAsia" w:ascii="宋体" w:hAnsi="宋体"/>
          <w:color w:val="000000" w:themeColor="text1"/>
          <w:sz w:val="24"/>
          <w:u w:val="single"/>
          <w:lang w:eastAsia="zh-CN"/>
          <w14:textFill>
            <w14:solidFill>
              <w14:schemeClr w14:val="tx1"/>
            </w14:solidFill>
          </w14:textFill>
        </w:rPr>
        <w:t>城投能源公司</w:t>
      </w:r>
      <w:r>
        <w:rPr>
          <w:rFonts w:hint="eastAsia" w:ascii="宋体" w:hAnsi="宋体"/>
          <w:color w:val="000000" w:themeColor="text1"/>
          <w:sz w:val="24"/>
          <w:lang w:eastAsia="zh-CN"/>
          <w14:textFill>
            <w14:solidFill>
              <w14:schemeClr w14:val="tx1"/>
            </w14:solidFill>
          </w14:textFill>
        </w:rPr>
        <w:t>、</w:t>
      </w:r>
      <w:r>
        <w:rPr>
          <w:rFonts w:hint="eastAsia" w:ascii="宋体" w:hAnsi="宋体"/>
          <w:color w:val="000000" w:themeColor="text1"/>
          <w:sz w:val="24"/>
          <w:lang w:val="en-US" w:eastAsia="zh-CN"/>
          <w14:textFill>
            <w14:solidFill>
              <w14:schemeClr w14:val="tx1"/>
            </w14:solidFill>
          </w14:textFill>
        </w:rPr>
        <w:t>大学城能源公司</w:t>
      </w:r>
      <w:r>
        <w:rPr>
          <w:rFonts w:hint="eastAsia" w:ascii="宋体" w:hAnsi="宋体"/>
          <w:color w:val="000000" w:themeColor="text1"/>
          <w:sz w:val="24"/>
          <w:u w:val="single"/>
          <w:lang w:eastAsia="zh-CN"/>
          <w14:textFill>
            <w14:solidFill>
              <w14:schemeClr w14:val="tx1"/>
            </w14:solidFill>
          </w14:textFill>
        </w:rPr>
        <w:t>知识产权外包管理服务项目</w:t>
      </w:r>
      <w:r>
        <w:rPr>
          <w:rFonts w:hint="eastAsia" w:ascii="宋体" w:hAnsi="宋体" w:cs="宋体"/>
          <w:color w:val="000000" w:themeColor="text1"/>
          <w:sz w:val="24"/>
          <w:highlight w:val="none"/>
          <w14:textFill>
            <w14:solidFill>
              <w14:schemeClr w14:val="tx1"/>
            </w14:solidFill>
          </w14:textFill>
        </w:rPr>
        <w:t>，我公司（企业）愿意参加竞选，并声明：</w:t>
      </w:r>
    </w:p>
    <w:p w14:paraId="701A5D25">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我方承诺在本次采购活动中不存在以下情况：（1）处于被责令停业或破产状态；（2）资产被重组、接管和冻结；（3）在投标活动中3年内有重大违法活动和涉嫌违规行为。</w:t>
      </w:r>
    </w:p>
    <w:p w14:paraId="5DDBD03D">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我方承诺在本次采购活动中，如有违法、违规、弄虚作假行为，所造成的损失、不良后果及法律责任，一律由我公司（企业）承担。</w:t>
      </w:r>
    </w:p>
    <w:p w14:paraId="07B7D581">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特此声明！</w:t>
      </w:r>
    </w:p>
    <w:p w14:paraId="07A39F84">
      <w:pPr>
        <w:spacing w:line="360" w:lineRule="auto"/>
        <w:rPr>
          <w:rFonts w:hint="eastAsia"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备注：1.本声明函必须提供且内容不得擅自删改，否则视为无效报价。</w:t>
      </w:r>
    </w:p>
    <w:p w14:paraId="03BC8F9F">
      <w:pPr>
        <w:spacing w:line="360" w:lineRule="auto"/>
        <w:ind w:firstLine="723" w:firstLineChars="3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2.本声明函如有虚假或与事实不符的，作无效报价处理。</w:t>
      </w:r>
    </w:p>
    <w:p w14:paraId="246CC613">
      <w:pPr>
        <w:spacing w:line="360" w:lineRule="auto"/>
        <w:ind w:firstLine="420"/>
        <w:rPr>
          <w:rFonts w:hint="eastAsia" w:ascii="宋体" w:hAnsi="宋体" w:cs="宋体"/>
          <w:color w:val="000000" w:themeColor="text1"/>
          <w:sz w:val="24"/>
          <w:highlight w:val="none"/>
          <w14:textFill>
            <w14:solidFill>
              <w14:schemeClr w14:val="tx1"/>
            </w14:solidFill>
          </w14:textFill>
        </w:rPr>
      </w:pPr>
    </w:p>
    <w:p w14:paraId="5A827B94">
      <w:pPr>
        <w:spacing w:line="360" w:lineRule="auto"/>
        <w:ind w:firstLine="420"/>
        <w:rPr>
          <w:rFonts w:hint="eastAsia" w:ascii="宋体" w:hAnsi="宋体" w:cs="宋体"/>
          <w:color w:val="000000" w:themeColor="text1"/>
          <w:sz w:val="24"/>
          <w:highlight w:val="none"/>
          <w14:textFill>
            <w14:solidFill>
              <w14:schemeClr w14:val="tx1"/>
            </w14:solidFill>
          </w14:textFill>
        </w:rPr>
      </w:pPr>
    </w:p>
    <w:p w14:paraId="6CF312D3">
      <w:pPr>
        <w:spacing w:line="360" w:lineRule="auto"/>
        <w:ind w:firstLine="420"/>
        <w:rPr>
          <w:rFonts w:hint="eastAsia" w:ascii="宋体" w:hAnsi="宋体" w:cs="宋体"/>
          <w:color w:val="000000" w:themeColor="text1"/>
          <w:sz w:val="24"/>
          <w:highlight w:val="none"/>
          <w14:textFill>
            <w14:solidFill>
              <w14:schemeClr w14:val="tx1"/>
            </w14:solidFill>
          </w14:textFill>
        </w:rPr>
      </w:pPr>
    </w:p>
    <w:p w14:paraId="339A201E">
      <w:pPr>
        <w:spacing w:line="360" w:lineRule="auto"/>
        <w:ind w:firstLine="420"/>
        <w:rPr>
          <w:rFonts w:hint="eastAsia" w:ascii="宋体" w:hAnsi="宋体" w:cs="宋体"/>
          <w:color w:val="000000" w:themeColor="text1"/>
          <w:sz w:val="24"/>
          <w:highlight w:val="none"/>
          <w14:textFill>
            <w14:solidFill>
              <w14:schemeClr w14:val="tx1"/>
            </w14:solidFill>
          </w14:textFill>
        </w:rPr>
      </w:pPr>
    </w:p>
    <w:p w14:paraId="39FE1D35">
      <w:pPr>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投标人名称（盖公章）：</w:t>
      </w:r>
    </w:p>
    <w:p w14:paraId="182A3F6E">
      <w:pPr>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法定代表人（负责人）或报价人授权代表（签名或盖章）：</w:t>
      </w:r>
    </w:p>
    <w:p w14:paraId="53B011D4">
      <w:pPr>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日期：</w:t>
      </w:r>
    </w:p>
    <w:p w14:paraId="6156F024">
      <w:pPr>
        <w:spacing w:line="360" w:lineRule="auto"/>
        <w:rPr>
          <w:rFonts w:hint="eastAsia" w:ascii="宋体" w:hAnsi="宋体" w:cs="宋体"/>
          <w:color w:val="000000" w:themeColor="text1"/>
          <w:sz w:val="24"/>
          <w:highlight w:val="none"/>
          <w14:textFill>
            <w14:solidFill>
              <w14:schemeClr w14:val="tx1"/>
            </w14:solidFill>
          </w14:textFill>
        </w:rPr>
      </w:pPr>
    </w:p>
    <w:p w14:paraId="24B05346">
      <w:pPr>
        <w:spacing w:line="360" w:lineRule="auto"/>
        <w:rPr>
          <w:rFonts w:hint="eastAsia" w:ascii="宋体" w:hAnsi="宋体" w:cs="宋体"/>
          <w:color w:val="000000" w:themeColor="text1"/>
          <w:sz w:val="24"/>
          <w:highlight w:val="none"/>
          <w14:textFill>
            <w14:solidFill>
              <w14:schemeClr w14:val="tx1"/>
            </w14:solidFill>
          </w14:textFill>
        </w:rPr>
      </w:pPr>
    </w:p>
    <w:p w14:paraId="21E596CA">
      <w:pPr>
        <w:spacing w:line="360" w:lineRule="auto"/>
        <w:rPr>
          <w:rFonts w:hint="eastAsia" w:ascii="宋体" w:hAnsi="宋体" w:cs="宋体"/>
          <w:color w:val="000000" w:themeColor="text1"/>
          <w:sz w:val="24"/>
          <w:highlight w:val="none"/>
          <w14:textFill>
            <w14:solidFill>
              <w14:schemeClr w14:val="tx1"/>
            </w14:solidFill>
          </w14:textFill>
        </w:rPr>
      </w:pPr>
    </w:p>
    <w:p w14:paraId="6B29426A">
      <w:pPr>
        <w:spacing w:line="360" w:lineRule="auto"/>
        <w:rPr>
          <w:rFonts w:hint="eastAsia" w:ascii="宋体" w:hAnsi="宋体" w:cs="宋体"/>
          <w:color w:val="000000" w:themeColor="text1"/>
          <w:sz w:val="24"/>
          <w:highlight w:val="none"/>
          <w14:textFill>
            <w14:solidFill>
              <w14:schemeClr w14:val="tx1"/>
            </w14:solidFill>
          </w14:textFill>
        </w:rPr>
      </w:pPr>
    </w:p>
    <w:p w14:paraId="4AB291DC">
      <w:pPr>
        <w:spacing w:line="360" w:lineRule="auto"/>
        <w:rPr>
          <w:rFonts w:hint="eastAsia" w:ascii="宋体" w:hAnsi="宋体" w:cs="宋体"/>
          <w:color w:val="000000" w:themeColor="text1"/>
          <w:sz w:val="24"/>
          <w:highlight w:val="none"/>
          <w14:textFill>
            <w14:solidFill>
              <w14:schemeClr w14:val="tx1"/>
            </w14:solidFill>
          </w14:textFill>
        </w:rPr>
      </w:pPr>
    </w:p>
    <w:p w14:paraId="6C6C479E">
      <w:pPr>
        <w:spacing w:line="360" w:lineRule="auto"/>
        <w:rPr>
          <w:rFonts w:hint="eastAsia" w:ascii="宋体" w:hAnsi="宋体" w:cs="宋体"/>
          <w:color w:val="000000" w:themeColor="text1"/>
          <w:sz w:val="24"/>
          <w:highlight w:val="none"/>
          <w14:textFill>
            <w14:solidFill>
              <w14:schemeClr w14:val="tx1"/>
            </w14:solidFill>
          </w14:textFill>
        </w:rPr>
      </w:pPr>
    </w:p>
    <w:p w14:paraId="12B41DF5">
      <w:pPr>
        <w:spacing w:line="360" w:lineRule="auto"/>
        <w:rPr>
          <w:rFonts w:hint="eastAsia" w:ascii="宋体" w:hAnsi="宋体" w:cs="宋体"/>
          <w:color w:val="000000" w:themeColor="text1"/>
          <w:sz w:val="24"/>
          <w:highlight w:val="none"/>
          <w14:textFill>
            <w14:solidFill>
              <w14:schemeClr w14:val="tx1"/>
            </w14:solidFill>
          </w14:textFill>
        </w:rPr>
      </w:pPr>
    </w:p>
    <w:p w14:paraId="342F829B">
      <w:pPr>
        <w:spacing w:line="360" w:lineRule="auto"/>
        <w:rPr>
          <w:rFonts w:hint="eastAsia" w:ascii="宋体" w:hAnsi="宋体" w:cs="宋体"/>
          <w:color w:val="000000" w:themeColor="text1"/>
          <w:sz w:val="24"/>
          <w:highlight w:val="none"/>
          <w14:textFill>
            <w14:solidFill>
              <w14:schemeClr w14:val="tx1"/>
            </w14:solidFill>
          </w14:textFill>
        </w:rPr>
      </w:pPr>
    </w:p>
    <w:p w14:paraId="52A9A577">
      <w:pPr>
        <w:spacing w:line="360" w:lineRule="auto"/>
        <w:rPr>
          <w:rFonts w:hint="eastAsia" w:ascii="宋体" w:hAnsi="宋体" w:cs="宋体"/>
          <w:color w:val="000000" w:themeColor="text1"/>
          <w:kern w:val="0"/>
          <w:sz w:val="20"/>
          <w:szCs w:val="20"/>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 xml:space="preserve">2.6  </w:t>
      </w:r>
      <w:r>
        <w:rPr>
          <w:rFonts w:hint="eastAsia" w:ascii="宋体" w:hAnsi="宋体" w:cs="宋体"/>
          <w:color w:val="000000" w:themeColor="text1"/>
          <w:kern w:val="0"/>
          <w:sz w:val="20"/>
          <w:szCs w:val="20"/>
          <w14:textFill>
            <w14:solidFill>
              <w14:schemeClr w14:val="tx1"/>
            </w14:solidFill>
          </w14:textFill>
        </w:rPr>
        <w:t>国家知识产权局专利代理管理系统机构查询状态显示“正常”（提供在http://dlgl.cnipa.gov.cn/txnqueryAgencyOrg.do网址的查询结果截图）</w:t>
      </w:r>
    </w:p>
    <w:p w14:paraId="6E27F460">
      <w:pPr>
        <w:spacing w:line="360" w:lineRule="auto"/>
        <w:rPr>
          <w:rFonts w:hint="eastAsia" w:ascii="宋体" w:hAnsi="宋体" w:cs="宋体"/>
          <w:color w:val="000000" w:themeColor="text1"/>
          <w:kern w:val="0"/>
          <w:sz w:val="18"/>
          <w:szCs w:val="18"/>
          <w14:textFill>
            <w14:solidFill>
              <w14:schemeClr w14:val="tx1"/>
            </w14:solidFill>
          </w14:textFill>
        </w:rPr>
      </w:pPr>
    </w:p>
    <w:p w14:paraId="62FBEFE5">
      <w:pPr>
        <w:spacing w:line="360" w:lineRule="auto"/>
        <w:rPr>
          <w:rFonts w:hint="eastAsia" w:ascii="宋体" w:hAnsi="宋体" w:cs="宋体"/>
          <w:color w:val="000000" w:themeColor="text1"/>
          <w:kern w:val="0"/>
          <w:sz w:val="18"/>
          <w:szCs w:val="18"/>
          <w14:textFill>
            <w14:solidFill>
              <w14:schemeClr w14:val="tx1"/>
            </w14:solidFill>
          </w14:textFill>
        </w:rPr>
      </w:pPr>
    </w:p>
    <w:p w14:paraId="24981280">
      <w:pPr>
        <w:spacing w:line="360" w:lineRule="auto"/>
        <w:rPr>
          <w:rFonts w:hint="eastAsia" w:ascii="宋体" w:hAnsi="宋体" w:cs="宋体"/>
          <w:color w:val="000000" w:themeColor="text1"/>
          <w:kern w:val="0"/>
          <w:sz w:val="18"/>
          <w:szCs w:val="18"/>
          <w14:textFill>
            <w14:solidFill>
              <w14:schemeClr w14:val="tx1"/>
            </w14:solidFill>
          </w14:textFill>
        </w:rPr>
      </w:pPr>
    </w:p>
    <w:p w14:paraId="405412C2">
      <w:pPr>
        <w:spacing w:line="360" w:lineRule="auto"/>
        <w:rPr>
          <w:rFonts w:hint="eastAsia" w:ascii="宋体" w:hAnsi="宋体" w:cs="宋体"/>
          <w:color w:val="000000" w:themeColor="text1"/>
          <w:kern w:val="0"/>
          <w:sz w:val="18"/>
          <w:szCs w:val="18"/>
          <w14:textFill>
            <w14:solidFill>
              <w14:schemeClr w14:val="tx1"/>
            </w14:solidFill>
          </w14:textFill>
        </w:rPr>
      </w:pPr>
    </w:p>
    <w:p w14:paraId="39390409">
      <w:pPr>
        <w:spacing w:line="360" w:lineRule="auto"/>
        <w:rPr>
          <w:rFonts w:hint="default" w:ascii="宋体" w:hAnsi="宋体" w:cs="宋体" w:eastAsiaTheme="minorEastAsia"/>
          <w:color w:val="000000" w:themeColor="text1"/>
          <w:kern w:val="0"/>
          <w:sz w:val="18"/>
          <w:szCs w:val="18"/>
          <w:lang w:val="en-US" w:eastAsia="zh-CN"/>
          <w14:textFill>
            <w14:solidFill>
              <w14:schemeClr w14:val="tx1"/>
            </w14:solidFill>
          </w14:textFill>
        </w:rPr>
      </w:pPr>
      <w:r>
        <w:rPr>
          <w:rFonts w:hint="eastAsia" w:ascii="宋体" w:hAnsi="宋体" w:cs="宋体"/>
          <w:b/>
          <w:bCs/>
          <w:color w:val="000000" w:themeColor="text1"/>
          <w:sz w:val="24"/>
          <w:lang w:val="en-US" w:eastAsia="zh-CN"/>
          <w14:textFill>
            <w14:solidFill>
              <w14:schemeClr w14:val="tx1"/>
            </w14:solidFill>
          </w14:textFill>
        </w:rPr>
        <w:t xml:space="preserve">2.7  </w:t>
      </w:r>
      <w:r>
        <w:rPr>
          <w:rFonts w:hint="eastAsia" w:ascii="宋体" w:hAnsi="宋体" w:cs="宋体"/>
          <w:color w:val="000000" w:themeColor="text1"/>
          <w:kern w:val="0"/>
          <w:sz w:val="21"/>
          <w:szCs w:val="21"/>
          <w14:textFill>
            <w14:solidFill>
              <w14:schemeClr w14:val="tx1"/>
            </w14:solidFill>
          </w14:textFill>
        </w:rPr>
        <w:t>提供有效的《专利代理机构注册证》或《专利代理机构执业许可证》扫描件，打印页面加盖公章</w:t>
      </w:r>
    </w:p>
    <w:p w14:paraId="7E1426C1">
      <w:pPr>
        <w:spacing w:line="360" w:lineRule="auto"/>
        <w:rPr>
          <w:rFonts w:hint="eastAsia" w:ascii="宋体" w:hAnsi="宋体" w:cs="宋体"/>
          <w:color w:val="000000" w:themeColor="text1"/>
          <w:kern w:val="0"/>
          <w:sz w:val="18"/>
          <w:szCs w:val="18"/>
          <w14:textFill>
            <w14:solidFill>
              <w14:schemeClr w14:val="tx1"/>
            </w14:solidFill>
          </w14:textFill>
        </w:rPr>
      </w:pPr>
    </w:p>
    <w:p w14:paraId="5C5960C6">
      <w:pPr>
        <w:spacing w:line="360" w:lineRule="auto"/>
        <w:rPr>
          <w:rFonts w:hint="eastAsia" w:ascii="宋体" w:hAnsi="宋体" w:cs="宋体"/>
          <w:color w:val="000000" w:themeColor="text1"/>
          <w:kern w:val="0"/>
          <w:sz w:val="18"/>
          <w:szCs w:val="18"/>
          <w:lang w:eastAsia="zh-CN"/>
          <w14:textFill>
            <w14:solidFill>
              <w14:schemeClr w14:val="tx1"/>
            </w14:solidFill>
          </w14:textFill>
        </w:rPr>
      </w:pPr>
    </w:p>
    <w:p w14:paraId="1FE9408B">
      <w:pPr>
        <w:spacing w:line="360" w:lineRule="auto"/>
        <w:rPr>
          <w:rFonts w:hint="eastAsia" w:ascii="宋体" w:hAnsi="宋体" w:cs="宋体"/>
          <w:color w:val="000000" w:themeColor="text1"/>
          <w:kern w:val="0"/>
          <w:sz w:val="21"/>
          <w:szCs w:val="21"/>
          <w:lang w:eastAsia="zh-CN"/>
          <w14:textFill>
            <w14:solidFill>
              <w14:schemeClr w14:val="tx1"/>
            </w14:solidFill>
          </w14:textFill>
        </w:rPr>
      </w:pPr>
    </w:p>
    <w:p w14:paraId="16FC14E1">
      <w:pPr>
        <w:spacing w:line="360" w:lineRule="auto"/>
        <w:rPr>
          <w:rFonts w:hint="eastAsia" w:ascii="宋体" w:hAnsi="宋体" w:cs="宋体"/>
          <w:color w:val="000000" w:themeColor="text1"/>
          <w:kern w:val="0"/>
          <w:sz w:val="21"/>
          <w:szCs w:val="21"/>
          <w:lang w:eastAsia="zh-CN"/>
          <w14:textFill>
            <w14:solidFill>
              <w14:schemeClr w14:val="tx1"/>
            </w14:solidFill>
          </w14:textFill>
        </w:rPr>
      </w:pPr>
    </w:p>
    <w:p w14:paraId="46420FF9">
      <w:pPr>
        <w:pStyle w:val="2"/>
        <w:spacing w:line="360" w:lineRule="auto"/>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2.8</w:t>
      </w:r>
      <w:r>
        <w:rPr>
          <w:rFonts w:hint="eastAsia" w:ascii="宋体" w:hAnsi="宋体" w:eastAsia="宋体" w:cs="宋体"/>
          <w:color w:val="000000" w:themeColor="text1"/>
          <w:sz w:val="24"/>
          <w:szCs w:val="24"/>
          <w:highlight w:val="none"/>
          <w14:textFill>
            <w14:solidFill>
              <w14:schemeClr w14:val="tx1"/>
            </w14:solidFill>
          </w14:textFill>
        </w:rPr>
        <w:t>.业绩情况一览表</w:t>
      </w:r>
    </w:p>
    <w:p w14:paraId="0FDD2DC9">
      <w:pPr>
        <w:spacing w:line="360" w:lineRule="auto"/>
        <w:rPr>
          <w:rFonts w:hint="eastAsia" w:ascii="宋体" w:hAnsi="宋体" w:cs="宋体"/>
          <w:bCs/>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项目名称</w:t>
      </w:r>
      <w:r>
        <w:rPr>
          <w:rFonts w:hint="eastAsia" w:ascii="宋体" w:hAnsi="宋体" w:cs="宋体"/>
          <w:color w:val="000000" w:themeColor="text1"/>
          <w:kern w:val="28"/>
          <w:sz w:val="24"/>
          <w:szCs w:val="24"/>
          <w:highlight w:val="none"/>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 xml:space="preserve">   项目编号：                       </w:t>
      </w:r>
    </w:p>
    <w:tbl>
      <w:tblPr>
        <w:tblStyle w:val="15"/>
        <w:tblW w:w="86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273"/>
        <w:gridCol w:w="1275"/>
        <w:gridCol w:w="1902"/>
        <w:gridCol w:w="1817"/>
        <w:gridCol w:w="1540"/>
      </w:tblGrid>
      <w:tr w14:paraId="69B45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876" w:type="dxa"/>
            <w:noWrap/>
            <w:vAlign w:val="center"/>
          </w:tcPr>
          <w:p w14:paraId="42D2D4D7">
            <w:pPr>
              <w:spacing w:line="360" w:lineRule="auto"/>
              <w:jc w:val="center"/>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序号</w:t>
            </w:r>
          </w:p>
        </w:tc>
        <w:tc>
          <w:tcPr>
            <w:tcW w:w="1273" w:type="dxa"/>
            <w:noWrap/>
            <w:vAlign w:val="center"/>
          </w:tcPr>
          <w:p w14:paraId="12E8058B">
            <w:pPr>
              <w:spacing w:line="360" w:lineRule="auto"/>
              <w:jc w:val="center"/>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业主名称</w:t>
            </w:r>
          </w:p>
        </w:tc>
        <w:tc>
          <w:tcPr>
            <w:tcW w:w="1275" w:type="dxa"/>
            <w:noWrap/>
            <w:vAlign w:val="center"/>
          </w:tcPr>
          <w:p w14:paraId="0A4C27C4">
            <w:pPr>
              <w:spacing w:line="360" w:lineRule="auto"/>
              <w:jc w:val="center"/>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项目名称</w:t>
            </w:r>
          </w:p>
        </w:tc>
        <w:tc>
          <w:tcPr>
            <w:tcW w:w="1902" w:type="dxa"/>
            <w:noWrap/>
            <w:vAlign w:val="center"/>
          </w:tcPr>
          <w:p w14:paraId="236C7FE6">
            <w:pPr>
              <w:spacing w:line="360" w:lineRule="auto"/>
              <w:jc w:val="center"/>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合同总价</w:t>
            </w:r>
          </w:p>
          <w:p w14:paraId="1B7C54EC">
            <w:pPr>
              <w:spacing w:line="360" w:lineRule="auto"/>
              <w:jc w:val="center"/>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（单位/万元）</w:t>
            </w:r>
          </w:p>
        </w:tc>
        <w:tc>
          <w:tcPr>
            <w:tcW w:w="1817" w:type="dxa"/>
            <w:noWrap/>
            <w:vAlign w:val="center"/>
          </w:tcPr>
          <w:p w14:paraId="30B040A1">
            <w:pPr>
              <w:spacing w:line="360" w:lineRule="auto"/>
              <w:jc w:val="center"/>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签约及完成时间</w:t>
            </w:r>
          </w:p>
        </w:tc>
        <w:tc>
          <w:tcPr>
            <w:tcW w:w="1540" w:type="dxa"/>
            <w:noWrap/>
            <w:vAlign w:val="center"/>
          </w:tcPr>
          <w:p w14:paraId="49EB72BE">
            <w:pPr>
              <w:spacing w:line="360" w:lineRule="auto"/>
              <w:jc w:val="center"/>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单位联系人及电话</w:t>
            </w:r>
          </w:p>
        </w:tc>
      </w:tr>
      <w:tr w14:paraId="20589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ign w:val="center"/>
          </w:tcPr>
          <w:p w14:paraId="1145AA49">
            <w:pPr>
              <w:spacing w:line="360" w:lineRule="auto"/>
              <w:jc w:val="center"/>
              <w:rPr>
                <w:rFonts w:hint="eastAsia" w:ascii="宋体" w:hAnsi="宋体" w:cs="宋体"/>
                <w:color w:val="000000" w:themeColor="text1"/>
                <w:sz w:val="24"/>
                <w:szCs w:val="24"/>
                <w:highlight w:val="none"/>
                <w14:textFill>
                  <w14:solidFill>
                    <w14:schemeClr w14:val="tx1"/>
                  </w14:solidFill>
                </w14:textFill>
              </w:rPr>
            </w:pPr>
          </w:p>
        </w:tc>
        <w:tc>
          <w:tcPr>
            <w:tcW w:w="1273" w:type="dxa"/>
            <w:noWrap/>
            <w:vAlign w:val="center"/>
          </w:tcPr>
          <w:p w14:paraId="23435943">
            <w:pPr>
              <w:spacing w:line="360" w:lineRule="auto"/>
              <w:jc w:val="center"/>
              <w:rPr>
                <w:rFonts w:hint="eastAsia" w:ascii="宋体" w:hAnsi="宋体" w:cs="宋体"/>
                <w:color w:val="000000" w:themeColor="text1"/>
                <w:sz w:val="24"/>
                <w:szCs w:val="24"/>
                <w:highlight w:val="none"/>
                <w14:textFill>
                  <w14:solidFill>
                    <w14:schemeClr w14:val="tx1"/>
                  </w14:solidFill>
                </w14:textFill>
              </w:rPr>
            </w:pPr>
          </w:p>
        </w:tc>
        <w:tc>
          <w:tcPr>
            <w:tcW w:w="1275" w:type="dxa"/>
            <w:noWrap/>
          </w:tcPr>
          <w:p w14:paraId="5CF102ED">
            <w:pPr>
              <w:spacing w:line="360" w:lineRule="auto"/>
              <w:jc w:val="center"/>
              <w:rPr>
                <w:rFonts w:hint="eastAsia" w:ascii="宋体" w:hAnsi="宋体" w:cs="宋体"/>
                <w:color w:val="000000" w:themeColor="text1"/>
                <w:sz w:val="24"/>
                <w:szCs w:val="24"/>
                <w:highlight w:val="none"/>
                <w14:textFill>
                  <w14:solidFill>
                    <w14:schemeClr w14:val="tx1"/>
                  </w14:solidFill>
                </w14:textFill>
              </w:rPr>
            </w:pPr>
          </w:p>
        </w:tc>
        <w:tc>
          <w:tcPr>
            <w:tcW w:w="1902" w:type="dxa"/>
            <w:noWrap/>
            <w:vAlign w:val="center"/>
          </w:tcPr>
          <w:p w14:paraId="26D4B2BC">
            <w:pPr>
              <w:spacing w:line="360" w:lineRule="auto"/>
              <w:jc w:val="center"/>
              <w:rPr>
                <w:rFonts w:hint="eastAsia" w:ascii="宋体" w:hAnsi="宋体" w:cs="宋体"/>
                <w:color w:val="000000" w:themeColor="text1"/>
                <w:sz w:val="24"/>
                <w:szCs w:val="24"/>
                <w:highlight w:val="none"/>
                <w14:textFill>
                  <w14:solidFill>
                    <w14:schemeClr w14:val="tx1"/>
                  </w14:solidFill>
                </w14:textFill>
              </w:rPr>
            </w:pPr>
          </w:p>
        </w:tc>
        <w:tc>
          <w:tcPr>
            <w:tcW w:w="1817" w:type="dxa"/>
            <w:noWrap/>
            <w:vAlign w:val="center"/>
          </w:tcPr>
          <w:p w14:paraId="7782D968">
            <w:pPr>
              <w:spacing w:line="360" w:lineRule="auto"/>
              <w:jc w:val="center"/>
              <w:rPr>
                <w:rFonts w:hint="eastAsia" w:ascii="宋体" w:hAnsi="宋体" w:cs="宋体"/>
                <w:color w:val="000000" w:themeColor="text1"/>
                <w:sz w:val="24"/>
                <w:szCs w:val="24"/>
                <w:highlight w:val="none"/>
                <w14:textFill>
                  <w14:solidFill>
                    <w14:schemeClr w14:val="tx1"/>
                  </w14:solidFill>
                </w14:textFill>
              </w:rPr>
            </w:pPr>
          </w:p>
        </w:tc>
        <w:tc>
          <w:tcPr>
            <w:tcW w:w="1540" w:type="dxa"/>
            <w:noWrap/>
            <w:vAlign w:val="center"/>
          </w:tcPr>
          <w:p w14:paraId="094F1EAE">
            <w:pPr>
              <w:spacing w:line="360" w:lineRule="auto"/>
              <w:jc w:val="center"/>
              <w:rPr>
                <w:rFonts w:hint="eastAsia" w:ascii="宋体" w:hAnsi="宋体" w:cs="宋体"/>
                <w:color w:val="000000" w:themeColor="text1"/>
                <w:sz w:val="24"/>
                <w:szCs w:val="24"/>
                <w:highlight w:val="none"/>
                <w14:textFill>
                  <w14:solidFill>
                    <w14:schemeClr w14:val="tx1"/>
                  </w14:solidFill>
                </w14:textFill>
              </w:rPr>
            </w:pPr>
          </w:p>
        </w:tc>
      </w:tr>
    </w:tbl>
    <w:p w14:paraId="43B881E6">
      <w:pPr>
        <w:spacing w:line="360" w:lineRule="auto"/>
        <w:rPr>
          <w:rFonts w:hint="eastAsia" w:eastAsia="宋体" w:cs="Times New Roman" w:asciiTheme="minorEastAsia" w:hAnsiTheme="minorEastAsia"/>
          <w:color w:val="000000" w:themeColor="text1"/>
          <w:sz w:val="24"/>
          <w:lang w:val="en-US" w:eastAsia="zh-CN"/>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注：</w:t>
      </w:r>
      <w:r>
        <w:rPr>
          <w:rFonts w:hint="eastAsia" w:eastAsia="宋体" w:cs="Times New Roman" w:asciiTheme="minorEastAsia" w:hAnsiTheme="minorEastAsia"/>
          <w:color w:val="000000" w:themeColor="text1"/>
          <w:sz w:val="24"/>
          <w14:textFill>
            <w14:solidFill>
              <w14:schemeClr w14:val="tx1"/>
            </w14:solidFill>
          </w14:textFill>
        </w:rPr>
        <w:t>投标人近</w:t>
      </w:r>
      <w:r>
        <w:rPr>
          <w:rFonts w:hint="eastAsia" w:cs="Times New Roman" w:asciiTheme="minorEastAsia" w:hAnsiTheme="minorEastAsia"/>
          <w:color w:val="000000" w:themeColor="text1"/>
          <w:sz w:val="24"/>
          <w:lang w:val="en-US" w:eastAsia="zh-CN"/>
          <w14:textFill>
            <w14:solidFill>
              <w14:schemeClr w14:val="tx1"/>
            </w14:solidFill>
          </w14:textFill>
        </w:rPr>
        <w:t>3</w:t>
      </w:r>
      <w:r>
        <w:rPr>
          <w:rFonts w:hint="eastAsia" w:eastAsia="宋体" w:cs="Times New Roman" w:asciiTheme="minorEastAsia" w:hAnsiTheme="minorEastAsia"/>
          <w:color w:val="000000" w:themeColor="text1"/>
          <w:sz w:val="24"/>
          <w14:textFill>
            <w14:solidFill>
              <w14:schemeClr w14:val="tx1"/>
            </w14:solidFill>
          </w14:textFill>
        </w:rPr>
        <w:t>年内具有类似</w:t>
      </w:r>
      <w:r>
        <w:rPr>
          <w:rFonts w:hint="eastAsia" w:eastAsia="宋体" w:cs="Times New Roman" w:asciiTheme="minorEastAsia" w:hAnsiTheme="minorEastAsia"/>
          <w:color w:val="000000" w:themeColor="text1"/>
          <w:sz w:val="24"/>
          <w:lang w:val="en-US" w:eastAsia="zh-CN"/>
          <w14:textFill>
            <w14:solidFill>
              <w14:schemeClr w14:val="tx1"/>
            </w14:solidFill>
          </w14:textFill>
        </w:rPr>
        <w:t>业绩</w:t>
      </w:r>
      <w:r>
        <w:rPr>
          <w:rFonts w:hint="eastAsia" w:cs="Times New Roman" w:asciiTheme="minorEastAsia" w:hAnsiTheme="minorEastAsia"/>
          <w:color w:val="000000" w:themeColor="text1"/>
          <w:sz w:val="24"/>
          <w:lang w:val="en-US" w:eastAsia="zh-CN"/>
          <w14:textFill>
            <w14:solidFill>
              <w14:schemeClr w14:val="tx1"/>
            </w14:solidFill>
          </w14:textFill>
        </w:rPr>
        <w:t>证明，</w:t>
      </w:r>
      <w:r>
        <w:rPr>
          <w:rFonts w:hint="eastAsia" w:eastAsia="宋体" w:cs="Times New Roman" w:asciiTheme="minorEastAsia" w:hAnsiTheme="minorEastAsia"/>
          <w:color w:val="000000" w:themeColor="text1"/>
          <w:sz w:val="24"/>
          <w14:textFill>
            <w14:solidFill>
              <w14:schemeClr w14:val="tx1"/>
            </w14:solidFill>
          </w14:textFill>
        </w:rPr>
        <w:t>提供合同关键页复印件，包括但不限于项目名称、金额及实施内容、合同盖章、签订日期，加盖单位公章</w:t>
      </w:r>
      <w:r>
        <w:rPr>
          <w:rFonts w:hint="eastAsia" w:cs="Times New Roman" w:asciiTheme="minorEastAsia" w:hAnsiTheme="minorEastAsia"/>
          <w:color w:val="000000" w:themeColor="text1"/>
          <w:sz w:val="24"/>
          <w:lang w:eastAsia="zh-CN"/>
          <w14:textFill>
            <w14:solidFill>
              <w14:schemeClr w14:val="tx1"/>
            </w14:solidFill>
          </w14:textFill>
        </w:rPr>
        <w:t>。</w:t>
      </w:r>
    </w:p>
    <w:p w14:paraId="6151DB45">
      <w:pPr>
        <w:spacing w:line="360" w:lineRule="auto"/>
        <w:rPr>
          <w:rFonts w:hint="eastAsia" w:eastAsia="宋体" w:cs="Times New Roman" w:asciiTheme="minorEastAsia" w:hAnsiTheme="minorEastAsia"/>
          <w:color w:val="000000" w:themeColor="text1"/>
          <w:sz w:val="24"/>
          <w14:textFill>
            <w14:solidFill>
              <w14:schemeClr w14:val="tx1"/>
            </w14:solidFill>
          </w14:textFill>
        </w:rPr>
      </w:pPr>
    </w:p>
    <w:p w14:paraId="12F5063A">
      <w:pPr>
        <w:spacing w:line="360" w:lineRule="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应标人全称（加盖公章）:</w:t>
      </w:r>
    </w:p>
    <w:p w14:paraId="052B1587">
      <w:pPr>
        <w:spacing w:line="360" w:lineRule="auto"/>
        <w:rPr>
          <w:rFonts w:hint="eastAsia" w:ascii="宋体" w:hAnsi="宋体" w:cs="宋体"/>
          <w:color w:val="000000" w:themeColor="text1"/>
          <w:sz w:val="24"/>
          <w:szCs w:val="24"/>
          <w:highlight w:val="none"/>
          <w14:textFill>
            <w14:solidFill>
              <w14:schemeClr w14:val="tx1"/>
            </w14:solidFill>
          </w14:textFill>
        </w:rPr>
      </w:pPr>
    </w:p>
    <w:p w14:paraId="15CBE9F0">
      <w:pPr>
        <w:pStyle w:val="7"/>
        <w:spacing w:line="360" w:lineRule="auto"/>
        <w:ind w:left="0" w:leftChars="0" w:firstLine="0" w:firstLineChars="0"/>
        <w:rPr>
          <w:rFonts w:hint="eastAsia" w:ascii="宋体" w:hAnsi="宋体" w:cs="宋体"/>
          <w:b/>
          <w:bCs/>
          <w:color w:val="000000" w:themeColor="text1"/>
          <w:sz w:val="24"/>
          <w:lang w:val="en-US" w:eastAsia="zh-CN"/>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法定代表人或其应标人授权代表(签字)：       日    期：     年   月   日</w:t>
      </w:r>
    </w:p>
    <w:p w14:paraId="624BC7D8">
      <w:pPr>
        <w:spacing w:line="360" w:lineRule="auto"/>
        <w:rPr>
          <w:rFonts w:hint="eastAsia" w:ascii="宋体" w:hAnsi="宋体" w:cs="宋体"/>
          <w:b/>
          <w:bCs/>
          <w:color w:val="000000" w:themeColor="text1"/>
          <w:sz w:val="24"/>
          <w:lang w:val="en-US" w:eastAsia="zh-CN"/>
          <w14:textFill>
            <w14:solidFill>
              <w14:schemeClr w14:val="tx1"/>
            </w14:solidFill>
          </w14:textFill>
        </w:rPr>
      </w:pPr>
    </w:p>
    <w:p w14:paraId="7C5BD0F7">
      <w:pPr>
        <w:spacing w:line="360" w:lineRule="auto"/>
        <w:rPr>
          <w:rFonts w:hint="eastAsia" w:ascii="宋体" w:hAnsi="宋体" w:cs="宋体"/>
          <w:b/>
          <w:bCs/>
          <w:color w:val="000000" w:themeColor="text1"/>
          <w:sz w:val="24"/>
          <w:lang w:val="en-US" w:eastAsia="zh-CN"/>
          <w14:textFill>
            <w14:solidFill>
              <w14:schemeClr w14:val="tx1"/>
            </w14:solidFill>
          </w14:textFill>
        </w:rPr>
      </w:pPr>
    </w:p>
    <w:p w14:paraId="224252F0">
      <w:pPr>
        <w:spacing w:line="360" w:lineRule="auto"/>
        <w:rPr>
          <w:rFonts w:hint="eastAsia" w:ascii="宋体" w:hAnsi="宋体" w:cs="宋体"/>
          <w:b/>
          <w:bCs/>
          <w:color w:val="000000" w:themeColor="text1"/>
          <w:sz w:val="24"/>
          <w:lang w:val="en-US" w:eastAsia="zh-CN"/>
          <w14:textFill>
            <w14:solidFill>
              <w14:schemeClr w14:val="tx1"/>
            </w14:solidFill>
          </w14:textFill>
        </w:rPr>
      </w:pPr>
    </w:p>
    <w:p w14:paraId="610BD5F5">
      <w:pPr>
        <w:spacing w:line="360" w:lineRule="auto"/>
        <w:rPr>
          <w:rFonts w:hint="eastAsia" w:ascii="宋体" w:hAnsi="宋体" w:cs="宋体"/>
          <w:b/>
          <w:bCs/>
          <w:color w:val="000000" w:themeColor="text1"/>
          <w:sz w:val="24"/>
          <w:lang w:val="en-US" w:eastAsia="zh-CN"/>
          <w14:textFill>
            <w14:solidFill>
              <w14:schemeClr w14:val="tx1"/>
            </w14:solidFill>
          </w14:textFill>
        </w:rPr>
      </w:pPr>
    </w:p>
    <w:p w14:paraId="5E6029B5">
      <w:pPr>
        <w:spacing w:line="360" w:lineRule="auto"/>
        <w:rPr>
          <w:rFonts w:hint="eastAsia" w:ascii="宋体" w:hAnsi="宋体" w:cs="宋体"/>
          <w:b/>
          <w:bCs/>
          <w:color w:val="000000" w:themeColor="text1"/>
          <w:sz w:val="24"/>
          <w:lang w:val="en-US" w:eastAsia="zh-CN"/>
          <w14:textFill>
            <w14:solidFill>
              <w14:schemeClr w14:val="tx1"/>
            </w14:solidFill>
          </w14:textFill>
        </w:rPr>
      </w:pPr>
    </w:p>
    <w:p w14:paraId="17D25A97">
      <w:pPr>
        <w:spacing w:line="360" w:lineRule="auto"/>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lang w:val="en-US" w:eastAsia="zh-CN"/>
          <w14:textFill>
            <w14:solidFill>
              <w14:schemeClr w14:val="tx1"/>
            </w14:solidFill>
          </w14:textFill>
        </w:rPr>
        <w:t>2.9</w:t>
      </w:r>
      <w:r>
        <w:rPr>
          <w:rFonts w:hint="eastAsia" w:ascii="宋体" w:hAnsi="宋体" w:cs="宋体"/>
          <w:b/>
          <w:bCs/>
          <w:color w:val="000000" w:themeColor="text1"/>
          <w:sz w:val="24"/>
          <w14:textFill>
            <w14:solidFill>
              <w14:schemeClr w14:val="tx1"/>
            </w14:solidFill>
          </w14:textFill>
        </w:rPr>
        <w:t xml:space="preserve"> 格式</w:t>
      </w:r>
      <w:r>
        <w:rPr>
          <w:rFonts w:hint="eastAsia" w:ascii="宋体" w:hAnsi="宋体" w:cs="宋体"/>
          <w:b/>
          <w:bCs/>
          <w:color w:val="000000" w:themeColor="text1"/>
          <w:sz w:val="24"/>
          <w:lang w:val="en-US" w:eastAsia="zh-CN"/>
          <w14:textFill>
            <w14:solidFill>
              <w14:schemeClr w14:val="tx1"/>
            </w14:solidFill>
          </w14:textFill>
        </w:rPr>
        <w:t>5</w:t>
      </w:r>
      <w:r>
        <w:rPr>
          <w:rFonts w:hint="eastAsia" w:ascii="宋体" w:hAnsi="宋体" w:cs="宋体"/>
          <w:b/>
          <w:bCs/>
          <w:color w:val="000000" w:themeColor="text1"/>
          <w:sz w:val="24"/>
          <w14:textFill>
            <w14:solidFill>
              <w14:schemeClr w14:val="tx1"/>
            </w14:solidFill>
          </w14:textFill>
        </w:rPr>
        <w:t>.拟投入本项目的项目负责人</w:t>
      </w:r>
      <w:r>
        <w:rPr>
          <w:rFonts w:hint="eastAsia" w:ascii="宋体" w:hAnsi="宋体" w:cs="宋体"/>
          <w:b/>
          <w:bCs/>
          <w:color w:val="000000" w:themeColor="text1"/>
          <w:sz w:val="24"/>
          <w:lang w:val="en-US" w:eastAsia="zh-CN"/>
          <w14:textFill>
            <w14:solidFill>
              <w14:schemeClr w14:val="tx1"/>
            </w14:solidFill>
          </w14:textFill>
        </w:rPr>
        <w:t>及团队成员</w:t>
      </w:r>
      <w:r>
        <w:rPr>
          <w:rFonts w:hint="eastAsia" w:ascii="宋体" w:hAnsi="宋体" w:cs="宋体"/>
          <w:b/>
          <w:bCs/>
          <w:color w:val="000000" w:themeColor="text1"/>
          <w:sz w:val="24"/>
          <w14:textFill>
            <w14:solidFill>
              <w14:schemeClr w14:val="tx1"/>
            </w14:solidFill>
          </w14:textFill>
        </w:rPr>
        <w:t>情况表</w:t>
      </w:r>
    </w:p>
    <w:p w14:paraId="3CF0AAA2">
      <w:pPr>
        <w:spacing w:line="360" w:lineRule="auto"/>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lang w:val="en-US" w:eastAsia="zh-CN"/>
          <w14:textFill>
            <w14:solidFill>
              <w14:schemeClr w14:val="tx1"/>
            </w14:solidFill>
          </w14:textFill>
        </w:rPr>
        <w:t>2.9.1</w:t>
      </w:r>
      <w:r>
        <w:rPr>
          <w:rFonts w:hint="eastAsia" w:ascii="宋体" w:hAnsi="宋体" w:cs="宋体"/>
          <w:b/>
          <w:color w:val="000000" w:themeColor="text1"/>
          <w:sz w:val="24"/>
          <w14:textFill>
            <w14:solidFill>
              <w14:schemeClr w14:val="tx1"/>
            </w14:solidFill>
          </w14:textFill>
        </w:rPr>
        <w:t>拟投入本项目的项目负责人情况表</w:t>
      </w:r>
    </w:p>
    <w:tbl>
      <w:tblPr>
        <w:tblStyle w:val="15"/>
        <w:tblW w:w="96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351"/>
      </w:tblGrid>
      <w:tr w14:paraId="6785A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3BDE5A9F">
            <w:pPr>
              <w:spacing w:line="360" w:lineRule="auto"/>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姓名</w:t>
            </w:r>
          </w:p>
        </w:tc>
        <w:tc>
          <w:tcPr>
            <w:tcW w:w="1497" w:type="dxa"/>
            <w:gridSpan w:val="2"/>
            <w:vAlign w:val="center"/>
          </w:tcPr>
          <w:p w14:paraId="07D3A565">
            <w:pPr>
              <w:spacing w:line="360" w:lineRule="auto"/>
              <w:jc w:val="center"/>
              <w:rPr>
                <w:rFonts w:ascii="宋体" w:hAnsi="宋体" w:cs="宋体"/>
                <w:bCs/>
                <w:color w:val="000000" w:themeColor="text1"/>
                <w:sz w:val="24"/>
                <w14:textFill>
                  <w14:solidFill>
                    <w14:schemeClr w14:val="tx1"/>
                  </w14:solidFill>
                </w14:textFill>
              </w:rPr>
            </w:pPr>
          </w:p>
        </w:tc>
        <w:tc>
          <w:tcPr>
            <w:tcW w:w="1613" w:type="dxa"/>
            <w:gridSpan w:val="2"/>
            <w:vAlign w:val="center"/>
          </w:tcPr>
          <w:p w14:paraId="4AA7494A">
            <w:pPr>
              <w:spacing w:line="360" w:lineRule="auto"/>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出生年月</w:t>
            </w:r>
          </w:p>
        </w:tc>
        <w:tc>
          <w:tcPr>
            <w:tcW w:w="1337" w:type="dxa"/>
            <w:gridSpan w:val="2"/>
            <w:vAlign w:val="center"/>
          </w:tcPr>
          <w:p w14:paraId="7E3C91A7">
            <w:pPr>
              <w:spacing w:line="360" w:lineRule="auto"/>
              <w:jc w:val="center"/>
              <w:rPr>
                <w:rFonts w:ascii="宋体" w:hAnsi="宋体" w:cs="宋体"/>
                <w:bCs/>
                <w:color w:val="000000" w:themeColor="text1"/>
                <w:sz w:val="24"/>
                <w14:textFill>
                  <w14:solidFill>
                    <w14:schemeClr w14:val="tx1"/>
                  </w14:solidFill>
                </w14:textFill>
              </w:rPr>
            </w:pPr>
          </w:p>
        </w:tc>
        <w:tc>
          <w:tcPr>
            <w:tcW w:w="2198" w:type="dxa"/>
            <w:gridSpan w:val="2"/>
            <w:vAlign w:val="center"/>
          </w:tcPr>
          <w:p w14:paraId="07BFEB95">
            <w:pPr>
              <w:spacing w:line="360" w:lineRule="auto"/>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学历</w:t>
            </w:r>
          </w:p>
        </w:tc>
        <w:tc>
          <w:tcPr>
            <w:tcW w:w="1351" w:type="dxa"/>
            <w:vAlign w:val="center"/>
          </w:tcPr>
          <w:p w14:paraId="02EF34BA">
            <w:pPr>
              <w:spacing w:line="360" w:lineRule="auto"/>
              <w:jc w:val="center"/>
              <w:rPr>
                <w:rFonts w:ascii="宋体" w:hAnsi="宋体" w:cs="宋体"/>
                <w:bCs/>
                <w:color w:val="000000" w:themeColor="text1"/>
                <w:sz w:val="24"/>
                <w14:textFill>
                  <w14:solidFill>
                    <w14:schemeClr w14:val="tx1"/>
                  </w14:solidFill>
                </w14:textFill>
              </w:rPr>
            </w:pPr>
          </w:p>
        </w:tc>
      </w:tr>
      <w:tr w14:paraId="455C0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37307CAE">
            <w:pPr>
              <w:spacing w:line="360" w:lineRule="auto"/>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职称</w:t>
            </w:r>
          </w:p>
        </w:tc>
        <w:tc>
          <w:tcPr>
            <w:tcW w:w="1497" w:type="dxa"/>
            <w:gridSpan w:val="2"/>
            <w:vAlign w:val="center"/>
          </w:tcPr>
          <w:p w14:paraId="307AF906">
            <w:pPr>
              <w:spacing w:line="360" w:lineRule="auto"/>
              <w:jc w:val="center"/>
              <w:rPr>
                <w:rFonts w:ascii="宋体" w:hAnsi="宋体" w:cs="宋体"/>
                <w:bCs/>
                <w:color w:val="000000" w:themeColor="text1"/>
                <w:sz w:val="24"/>
                <w14:textFill>
                  <w14:solidFill>
                    <w14:schemeClr w14:val="tx1"/>
                  </w14:solidFill>
                </w14:textFill>
              </w:rPr>
            </w:pPr>
          </w:p>
        </w:tc>
        <w:tc>
          <w:tcPr>
            <w:tcW w:w="1613" w:type="dxa"/>
            <w:gridSpan w:val="2"/>
            <w:vAlign w:val="center"/>
          </w:tcPr>
          <w:p w14:paraId="0069CDE0">
            <w:pPr>
              <w:spacing w:line="360" w:lineRule="auto"/>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职务</w:t>
            </w:r>
          </w:p>
        </w:tc>
        <w:tc>
          <w:tcPr>
            <w:tcW w:w="1337" w:type="dxa"/>
            <w:gridSpan w:val="2"/>
            <w:vAlign w:val="center"/>
          </w:tcPr>
          <w:p w14:paraId="10056072">
            <w:pPr>
              <w:spacing w:line="360" w:lineRule="auto"/>
              <w:jc w:val="center"/>
              <w:rPr>
                <w:rFonts w:ascii="宋体" w:hAnsi="宋体" w:cs="宋体"/>
                <w:bCs/>
                <w:color w:val="000000" w:themeColor="text1"/>
                <w:sz w:val="24"/>
                <w14:textFill>
                  <w14:solidFill>
                    <w14:schemeClr w14:val="tx1"/>
                  </w14:solidFill>
                </w14:textFill>
              </w:rPr>
            </w:pPr>
          </w:p>
        </w:tc>
        <w:tc>
          <w:tcPr>
            <w:tcW w:w="2198" w:type="dxa"/>
            <w:gridSpan w:val="2"/>
            <w:vAlign w:val="center"/>
          </w:tcPr>
          <w:p w14:paraId="1C3A7433">
            <w:pPr>
              <w:spacing w:line="360" w:lineRule="auto"/>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从事本工作时间</w:t>
            </w:r>
          </w:p>
        </w:tc>
        <w:tc>
          <w:tcPr>
            <w:tcW w:w="1351" w:type="dxa"/>
            <w:vAlign w:val="center"/>
          </w:tcPr>
          <w:p w14:paraId="688409B9">
            <w:pPr>
              <w:spacing w:line="360" w:lineRule="auto"/>
              <w:jc w:val="center"/>
              <w:rPr>
                <w:rFonts w:ascii="宋体" w:hAnsi="宋体" w:cs="宋体"/>
                <w:bCs/>
                <w:color w:val="000000" w:themeColor="text1"/>
                <w:sz w:val="24"/>
                <w14:textFill>
                  <w14:solidFill>
                    <w14:schemeClr w14:val="tx1"/>
                  </w14:solidFill>
                </w14:textFill>
              </w:rPr>
            </w:pPr>
          </w:p>
        </w:tc>
      </w:tr>
      <w:tr w14:paraId="65CAE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27F261ED">
            <w:pPr>
              <w:spacing w:line="360" w:lineRule="auto"/>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毕业院校</w:t>
            </w:r>
          </w:p>
        </w:tc>
        <w:tc>
          <w:tcPr>
            <w:tcW w:w="1497" w:type="dxa"/>
            <w:gridSpan w:val="2"/>
            <w:vAlign w:val="center"/>
          </w:tcPr>
          <w:p w14:paraId="01FE2659">
            <w:pPr>
              <w:spacing w:line="360" w:lineRule="auto"/>
              <w:jc w:val="center"/>
              <w:rPr>
                <w:rFonts w:ascii="宋体" w:hAnsi="宋体" w:cs="宋体"/>
                <w:bCs/>
                <w:color w:val="000000" w:themeColor="text1"/>
                <w:sz w:val="24"/>
                <w14:textFill>
                  <w14:solidFill>
                    <w14:schemeClr w14:val="tx1"/>
                  </w14:solidFill>
                </w14:textFill>
              </w:rPr>
            </w:pPr>
          </w:p>
        </w:tc>
        <w:tc>
          <w:tcPr>
            <w:tcW w:w="1613" w:type="dxa"/>
            <w:gridSpan w:val="2"/>
            <w:vAlign w:val="center"/>
          </w:tcPr>
          <w:p w14:paraId="32642DA7">
            <w:pPr>
              <w:spacing w:line="360" w:lineRule="auto"/>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毕业时间</w:t>
            </w:r>
          </w:p>
        </w:tc>
        <w:tc>
          <w:tcPr>
            <w:tcW w:w="1337" w:type="dxa"/>
            <w:gridSpan w:val="2"/>
            <w:vAlign w:val="center"/>
          </w:tcPr>
          <w:p w14:paraId="6CB56BDB">
            <w:pPr>
              <w:spacing w:line="360" w:lineRule="auto"/>
              <w:jc w:val="center"/>
              <w:rPr>
                <w:rFonts w:ascii="宋体" w:hAnsi="宋体" w:cs="宋体"/>
                <w:bCs/>
                <w:color w:val="000000" w:themeColor="text1"/>
                <w:sz w:val="24"/>
                <w14:textFill>
                  <w14:solidFill>
                    <w14:schemeClr w14:val="tx1"/>
                  </w14:solidFill>
                </w14:textFill>
              </w:rPr>
            </w:pPr>
          </w:p>
        </w:tc>
        <w:tc>
          <w:tcPr>
            <w:tcW w:w="2198" w:type="dxa"/>
            <w:gridSpan w:val="2"/>
            <w:vAlign w:val="center"/>
          </w:tcPr>
          <w:p w14:paraId="7DF85BCD">
            <w:pPr>
              <w:spacing w:line="360" w:lineRule="auto"/>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专业</w:t>
            </w:r>
          </w:p>
        </w:tc>
        <w:tc>
          <w:tcPr>
            <w:tcW w:w="1351" w:type="dxa"/>
            <w:vAlign w:val="center"/>
          </w:tcPr>
          <w:p w14:paraId="05E466F2">
            <w:pPr>
              <w:spacing w:line="360" w:lineRule="auto"/>
              <w:jc w:val="center"/>
              <w:rPr>
                <w:rFonts w:ascii="宋体" w:hAnsi="宋体" w:cs="宋体"/>
                <w:bCs/>
                <w:color w:val="000000" w:themeColor="text1"/>
                <w:sz w:val="24"/>
                <w14:textFill>
                  <w14:solidFill>
                    <w14:schemeClr w14:val="tx1"/>
                  </w14:solidFill>
                </w14:textFill>
              </w:rPr>
            </w:pPr>
          </w:p>
        </w:tc>
      </w:tr>
      <w:tr w14:paraId="4D35C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vAlign w:val="center"/>
          </w:tcPr>
          <w:p w14:paraId="17801899">
            <w:pPr>
              <w:spacing w:line="360" w:lineRule="auto"/>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注册证书等级</w:t>
            </w:r>
          </w:p>
          <w:p w14:paraId="230981C3">
            <w:pPr>
              <w:spacing w:line="360" w:lineRule="auto"/>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和专业</w:t>
            </w:r>
          </w:p>
        </w:tc>
        <w:tc>
          <w:tcPr>
            <w:tcW w:w="2950" w:type="dxa"/>
            <w:gridSpan w:val="4"/>
            <w:vAlign w:val="center"/>
          </w:tcPr>
          <w:p w14:paraId="28936BFE">
            <w:pPr>
              <w:spacing w:line="360" w:lineRule="auto"/>
              <w:jc w:val="center"/>
              <w:rPr>
                <w:rFonts w:ascii="宋体" w:hAnsi="宋体" w:cs="宋体"/>
                <w:bCs/>
                <w:color w:val="000000" w:themeColor="text1"/>
                <w:sz w:val="24"/>
                <w14:textFill>
                  <w14:solidFill>
                    <w14:schemeClr w14:val="tx1"/>
                  </w14:solidFill>
                </w14:textFill>
              </w:rPr>
            </w:pPr>
          </w:p>
        </w:tc>
        <w:tc>
          <w:tcPr>
            <w:tcW w:w="2198" w:type="dxa"/>
            <w:gridSpan w:val="2"/>
            <w:vAlign w:val="center"/>
          </w:tcPr>
          <w:p w14:paraId="66C2F33F">
            <w:pPr>
              <w:spacing w:line="360" w:lineRule="auto"/>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证书编号</w:t>
            </w:r>
          </w:p>
        </w:tc>
        <w:tc>
          <w:tcPr>
            <w:tcW w:w="1351" w:type="dxa"/>
            <w:vAlign w:val="center"/>
          </w:tcPr>
          <w:p w14:paraId="2BDD08D8">
            <w:pPr>
              <w:spacing w:line="360" w:lineRule="auto"/>
              <w:jc w:val="center"/>
              <w:rPr>
                <w:rFonts w:ascii="宋体" w:hAnsi="宋体" w:cs="宋体"/>
                <w:bCs/>
                <w:color w:val="000000" w:themeColor="text1"/>
                <w:sz w:val="24"/>
                <w14:textFill>
                  <w14:solidFill>
                    <w14:schemeClr w14:val="tx1"/>
                  </w14:solidFill>
                </w14:textFill>
              </w:rPr>
            </w:pPr>
          </w:p>
        </w:tc>
      </w:tr>
      <w:tr w14:paraId="3F6A0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vAlign w:val="center"/>
          </w:tcPr>
          <w:p w14:paraId="0FA770C2">
            <w:pPr>
              <w:spacing w:line="360" w:lineRule="auto"/>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职称证专业</w:t>
            </w:r>
          </w:p>
        </w:tc>
        <w:tc>
          <w:tcPr>
            <w:tcW w:w="2950" w:type="dxa"/>
            <w:gridSpan w:val="4"/>
            <w:vAlign w:val="center"/>
          </w:tcPr>
          <w:p w14:paraId="52FAD934">
            <w:pPr>
              <w:spacing w:line="360" w:lineRule="auto"/>
              <w:jc w:val="center"/>
              <w:rPr>
                <w:rFonts w:ascii="宋体" w:hAnsi="宋体" w:cs="宋体"/>
                <w:bCs/>
                <w:color w:val="000000" w:themeColor="text1"/>
                <w:sz w:val="24"/>
                <w14:textFill>
                  <w14:solidFill>
                    <w14:schemeClr w14:val="tx1"/>
                  </w14:solidFill>
                </w14:textFill>
              </w:rPr>
            </w:pPr>
          </w:p>
        </w:tc>
        <w:tc>
          <w:tcPr>
            <w:tcW w:w="2198" w:type="dxa"/>
            <w:gridSpan w:val="2"/>
            <w:vAlign w:val="center"/>
          </w:tcPr>
          <w:p w14:paraId="5E39E610">
            <w:pPr>
              <w:spacing w:line="360" w:lineRule="auto"/>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证书编号</w:t>
            </w:r>
          </w:p>
        </w:tc>
        <w:tc>
          <w:tcPr>
            <w:tcW w:w="1351" w:type="dxa"/>
            <w:vAlign w:val="center"/>
          </w:tcPr>
          <w:p w14:paraId="5C88510C">
            <w:pPr>
              <w:spacing w:line="360" w:lineRule="auto"/>
              <w:jc w:val="center"/>
              <w:rPr>
                <w:rFonts w:ascii="宋体" w:hAnsi="宋体" w:cs="宋体"/>
                <w:bCs/>
                <w:color w:val="000000" w:themeColor="text1"/>
                <w:sz w:val="24"/>
                <w14:textFill>
                  <w14:solidFill>
                    <w14:schemeClr w14:val="tx1"/>
                  </w14:solidFill>
                </w14:textFill>
              </w:rPr>
            </w:pPr>
          </w:p>
        </w:tc>
      </w:tr>
      <w:tr w14:paraId="2A4CC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57" w:type="dxa"/>
            <w:gridSpan w:val="10"/>
          </w:tcPr>
          <w:p w14:paraId="60C565F7">
            <w:pPr>
              <w:spacing w:line="360" w:lineRule="auto"/>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参加过的项目情况</w:t>
            </w:r>
          </w:p>
        </w:tc>
      </w:tr>
      <w:tr w14:paraId="1553F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vAlign w:val="center"/>
          </w:tcPr>
          <w:p w14:paraId="00D5104C">
            <w:pPr>
              <w:spacing w:line="360" w:lineRule="auto"/>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项目名称</w:t>
            </w:r>
          </w:p>
        </w:tc>
        <w:tc>
          <w:tcPr>
            <w:tcW w:w="1993" w:type="dxa"/>
            <w:gridSpan w:val="2"/>
            <w:vAlign w:val="center"/>
          </w:tcPr>
          <w:p w14:paraId="34A98D91">
            <w:pPr>
              <w:spacing w:line="360" w:lineRule="auto"/>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合同金额</w:t>
            </w:r>
          </w:p>
        </w:tc>
        <w:tc>
          <w:tcPr>
            <w:tcW w:w="1993" w:type="dxa"/>
            <w:gridSpan w:val="2"/>
            <w:vAlign w:val="center"/>
          </w:tcPr>
          <w:p w14:paraId="517C5A10">
            <w:pPr>
              <w:spacing w:line="360" w:lineRule="auto"/>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开、竣工时间</w:t>
            </w:r>
          </w:p>
        </w:tc>
        <w:tc>
          <w:tcPr>
            <w:tcW w:w="1993" w:type="dxa"/>
            <w:gridSpan w:val="2"/>
            <w:vAlign w:val="center"/>
          </w:tcPr>
          <w:p w14:paraId="17A86223">
            <w:pPr>
              <w:spacing w:line="360" w:lineRule="auto"/>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担任职务</w:t>
            </w:r>
          </w:p>
        </w:tc>
        <w:tc>
          <w:tcPr>
            <w:tcW w:w="1685" w:type="dxa"/>
            <w:gridSpan w:val="2"/>
            <w:vAlign w:val="center"/>
          </w:tcPr>
          <w:p w14:paraId="34D6A4DA">
            <w:pPr>
              <w:spacing w:line="360" w:lineRule="auto"/>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发包人及联系电话</w:t>
            </w:r>
          </w:p>
        </w:tc>
      </w:tr>
      <w:tr w14:paraId="5B8CB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4AACBABF">
            <w:pPr>
              <w:spacing w:line="360" w:lineRule="auto"/>
              <w:jc w:val="center"/>
              <w:rPr>
                <w:rFonts w:ascii="宋体" w:hAnsi="宋体" w:cs="宋体"/>
                <w:b/>
                <w:color w:val="000000" w:themeColor="text1"/>
                <w:sz w:val="24"/>
                <w14:textFill>
                  <w14:solidFill>
                    <w14:schemeClr w14:val="tx1"/>
                  </w14:solidFill>
                </w14:textFill>
              </w:rPr>
            </w:pPr>
          </w:p>
        </w:tc>
        <w:tc>
          <w:tcPr>
            <w:tcW w:w="1993" w:type="dxa"/>
            <w:gridSpan w:val="2"/>
          </w:tcPr>
          <w:p w14:paraId="306AD06E">
            <w:pPr>
              <w:spacing w:line="360" w:lineRule="auto"/>
              <w:jc w:val="center"/>
              <w:rPr>
                <w:rFonts w:ascii="宋体" w:hAnsi="宋体" w:cs="宋体"/>
                <w:b/>
                <w:color w:val="000000" w:themeColor="text1"/>
                <w:sz w:val="24"/>
                <w14:textFill>
                  <w14:solidFill>
                    <w14:schemeClr w14:val="tx1"/>
                  </w14:solidFill>
                </w14:textFill>
              </w:rPr>
            </w:pPr>
          </w:p>
        </w:tc>
        <w:tc>
          <w:tcPr>
            <w:tcW w:w="1993" w:type="dxa"/>
            <w:gridSpan w:val="2"/>
          </w:tcPr>
          <w:p w14:paraId="3F5CD3B0">
            <w:pPr>
              <w:spacing w:line="360" w:lineRule="auto"/>
              <w:jc w:val="center"/>
              <w:rPr>
                <w:rFonts w:ascii="宋体" w:hAnsi="宋体" w:cs="宋体"/>
                <w:b/>
                <w:color w:val="000000" w:themeColor="text1"/>
                <w:sz w:val="24"/>
                <w14:textFill>
                  <w14:solidFill>
                    <w14:schemeClr w14:val="tx1"/>
                  </w14:solidFill>
                </w14:textFill>
              </w:rPr>
            </w:pPr>
          </w:p>
        </w:tc>
        <w:tc>
          <w:tcPr>
            <w:tcW w:w="1993" w:type="dxa"/>
            <w:gridSpan w:val="2"/>
          </w:tcPr>
          <w:p w14:paraId="0BC375CC">
            <w:pPr>
              <w:spacing w:line="360" w:lineRule="auto"/>
              <w:jc w:val="center"/>
              <w:rPr>
                <w:rFonts w:ascii="宋体" w:hAnsi="宋体" w:cs="宋体"/>
                <w:b/>
                <w:color w:val="000000" w:themeColor="text1"/>
                <w:sz w:val="24"/>
                <w14:textFill>
                  <w14:solidFill>
                    <w14:schemeClr w14:val="tx1"/>
                  </w14:solidFill>
                </w14:textFill>
              </w:rPr>
            </w:pPr>
          </w:p>
        </w:tc>
        <w:tc>
          <w:tcPr>
            <w:tcW w:w="1685" w:type="dxa"/>
            <w:gridSpan w:val="2"/>
          </w:tcPr>
          <w:p w14:paraId="7AF551D1">
            <w:pPr>
              <w:spacing w:line="360" w:lineRule="auto"/>
              <w:jc w:val="center"/>
              <w:rPr>
                <w:rFonts w:ascii="宋体" w:hAnsi="宋体" w:cs="宋体"/>
                <w:b/>
                <w:color w:val="000000" w:themeColor="text1"/>
                <w:sz w:val="24"/>
                <w14:textFill>
                  <w14:solidFill>
                    <w14:schemeClr w14:val="tx1"/>
                  </w14:solidFill>
                </w14:textFill>
              </w:rPr>
            </w:pPr>
          </w:p>
        </w:tc>
      </w:tr>
      <w:tr w14:paraId="68965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2F858E20">
            <w:pPr>
              <w:spacing w:line="360" w:lineRule="auto"/>
              <w:jc w:val="center"/>
              <w:rPr>
                <w:rFonts w:ascii="宋体" w:hAnsi="宋体" w:cs="宋体"/>
                <w:b/>
                <w:color w:val="000000" w:themeColor="text1"/>
                <w:sz w:val="24"/>
                <w14:textFill>
                  <w14:solidFill>
                    <w14:schemeClr w14:val="tx1"/>
                  </w14:solidFill>
                </w14:textFill>
              </w:rPr>
            </w:pPr>
          </w:p>
        </w:tc>
        <w:tc>
          <w:tcPr>
            <w:tcW w:w="1993" w:type="dxa"/>
            <w:gridSpan w:val="2"/>
          </w:tcPr>
          <w:p w14:paraId="326D265C">
            <w:pPr>
              <w:spacing w:line="360" w:lineRule="auto"/>
              <w:jc w:val="center"/>
              <w:rPr>
                <w:rFonts w:ascii="宋体" w:hAnsi="宋体" w:cs="宋体"/>
                <w:b/>
                <w:color w:val="000000" w:themeColor="text1"/>
                <w:sz w:val="24"/>
                <w14:textFill>
                  <w14:solidFill>
                    <w14:schemeClr w14:val="tx1"/>
                  </w14:solidFill>
                </w14:textFill>
              </w:rPr>
            </w:pPr>
          </w:p>
        </w:tc>
        <w:tc>
          <w:tcPr>
            <w:tcW w:w="1993" w:type="dxa"/>
            <w:gridSpan w:val="2"/>
          </w:tcPr>
          <w:p w14:paraId="51CED23C">
            <w:pPr>
              <w:spacing w:line="360" w:lineRule="auto"/>
              <w:jc w:val="center"/>
              <w:rPr>
                <w:rFonts w:ascii="宋体" w:hAnsi="宋体" w:cs="宋体"/>
                <w:b/>
                <w:color w:val="000000" w:themeColor="text1"/>
                <w:sz w:val="24"/>
                <w14:textFill>
                  <w14:solidFill>
                    <w14:schemeClr w14:val="tx1"/>
                  </w14:solidFill>
                </w14:textFill>
              </w:rPr>
            </w:pPr>
          </w:p>
        </w:tc>
        <w:tc>
          <w:tcPr>
            <w:tcW w:w="1993" w:type="dxa"/>
            <w:gridSpan w:val="2"/>
          </w:tcPr>
          <w:p w14:paraId="12A70E83">
            <w:pPr>
              <w:spacing w:line="360" w:lineRule="auto"/>
              <w:jc w:val="center"/>
              <w:rPr>
                <w:rFonts w:ascii="宋体" w:hAnsi="宋体" w:cs="宋体"/>
                <w:b/>
                <w:color w:val="000000" w:themeColor="text1"/>
                <w:sz w:val="24"/>
                <w14:textFill>
                  <w14:solidFill>
                    <w14:schemeClr w14:val="tx1"/>
                  </w14:solidFill>
                </w14:textFill>
              </w:rPr>
            </w:pPr>
          </w:p>
        </w:tc>
        <w:tc>
          <w:tcPr>
            <w:tcW w:w="1685" w:type="dxa"/>
            <w:gridSpan w:val="2"/>
          </w:tcPr>
          <w:p w14:paraId="7C0AB609">
            <w:pPr>
              <w:spacing w:line="360" w:lineRule="auto"/>
              <w:jc w:val="center"/>
              <w:rPr>
                <w:rFonts w:ascii="宋体" w:hAnsi="宋体" w:cs="宋体"/>
                <w:b/>
                <w:color w:val="000000" w:themeColor="text1"/>
                <w:sz w:val="24"/>
                <w14:textFill>
                  <w14:solidFill>
                    <w14:schemeClr w14:val="tx1"/>
                  </w14:solidFill>
                </w14:textFill>
              </w:rPr>
            </w:pPr>
          </w:p>
        </w:tc>
      </w:tr>
    </w:tbl>
    <w:p w14:paraId="17105F66">
      <w:pPr>
        <w:pStyle w:val="14"/>
        <w:spacing w:line="360" w:lineRule="auto"/>
        <w:ind w:left="0" w:leftChars="0" w:firstLine="0" w:firstLineChars="0"/>
        <w:rPr>
          <w:rFonts w:ascii="宋体" w:hAnsi="宋体" w:eastAsia="宋体" w:cs="宋体"/>
          <w:color w:val="000000" w:themeColor="text1"/>
          <w:sz w:val="24"/>
          <w14:textFill>
            <w14:solidFill>
              <w14:schemeClr w14:val="tx1"/>
            </w14:solidFill>
          </w14:textFill>
        </w:rPr>
      </w:pPr>
    </w:p>
    <w:p w14:paraId="54B02CE7">
      <w:pPr>
        <w:adjustRightInd w:val="0"/>
        <w:snapToGrid w:val="0"/>
        <w:spacing w:line="360" w:lineRule="auto"/>
        <w:jc w:val="right"/>
        <w:rPr>
          <w:rFonts w:ascii="宋体" w:hAnsi="宋体" w:cs="宋体"/>
          <w:color w:val="000000" w:themeColor="text1"/>
          <w:sz w:val="24"/>
          <w:lang w:val="en-GB"/>
          <w14:textFill>
            <w14:solidFill>
              <w14:schemeClr w14:val="tx1"/>
            </w14:solidFill>
          </w14:textFill>
        </w:rPr>
      </w:pPr>
      <w:r>
        <w:rPr>
          <w:rFonts w:hint="eastAsia" w:ascii="宋体" w:hAnsi="宋体" w:cs="宋体"/>
          <w:color w:val="000000" w:themeColor="text1"/>
          <w:sz w:val="24"/>
          <w:lang w:val="en-GB"/>
          <w14:textFill>
            <w14:solidFill>
              <w14:schemeClr w14:val="tx1"/>
            </w14:solidFill>
          </w14:textFill>
        </w:rPr>
        <w:t xml:space="preserve">供应商名称（加盖公章）： </w:t>
      </w:r>
    </w:p>
    <w:p w14:paraId="76618591">
      <w:pPr>
        <w:adjustRightInd w:val="0"/>
        <w:snapToGrid w:val="0"/>
        <w:spacing w:line="360" w:lineRule="auto"/>
        <w:jc w:val="right"/>
        <w:rPr>
          <w:rFonts w:ascii="宋体" w:hAnsi="宋体" w:cs="宋体"/>
          <w:color w:val="000000" w:themeColor="text1"/>
          <w:sz w:val="24"/>
          <w:lang w:val="en-GB"/>
          <w14:textFill>
            <w14:solidFill>
              <w14:schemeClr w14:val="tx1"/>
            </w14:solidFill>
          </w14:textFill>
        </w:rPr>
      </w:pPr>
      <w:r>
        <w:rPr>
          <w:rFonts w:hint="eastAsia" w:ascii="宋体" w:hAnsi="宋体" w:cs="宋体"/>
          <w:color w:val="000000" w:themeColor="text1"/>
          <w:sz w:val="24"/>
          <w:lang w:val="en-GB"/>
          <w14:textFill>
            <w14:solidFill>
              <w14:schemeClr w14:val="tx1"/>
            </w14:solidFill>
          </w14:textFill>
        </w:rPr>
        <w:t>年  月  日</w:t>
      </w:r>
    </w:p>
    <w:p w14:paraId="38D891D0">
      <w:pPr>
        <w:jc w:val="center"/>
        <w:rPr>
          <w:rFonts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2.9.2</w:t>
      </w:r>
      <w:r>
        <w:rPr>
          <w:rFonts w:hint="eastAsia" w:ascii="宋体" w:hAnsi="宋体" w:cs="宋体"/>
          <w:b/>
          <w:color w:val="000000" w:themeColor="text1"/>
          <w:sz w:val="24"/>
          <w14:textFill>
            <w14:solidFill>
              <w14:schemeClr w14:val="tx1"/>
            </w14:solidFill>
          </w14:textFill>
        </w:rPr>
        <w:t>拟投入本项目的</w:t>
      </w:r>
      <w:r>
        <w:rPr>
          <w:rFonts w:hint="eastAsia" w:ascii="宋体" w:hAnsi="宋体" w:cs="宋体"/>
          <w:b/>
          <w:color w:val="000000" w:themeColor="text1"/>
          <w:sz w:val="24"/>
          <w:lang w:val="en-US" w:eastAsia="zh-CN"/>
          <w14:textFill>
            <w14:solidFill>
              <w14:schemeClr w14:val="tx1"/>
            </w14:solidFill>
          </w14:textFill>
        </w:rPr>
        <w:t>团队成员</w:t>
      </w:r>
      <w:r>
        <w:rPr>
          <w:rFonts w:hint="eastAsia" w:ascii="宋体" w:hAnsi="宋体" w:cs="宋体"/>
          <w:b/>
          <w:color w:val="000000" w:themeColor="text1"/>
          <w:sz w:val="24"/>
          <w14:textFill>
            <w14:solidFill>
              <w14:schemeClr w14:val="tx1"/>
            </w14:solidFill>
          </w14:textFill>
        </w:rPr>
        <w:t>情况表</w:t>
      </w:r>
    </w:p>
    <w:tbl>
      <w:tblPr>
        <w:tblStyle w:val="15"/>
        <w:tblW w:w="96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351"/>
      </w:tblGrid>
      <w:tr w14:paraId="2C0D9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38047A75">
            <w:pPr>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姓名</w:t>
            </w:r>
          </w:p>
        </w:tc>
        <w:tc>
          <w:tcPr>
            <w:tcW w:w="1497" w:type="dxa"/>
            <w:gridSpan w:val="2"/>
            <w:vAlign w:val="center"/>
          </w:tcPr>
          <w:p w14:paraId="020230F8">
            <w:pPr>
              <w:jc w:val="center"/>
              <w:rPr>
                <w:rFonts w:ascii="宋体" w:hAnsi="宋体" w:cs="宋体"/>
                <w:bCs/>
                <w:color w:val="000000" w:themeColor="text1"/>
                <w:sz w:val="24"/>
                <w14:textFill>
                  <w14:solidFill>
                    <w14:schemeClr w14:val="tx1"/>
                  </w14:solidFill>
                </w14:textFill>
              </w:rPr>
            </w:pPr>
          </w:p>
        </w:tc>
        <w:tc>
          <w:tcPr>
            <w:tcW w:w="1613" w:type="dxa"/>
            <w:gridSpan w:val="2"/>
            <w:vAlign w:val="center"/>
          </w:tcPr>
          <w:p w14:paraId="57FE3CE5">
            <w:pPr>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出生年月</w:t>
            </w:r>
          </w:p>
        </w:tc>
        <w:tc>
          <w:tcPr>
            <w:tcW w:w="1337" w:type="dxa"/>
            <w:gridSpan w:val="2"/>
            <w:vAlign w:val="center"/>
          </w:tcPr>
          <w:p w14:paraId="35A4BF7A">
            <w:pPr>
              <w:jc w:val="center"/>
              <w:rPr>
                <w:rFonts w:ascii="宋体" w:hAnsi="宋体" w:cs="宋体"/>
                <w:bCs/>
                <w:color w:val="000000" w:themeColor="text1"/>
                <w:sz w:val="24"/>
                <w14:textFill>
                  <w14:solidFill>
                    <w14:schemeClr w14:val="tx1"/>
                  </w14:solidFill>
                </w14:textFill>
              </w:rPr>
            </w:pPr>
          </w:p>
        </w:tc>
        <w:tc>
          <w:tcPr>
            <w:tcW w:w="2198" w:type="dxa"/>
            <w:gridSpan w:val="2"/>
            <w:vAlign w:val="center"/>
          </w:tcPr>
          <w:p w14:paraId="5EE41DE9">
            <w:pPr>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学历</w:t>
            </w:r>
          </w:p>
        </w:tc>
        <w:tc>
          <w:tcPr>
            <w:tcW w:w="1351" w:type="dxa"/>
            <w:vAlign w:val="center"/>
          </w:tcPr>
          <w:p w14:paraId="19E30633">
            <w:pPr>
              <w:jc w:val="center"/>
              <w:rPr>
                <w:rFonts w:ascii="宋体" w:hAnsi="宋体" w:cs="宋体"/>
                <w:bCs/>
                <w:color w:val="000000" w:themeColor="text1"/>
                <w:sz w:val="24"/>
                <w14:textFill>
                  <w14:solidFill>
                    <w14:schemeClr w14:val="tx1"/>
                  </w14:solidFill>
                </w14:textFill>
              </w:rPr>
            </w:pPr>
          </w:p>
        </w:tc>
      </w:tr>
      <w:tr w14:paraId="50A28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35F3F589">
            <w:pPr>
              <w:spacing w:line="3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职称</w:t>
            </w:r>
          </w:p>
        </w:tc>
        <w:tc>
          <w:tcPr>
            <w:tcW w:w="1497" w:type="dxa"/>
            <w:gridSpan w:val="2"/>
            <w:vAlign w:val="center"/>
          </w:tcPr>
          <w:p w14:paraId="04D1E60C">
            <w:pPr>
              <w:spacing w:line="360" w:lineRule="exact"/>
              <w:jc w:val="center"/>
              <w:rPr>
                <w:rFonts w:ascii="宋体" w:hAnsi="宋体" w:cs="宋体"/>
                <w:bCs/>
                <w:color w:val="000000" w:themeColor="text1"/>
                <w:sz w:val="24"/>
                <w14:textFill>
                  <w14:solidFill>
                    <w14:schemeClr w14:val="tx1"/>
                  </w14:solidFill>
                </w14:textFill>
              </w:rPr>
            </w:pPr>
          </w:p>
        </w:tc>
        <w:tc>
          <w:tcPr>
            <w:tcW w:w="1613" w:type="dxa"/>
            <w:gridSpan w:val="2"/>
            <w:vAlign w:val="center"/>
          </w:tcPr>
          <w:p w14:paraId="2CE963EF">
            <w:pPr>
              <w:spacing w:line="3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职务</w:t>
            </w:r>
          </w:p>
        </w:tc>
        <w:tc>
          <w:tcPr>
            <w:tcW w:w="1337" w:type="dxa"/>
            <w:gridSpan w:val="2"/>
            <w:vAlign w:val="center"/>
          </w:tcPr>
          <w:p w14:paraId="70271D7C">
            <w:pPr>
              <w:spacing w:line="360" w:lineRule="exact"/>
              <w:jc w:val="center"/>
              <w:rPr>
                <w:rFonts w:ascii="宋体" w:hAnsi="宋体" w:cs="宋体"/>
                <w:bCs/>
                <w:color w:val="000000" w:themeColor="text1"/>
                <w:sz w:val="24"/>
                <w14:textFill>
                  <w14:solidFill>
                    <w14:schemeClr w14:val="tx1"/>
                  </w14:solidFill>
                </w14:textFill>
              </w:rPr>
            </w:pPr>
          </w:p>
        </w:tc>
        <w:tc>
          <w:tcPr>
            <w:tcW w:w="2198" w:type="dxa"/>
            <w:gridSpan w:val="2"/>
            <w:vAlign w:val="center"/>
          </w:tcPr>
          <w:p w14:paraId="2FF096CE">
            <w:pPr>
              <w:spacing w:line="3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从事本工作时间</w:t>
            </w:r>
          </w:p>
        </w:tc>
        <w:tc>
          <w:tcPr>
            <w:tcW w:w="1351" w:type="dxa"/>
            <w:vAlign w:val="center"/>
          </w:tcPr>
          <w:p w14:paraId="52A9E48D">
            <w:pPr>
              <w:spacing w:line="360" w:lineRule="exact"/>
              <w:jc w:val="center"/>
              <w:rPr>
                <w:rFonts w:ascii="宋体" w:hAnsi="宋体" w:cs="宋体"/>
                <w:bCs/>
                <w:color w:val="000000" w:themeColor="text1"/>
                <w:sz w:val="24"/>
                <w14:textFill>
                  <w14:solidFill>
                    <w14:schemeClr w14:val="tx1"/>
                  </w14:solidFill>
                </w14:textFill>
              </w:rPr>
            </w:pPr>
          </w:p>
        </w:tc>
      </w:tr>
      <w:tr w14:paraId="227CE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490221CD">
            <w:pPr>
              <w:spacing w:line="3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毕业院校</w:t>
            </w:r>
          </w:p>
        </w:tc>
        <w:tc>
          <w:tcPr>
            <w:tcW w:w="1497" w:type="dxa"/>
            <w:gridSpan w:val="2"/>
            <w:vAlign w:val="center"/>
          </w:tcPr>
          <w:p w14:paraId="4100CC68">
            <w:pPr>
              <w:spacing w:line="360" w:lineRule="exact"/>
              <w:jc w:val="center"/>
              <w:rPr>
                <w:rFonts w:ascii="宋体" w:hAnsi="宋体" w:cs="宋体"/>
                <w:bCs/>
                <w:color w:val="000000" w:themeColor="text1"/>
                <w:sz w:val="24"/>
                <w14:textFill>
                  <w14:solidFill>
                    <w14:schemeClr w14:val="tx1"/>
                  </w14:solidFill>
                </w14:textFill>
              </w:rPr>
            </w:pPr>
          </w:p>
        </w:tc>
        <w:tc>
          <w:tcPr>
            <w:tcW w:w="1613" w:type="dxa"/>
            <w:gridSpan w:val="2"/>
            <w:vAlign w:val="center"/>
          </w:tcPr>
          <w:p w14:paraId="0DDFC6C3">
            <w:pPr>
              <w:spacing w:line="3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毕业时间</w:t>
            </w:r>
          </w:p>
        </w:tc>
        <w:tc>
          <w:tcPr>
            <w:tcW w:w="1337" w:type="dxa"/>
            <w:gridSpan w:val="2"/>
            <w:vAlign w:val="center"/>
          </w:tcPr>
          <w:p w14:paraId="329AA5EB">
            <w:pPr>
              <w:spacing w:line="360" w:lineRule="exact"/>
              <w:jc w:val="center"/>
              <w:rPr>
                <w:rFonts w:ascii="宋体" w:hAnsi="宋体" w:cs="宋体"/>
                <w:bCs/>
                <w:color w:val="000000" w:themeColor="text1"/>
                <w:sz w:val="24"/>
                <w14:textFill>
                  <w14:solidFill>
                    <w14:schemeClr w14:val="tx1"/>
                  </w14:solidFill>
                </w14:textFill>
              </w:rPr>
            </w:pPr>
          </w:p>
        </w:tc>
        <w:tc>
          <w:tcPr>
            <w:tcW w:w="2198" w:type="dxa"/>
            <w:gridSpan w:val="2"/>
            <w:vAlign w:val="center"/>
          </w:tcPr>
          <w:p w14:paraId="60D9355D">
            <w:pPr>
              <w:spacing w:line="3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专业</w:t>
            </w:r>
          </w:p>
        </w:tc>
        <w:tc>
          <w:tcPr>
            <w:tcW w:w="1351" w:type="dxa"/>
            <w:vAlign w:val="center"/>
          </w:tcPr>
          <w:p w14:paraId="31ABCBA1">
            <w:pPr>
              <w:spacing w:line="360" w:lineRule="exact"/>
              <w:jc w:val="center"/>
              <w:rPr>
                <w:rFonts w:ascii="宋体" w:hAnsi="宋体" w:cs="宋体"/>
                <w:bCs/>
                <w:color w:val="000000" w:themeColor="text1"/>
                <w:sz w:val="24"/>
                <w14:textFill>
                  <w14:solidFill>
                    <w14:schemeClr w14:val="tx1"/>
                  </w14:solidFill>
                </w14:textFill>
              </w:rPr>
            </w:pPr>
          </w:p>
        </w:tc>
      </w:tr>
      <w:tr w14:paraId="07F54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vAlign w:val="center"/>
          </w:tcPr>
          <w:p w14:paraId="3D19524B">
            <w:pPr>
              <w:spacing w:line="3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注册证书等级</w:t>
            </w:r>
          </w:p>
          <w:p w14:paraId="59CB275B">
            <w:pPr>
              <w:spacing w:line="3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和专业</w:t>
            </w:r>
          </w:p>
        </w:tc>
        <w:tc>
          <w:tcPr>
            <w:tcW w:w="2950" w:type="dxa"/>
            <w:gridSpan w:val="4"/>
            <w:vAlign w:val="center"/>
          </w:tcPr>
          <w:p w14:paraId="20D8CB29">
            <w:pPr>
              <w:spacing w:line="360" w:lineRule="exact"/>
              <w:jc w:val="center"/>
              <w:rPr>
                <w:rFonts w:ascii="宋体" w:hAnsi="宋体" w:cs="宋体"/>
                <w:bCs/>
                <w:color w:val="000000" w:themeColor="text1"/>
                <w:sz w:val="24"/>
                <w14:textFill>
                  <w14:solidFill>
                    <w14:schemeClr w14:val="tx1"/>
                  </w14:solidFill>
                </w14:textFill>
              </w:rPr>
            </w:pPr>
          </w:p>
        </w:tc>
        <w:tc>
          <w:tcPr>
            <w:tcW w:w="2198" w:type="dxa"/>
            <w:gridSpan w:val="2"/>
            <w:vAlign w:val="center"/>
          </w:tcPr>
          <w:p w14:paraId="6567BF84">
            <w:pPr>
              <w:spacing w:line="3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证书编号</w:t>
            </w:r>
          </w:p>
        </w:tc>
        <w:tc>
          <w:tcPr>
            <w:tcW w:w="1351" w:type="dxa"/>
            <w:vAlign w:val="center"/>
          </w:tcPr>
          <w:p w14:paraId="1AFA0DD1">
            <w:pPr>
              <w:spacing w:line="360" w:lineRule="exact"/>
              <w:jc w:val="center"/>
              <w:rPr>
                <w:rFonts w:ascii="宋体" w:hAnsi="宋体" w:cs="宋体"/>
                <w:bCs/>
                <w:color w:val="000000" w:themeColor="text1"/>
                <w:sz w:val="24"/>
                <w14:textFill>
                  <w14:solidFill>
                    <w14:schemeClr w14:val="tx1"/>
                  </w14:solidFill>
                </w14:textFill>
              </w:rPr>
            </w:pPr>
          </w:p>
        </w:tc>
      </w:tr>
      <w:tr w14:paraId="78501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vAlign w:val="center"/>
          </w:tcPr>
          <w:p w14:paraId="36A1DF67">
            <w:pPr>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职称证专业</w:t>
            </w:r>
          </w:p>
        </w:tc>
        <w:tc>
          <w:tcPr>
            <w:tcW w:w="2950" w:type="dxa"/>
            <w:gridSpan w:val="4"/>
            <w:vAlign w:val="center"/>
          </w:tcPr>
          <w:p w14:paraId="507AC916">
            <w:pPr>
              <w:jc w:val="center"/>
              <w:rPr>
                <w:rFonts w:ascii="宋体" w:hAnsi="宋体" w:cs="宋体"/>
                <w:bCs/>
                <w:color w:val="000000" w:themeColor="text1"/>
                <w:sz w:val="24"/>
                <w14:textFill>
                  <w14:solidFill>
                    <w14:schemeClr w14:val="tx1"/>
                  </w14:solidFill>
                </w14:textFill>
              </w:rPr>
            </w:pPr>
          </w:p>
        </w:tc>
        <w:tc>
          <w:tcPr>
            <w:tcW w:w="2198" w:type="dxa"/>
            <w:gridSpan w:val="2"/>
            <w:vAlign w:val="center"/>
          </w:tcPr>
          <w:p w14:paraId="125C40CF">
            <w:pPr>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证书编号</w:t>
            </w:r>
          </w:p>
        </w:tc>
        <w:tc>
          <w:tcPr>
            <w:tcW w:w="1351" w:type="dxa"/>
            <w:vAlign w:val="center"/>
          </w:tcPr>
          <w:p w14:paraId="2410651A">
            <w:pPr>
              <w:jc w:val="center"/>
              <w:rPr>
                <w:rFonts w:ascii="宋体" w:hAnsi="宋体" w:cs="宋体"/>
                <w:bCs/>
                <w:color w:val="000000" w:themeColor="text1"/>
                <w:sz w:val="24"/>
                <w14:textFill>
                  <w14:solidFill>
                    <w14:schemeClr w14:val="tx1"/>
                  </w14:solidFill>
                </w14:textFill>
              </w:rPr>
            </w:pPr>
          </w:p>
        </w:tc>
      </w:tr>
      <w:tr w14:paraId="4167A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57" w:type="dxa"/>
            <w:gridSpan w:val="10"/>
          </w:tcPr>
          <w:p w14:paraId="77133FF3">
            <w:pPr>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参加过的项目情况</w:t>
            </w:r>
          </w:p>
        </w:tc>
      </w:tr>
      <w:tr w14:paraId="4B2A5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vAlign w:val="center"/>
          </w:tcPr>
          <w:p w14:paraId="4BBDD3CB">
            <w:pPr>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项目名称</w:t>
            </w:r>
          </w:p>
        </w:tc>
        <w:tc>
          <w:tcPr>
            <w:tcW w:w="1993" w:type="dxa"/>
            <w:gridSpan w:val="2"/>
            <w:vAlign w:val="center"/>
          </w:tcPr>
          <w:p w14:paraId="01D0E0E4">
            <w:pPr>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合同金额</w:t>
            </w:r>
          </w:p>
        </w:tc>
        <w:tc>
          <w:tcPr>
            <w:tcW w:w="1993" w:type="dxa"/>
            <w:gridSpan w:val="2"/>
            <w:vAlign w:val="center"/>
          </w:tcPr>
          <w:p w14:paraId="33D0F5CE">
            <w:pPr>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开、竣工时间</w:t>
            </w:r>
          </w:p>
        </w:tc>
        <w:tc>
          <w:tcPr>
            <w:tcW w:w="1993" w:type="dxa"/>
            <w:gridSpan w:val="2"/>
            <w:vAlign w:val="center"/>
          </w:tcPr>
          <w:p w14:paraId="0CC5DA1D">
            <w:pPr>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担任职务</w:t>
            </w:r>
          </w:p>
        </w:tc>
        <w:tc>
          <w:tcPr>
            <w:tcW w:w="1685" w:type="dxa"/>
            <w:gridSpan w:val="2"/>
            <w:vAlign w:val="center"/>
          </w:tcPr>
          <w:p w14:paraId="20F3F0E2">
            <w:pPr>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发包人及联系电话</w:t>
            </w:r>
          </w:p>
        </w:tc>
      </w:tr>
      <w:tr w14:paraId="28D55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0D81A988">
            <w:pPr>
              <w:jc w:val="center"/>
              <w:rPr>
                <w:rFonts w:ascii="宋体" w:hAnsi="宋体" w:cs="宋体"/>
                <w:b/>
                <w:color w:val="000000" w:themeColor="text1"/>
                <w:sz w:val="24"/>
                <w14:textFill>
                  <w14:solidFill>
                    <w14:schemeClr w14:val="tx1"/>
                  </w14:solidFill>
                </w14:textFill>
              </w:rPr>
            </w:pPr>
          </w:p>
        </w:tc>
        <w:tc>
          <w:tcPr>
            <w:tcW w:w="1993" w:type="dxa"/>
            <w:gridSpan w:val="2"/>
          </w:tcPr>
          <w:p w14:paraId="1467BB2B">
            <w:pPr>
              <w:jc w:val="center"/>
              <w:rPr>
                <w:rFonts w:ascii="宋体" w:hAnsi="宋体" w:cs="宋体"/>
                <w:b/>
                <w:color w:val="000000" w:themeColor="text1"/>
                <w:sz w:val="24"/>
                <w14:textFill>
                  <w14:solidFill>
                    <w14:schemeClr w14:val="tx1"/>
                  </w14:solidFill>
                </w14:textFill>
              </w:rPr>
            </w:pPr>
          </w:p>
        </w:tc>
        <w:tc>
          <w:tcPr>
            <w:tcW w:w="1993" w:type="dxa"/>
            <w:gridSpan w:val="2"/>
          </w:tcPr>
          <w:p w14:paraId="1BB4D4AC">
            <w:pPr>
              <w:jc w:val="center"/>
              <w:rPr>
                <w:rFonts w:ascii="宋体" w:hAnsi="宋体" w:cs="宋体"/>
                <w:b/>
                <w:color w:val="000000" w:themeColor="text1"/>
                <w:sz w:val="24"/>
                <w14:textFill>
                  <w14:solidFill>
                    <w14:schemeClr w14:val="tx1"/>
                  </w14:solidFill>
                </w14:textFill>
              </w:rPr>
            </w:pPr>
          </w:p>
        </w:tc>
        <w:tc>
          <w:tcPr>
            <w:tcW w:w="1993" w:type="dxa"/>
            <w:gridSpan w:val="2"/>
          </w:tcPr>
          <w:p w14:paraId="044E2B03">
            <w:pPr>
              <w:jc w:val="center"/>
              <w:rPr>
                <w:rFonts w:ascii="宋体" w:hAnsi="宋体" w:cs="宋体"/>
                <w:b/>
                <w:color w:val="000000" w:themeColor="text1"/>
                <w:sz w:val="24"/>
                <w14:textFill>
                  <w14:solidFill>
                    <w14:schemeClr w14:val="tx1"/>
                  </w14:solidFill>
                </w14:textFill>
              </w:rPr>
            </w:pPr>
          </w:p>
        </w:tc>
        <w:tc>
          <w:tcPr>
            <w:tcW w:w="1685" w:type="dxa"/>
            <w:gridSpan w:val="2"/>
          </w:tcPr>
          <w:p w14:paraId="7DF160F6">
            <w:pPr>
              <w:jc w:val="center"/>
              <w:rPr>
                <w:rFonts w:ascii="宋体" w:hAnsi="宋体" w:cs="宋体"/>
                <w:b/>
                <w:color w:val="000000" w:themeColor="text1"/>
                <w:sz w:val="24"/>
                <w14:textFill>
                  <w14:solidFill>
                    <w14:schemeClr w14:val="tx1"/>
                  </w14:solidFill>
                </w14:textFill>
              </w:rPr>
            </w:pPr>
          </w:p>
        </w:tc>
      </w:tr>
      <w:tr w14:paraId="18828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7F41B7C9">
            <w:pPr>
              <w:jc w:val="center"/>
              <w:rPr>
                <w:rFonts w:ascii="宋体" w:hAnsi="宋体" w:cs="宋体"/>
                <w:b/>
                <w:color w:val="000000" w:themeColor="text1"/>
                <w:sz w:val="24"/>
                <w14:textFill>
                  <w14:solidFill>
                    <w14:schemeClr w14:val="tx1"/>
                  </w14:solidFill>
                </w14:textFill>
              </w:rPr>
            </w:pPr>
          </w:p>
        </w:tc>
        <w:tc>
          <w:tcPr>
            <w:tcW w:w="1993" w:type="dxa"/>
            <w:gridSpan w:val="2"/>
          </w:tcPr>
          <w:p w14:paraId="10346F0A">
            <w:pPr>
              <w:jc w:val="center"/>
              <w:rPr>
                <w:rFonts w:ascii="宋体" w:hAnsi="宋体" w:cs="宋体"/>
                <w:b/>
                <w:color w:val="000000" w:themeColor="text1"/>
                <w:sz w:val="24"/>
                <w14:textFill>
                  <w14:solidFill>
                    <w14:schemeClr w14:val="tx1"/>
                  </w14:solidFill>
                </w14:textFill>
              </w:rPr>
            </w:pPr>
          </w:p>
        </w:tc>
        <w:tc>
          <w:tcPr>
            <w:tcW w:w="1993" w:type="dxa"/>
            <w:gridSpan w:val="2"/>
          </w:tcPr>
          <w:p w14:paraId="1A3F26A7">
            <w:pPr>
              <w:jc w:val="center"/>
              <w:rPr>
                <w:rFonts w:ascii="宋体" w:hAnsi="宋体" w:cs="宋体"/>
                <w:b/>
                <w:color w:val="000000" w:themeColor="text1"/>
                <w:sz w:val="24"/>
                <w14:textFill>
                  <w14:solidFill>
                    <w14:schemeClr w14:val="tx1"/>
                  </w14:solidFill>
                </w14:textFill>
              </w:rPr>
            </w:pPr>
          </w:p>
        </w:tc>
        <w:tc>
          <w:tcPr>
            <w:tcW w:w="1993" w:type="dxa"/>
            <w:gridSpan w:val="2"/>
          </w:tcPr>
          <w:p w14:paraId="1811BDB7">
            <w:pPr>
              <w:jc w:val="center"/>
              <w:rPr>
                <w:rFonts w:ascii="宋体" w:hAnsi="宋体" w:cs="宋体"/>
                <w:b/>
                <w:color w:val="000000" w:themeColor="text1"/>
                <w:sz w:val="24"/>
                <w14:textFill>
                  <w14:solidFill>
                    <w14:schemeClr w14:val="tx1"/>
                  </w14:solidFill>
                </w14:textFill>
              </w:rPr>
            </w:pPr>
          </w:p>
        </w:tc>
        <w:tc>
          <w:tcPr>
            <w:tcW w:w="1685" w:type="dxa"/>
            <w:gridSpan w:val="2"/>
          </w:tcPr>
          <w:p w14:paraId="6DF000FB">
            <w:pPr>
              <w:jc w:val="center"/>
              <w:rPr>
                <w:rFonts w:ascii="宋体" w:hAnsi="宋体" w:cs="宋体"/>
                <w:b/>
                <w:color w:val="000000" w:themeColor="text1"/>
                <w:sz w:val="24"/>
                <w14:textFill>
                  <w14:solidFill>
                    <w14:schemeClr w14:val="tx1"/>
                  </w14:solidFill>
                </w14:textFill>
              </w:rPr>
            </w:pPr>
          </w:p>
        </w:tc>
      </w:tr>
    </w:tbl>
    <w:p w14:paraId="2793564C">
      <w:pPr>
        <w:spacing w:line="360" w:lineRule="auto"/>
        <w:rPr>
          <w:rFonts w:hint="eastAsia" w:ascii="宋体" w:hAnsi="宋体" w:cs="宋体"/>
          <w:b/>
          <w:bCs/>
          <w:color w:val="000000" w:themeColor="text1"/>
          <w:sz w:val="24"/>
          <w:szCs w:val="24"/>
          <w:highlight w:val="none"/>
          <w:lang w:val="en-US" w:eastAsia="zh-CN"/>
          <w14:textFill>
            <w14:solidFill>
              <w14:schemeClr w14:val="tx1"/>
            </w14:solidFill>
          </w14:textFill>
        </w:rPr>
      </w:pPr>
    </w:p>
    <w:p w14:paraId="2A50AB4D">
      <w:pPr>
        <w:pStyle w:val="3"/>
        <w:spacing w:line="360" w:lineRule="auto"/>
        <w:ind w:firstLine="0" w:firstLineChars="0"/>
        <w:rPr>
          <w:rFonts w:hint="default" w:ascii="宋体" w:hAnsi="宋体" w:cs="宋体" w:eastAsiaTheme="minorEastAsia"/>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2.10</w:t>
      </w:r>
      <w:r>
        <w:rPr>
          <w:rFonts w:hint="eastAsia" w:ascii="宋体" w:hAnsi="宋体" w:cs="宋体"/>
          <w:color w:val="000000" w:themeColor="text1"/>
          <w:kern w:val="0"/>
          <w:sz w:val="24"/>
          <w14:textFill>
            <w14:solidFill>
              <w14:schemeClr w14:val="tx1"/>
            </w14:solidFill>
          </w14:textFill>
        </w:rPr>
        <w:t>供应商认为需要提交的其他资料</w:t>
      </w:r>
      <w:r>
        <w:rPr>
          <w:rFonts w:hint="eastAsia" w:ascii="宋体" w:hAnsi="宋体" w:cs="宋体"/>
          <w:color w:val="000000" w:themeColor="text1"/>
          <w:kern w:val="0"/>
          <w:sz w:val="24"/>
          <w:lang w:eastAsia="zh-CN"/>
          <w14:textFill>
            <w14:solidFill>
              <w14:schemeClr w14:val="tx1"/>
            </w14:solidFill>
          </w14:textFill>
        </w:rPr>
        <w:t>（</w:t>
      </w:r>
      <w:r>
        <w:rPr>
          <w:rFonts w:hint="eastAsia" w:ascii="宋体" w:hAnsi="宋体" w:cs="宋体"/>
          <w:color w:val="000000" w:themeColor="text1"/>
          <w:kern w:val="0"/>
          <w:sz w:val="24"/>
          <w:lang w:val="en-US" w:eastAsia="zh-CN"/>
          <w14:textFill>
            <w14:solidFill>
              <w14:schemeClr w14:val="tx1"/>
            </w14:solidFill>
          </w14:textFill>
        </w:rPr>
        <w:t>自拟）</w:t>
      </w:r>
    </w:p>
    <w:p w14:paraId="36A88724">
      <w:pPr>
        <w:spacing w:line="360" w:lineRule="auto"/>
        <w:rPr>
          <w:rFonts w:hint="eastAsia" w:ascii="宋体" w:hAnsi="宋体" w:cs="宋体"/>
          <w:color w:val="000000" w:themeColor="text1"/>
          <w:sz w:val="24"/>
          <w:highlight w:val="none"/>
          <w14:textFill>
            <w14:solidFill>
              <w14:schemeClr w14:val="tx1"/>
            </w14:solidFill>
          </w14:textFill>
        </w:rPr>
      </w:pPr>
    </w:p>
    <w:p w14:paraId="2D8F78BE">
      <w:pPr>
        <w:spacing w:line="360" w:lineRule="auto"/>
        <w:rPr>
          <w:rFonts w:hint="eastAsia" w:ascii="宋体" w:hAnsi="宋体" w:cs="宋体"/>
          <w:color w:val="000000" w:themeColor="text1"/>
          <w:sz w:val="24"/>
          <w:highlight w:val="none"/>
          <w14:textFill>
            <w14:solidFill>
              <w14:schemeClr w14:val="tx1"/>
            </w14:solidFill>
          </w14:textFill>
        </w:rPr>
      </w:pPr>
    </w:p>
    <w:p w14:paraId="4B7CBEE3">
      <w:pPr>
        <w:spacing w:line="360" w:lineRule="auto"/>
        <w:rPr>
          <w:rFonts w:hint="eastAsia" w:ascii="宋体" w:hAnsi="宋体" w:cs="宋体"/>
          <w:color w:val="000000" w:themeColor="text1"/>
          <w:sz w:val="24"/>
          <w:highlight w:val="none"/>
          <w14:textFill>
            <w14:solidFill>
              <w14:schemeClr w14:val="tx1"/>
            </w14:solidFill>
          </w14:textFill>
        </w:rPr>
      </w:pPr>
    </w:p>
    <w:p w14:paraId="10ED0859">
      <w:pPr>
        <w:spacing w:line="360" w:lineRule="auto"/>
        <w:rPr>
          <w:rFonts w:hint="eastAsia" w:ascii="宋体" w:hAnsi="宋体" w:cs="宋体"/>
          <w:color w:val="000000" w:themeColor="text1"/>
          <w:sz w:val="24"/>
          <w:highlight w:val="none"/>
          <w14:textFill>
            <w14:solidFill>
              <w14:schemeClr w14:val="tx1"/>
            </w14:solidFill>
          </w14:textFill>
        </w:rPr>
      </w:pPr>
    </w:p>
    <w:p w14:paraId="358D37BE">
      <w:pPr>
        <w:spacing w:line="360" w:lineRule="auto"/>
        <w:rPr>
          <w:rFonts w:hint="eastAsia" w:ascii="宋体" w:hAnsi="宋体" w:cs="宋体"/>
          <w:color w:val="000000" w:themeColor="text1"/>
          <w:sz w:val="24"/>
          <w:highlight w:val="none"/>
          <w14:textFill>
            <w14:solidFill>
              <w14:schemeClr w14:val="tx1"/>
            </w14:solidFill>
          </w14:textFill>
        </w:rPr>
      </w:pPr>
    </w:p>
    <w:p w14:paraId="71663392">
      <w:pPr>
        <w:spacing w:line="360" w:lineRule="auto"/>
        <w:rPr>
          <w:rFonts w:hint="eastAsia" w:ascii="宋体" w:hAnsi="宋体" w:cs="宋体"/>
          <w:color w:val="000000" w:themeColor="text1"/>
          <w:sz w:val="24"/>
          <w:highlight w:val="none"/>
          <w14:textFill>
            <w14:solidFill>
              <w14:schemeClr w14:val="tx1"/>
            </w14:solidFill>
          </w14:textFill>
        </w:rPr>
      </w:pPr>
    </w:p>
    <w:p w14:paraId="16D77B4A">
      <w:pPr>
        <w:spacing w:line="360" w:lineRule="auto"/>
        <w:rPr>
          <w:rFonts w:hint="eastAsia" w:ascii="宋体" w:hAnsi="宋体" w:cs="宋体"/>
          <w:color w:val="000000" w:themeColor="text1"/>
          <w:sz w:val="24"/>
          <w:highlight w:val="none"/>
          <w14:textFill>
            <w14:solidFill>
              <w14:schemeClr w14:val="tx1"/>
            </w14:solidFill>
          </w14:textFill>
        </w:rPr>
      </w:pPr>
    </w:p>
    <w:p w14:paraId="6F982BC0">
      <w:pPr>
        <w:spacing w:line="360" w:lineRule="auto"/>
        <w:rPr>
          <w:rFonts w:hint="eastAsia" w:ascii="宋体" w:hAnsi="宋体" w:cs="宋体"/>
          <w:color w:val="000000" w:themeColor="text1"/>
          <w:sz w:val="24"/>
          <w:highlight w:val="none"/>
          <w14:textFill>
            <w14:solidFill>
              <w14:schemeClr w14:val="tx1"/>
            </w14:solidFill>
          </w14:textFill>
        </w:rPr>
      </w:pPr>
    </w:p>
    <w:p w14:paraId="17E8C2D5">
      <w:pPr>
        <w:pStyle w:val="3"/>
        <w:numPr>
          <w:ilvl w:val="0"/>
          <w:numId w:val="0"/>
        </w:numPr>
        <w:ind w:left="210" w:leftChars="0" w:firstLine="0" w:firstLineChars="0"/>
        <w:rPr>
          <w:rFonts w:hint="eastAsia" w:ascii="宋体" w:hAnsi="宋体" w:cs="宋体"/>
          <w:color w:val="000000" w:themeColor="text1"/>
          <w:highlight w:val="none"/>
          <w:lang w:val="en-US" w:eastAsia="zh-CN"/>
          <w14:textFill>
            <w14:solidFill>
              <w14:schemeClr w14:val="tx1"/>
            </w14:solidFill>
          </w14:textFill>
        </w:rPr>
      </w:pPr>
      <w:r>
        <w:rPr>
          <w:rFonts w:hint="eastAsia" w:ascii="宋体" w:hAnsi="宋体" w:cs="宋体"/>
          <w:color w:val="000000" w:themeColor="text1"/>
          <w:kern w:val="2"/>
          <w:sz w:val="24"/>
          <w:szCs w:val="24"/>
          <w:lang w:val="en-US" w:eastAsia="zh-CN" w:bidi="ar-SA"/>
          <w14:textFill>
            <w14:solidFill>
              <w14:schemeClr w14:val="tx1"/>
            </w14:solidFill>
          </w14:textFill>
        </w:rPr>
        <w:t>三、</w:t>
      </w:r>
      <w:r>
        <w:rPr>
          <w:rFonts w:hint="eastAsia" w:ascii="宋体" w:hAnsi="宋体" w:cs="宋体"/>
          <w:color w:val="000000" w:themeColor="text1"/>
          <w:highlight w:val="none"/>
          <w:lang w:val="en-US" w:eastAsia="zh-CN"/>
          <w14:textFill>
            <w14:solidFill>
              <w14:schemeClr w14:val="tx1"/>
            </w14:solidFill>
          </w14:textFill>
        </w:rPr>
        <w:t>技术方案</w:t>
      </w:r>
      <w:r>
        <w:rPr>
          <w:rFonts w:hint="eastAsia" w:ascii="宋体" w:hAnsi="宋体" w:cs="宋体"/>
          <w:color w:val="000000" w:themeColor="text1"/>
          <w:kern w:val="0"/>
          <w:sz w:val="24"/>
          <w:lang w:eastAsia="zh-CN"/>
          <w14:textFill>
            <w14:solidFill>
              <w14:schemeClr w14:val="tx1"/>
            </w14:solidFill>
          </w14:textFill>
        </w:rPr>
        <w:t>（</w:t>
      </w:r>
      <w:r>
        <w:rPr>
          <w:rFonts w:hint="eastAsia" w:ascii="宋体" w:hAnsi="宋体" w:cs="宋体"/>
          <w:color w:val="000000" w:themeColor="text1"/>
          <w:kern w:val="0"/>
          <w:sz w:val="24"/>
          <w:lang w:val="en-US" w:eastAsia="zh-CN"/>
          <w14:textFill>
            <w14:solidFill>
              <w14:schemeClr w14:val="tx1"/>
            </w14:solidFill>
          </w14:textFill>
        </w:rPr>
        <w:t>自拟）</w:t>
      </w:r>
    </w:p>
    <w:p w14:paraId="2200CEC1">
      <w:pPr>
        <w:spacing w:line="360" w:lineRule="auto"/>
        <w:rPr>
          <w:rFonts w:hint="eastAsia" w:ascii="宋体" w:hAnsi="宋体" w:cs="宋体"/>
          <w:color w:val="000000" w:themeColor="text1"/>
          <w:sz w:val="24"/>
          <w:highlight w:val="none"/>
          <w14:textFill>
            <w14:solidFill>
              <w14:schemeClr w14:val="tx1"/>
            </w14:solidFill>
          </w14:textFill>
        </w:rPr>
      </w:pPr>
    </w:p>
    <w:p w14:paraId="311342E6">
      <w:pPr>
        <w:spacing w:line="360" w:lineRule="auto"/>
        <w:ind w:firstLine="1928" w:firstLineChars="800"/>
        <w:rPr>
          <w:rFonts w:hint="eastAsia" w:ascii="宋体" w:hAnsi="宋体" w:cs="宋体"/>
          <w:b/>
          <w:bCs/>
          <w:color w:val="000000" w:themeColor="text1"/>
          <w:sz w:val="24"/>
          <w:szCs w:val="24"/>
          <w:highlight w:val="none"/>
          <w14:textFill>
            <w14:solidFill>
              <w14:schemeClr w14:val="tx1"/>
            </w14:solidFill>
          </w14:textFill>
        </w:rPr>
      </w:pPr>
    </w:p>
    <w:p w14:paraId="760865FF">
      <w:pPr>
        <w:spacing w:line="360" w:lineRule="auto"/>
        <w:ind w:firstLine="1928" w:firstLineChars="800"/>
        <w:rPr>
          <w:rFonts w:hint="eastAsia" w:ascii="宋体" w:hAnsi="宋体" w:cs="宋体"/>
          <w:b/>
          <w:bCs/>
          <w:color w:val="000000" w:themeColor="text1"/>
          <w:sz w:val="24"/>
          <w:szCs w:val="24"/>
          <w:highlight w:val="none"/>
          <w14:textFill>
            <w14:solidFill>
              <w14:schemeClr w14:val="tx1"/>
            </w14:solidFill>
          </w14:textFill>
        </w:rPr>
      </w:pPr>
    </w:p>
    <w:p w14:paraId="1783DF38">
      <w:pPr>
        <w:spacing w:line="360" w:lineRule="auto"/>
        <w:ind w:firstLine="1928" w:firstLineChars="800"/>
        <w:rPr>
          <w:rFonts w:hint="eastAsia" w:ascii="宋体" w:hAnsi="宋体" w:cs="宋体"/>
          <w:b/>
          <w:bCs/>
          <w:color w:val="000000" w:themeColor="text1"/>
          <w:sz w:val="24"/>
          <w:szCs w:val="24"/>
          <w:highlight w:val="none"/>
          <w14:textFill>
            <w14:solidFill>
              <w14:schemeClr w14:val="tx1"/>
            </w14:solidFill>
          </w14:textFill>
        </w:rPr>
      </w:pPr>
    </w:p>
    <w:p w14:paraId="60FC1917">
      <w:pPr>
        <w:spacing w:line="360" w:lineRule="auto"/>
        <w:ind w:firstLine="1928" w:firstLineChars="800"/>
        <w:rPr>
          <w:rFonts w:hint="eastAsia" w:ascii="宋体" w:hAnsi="宋体" w:cs="宋体"/>
          <w:b/>
          <w:bCs/>
          <w:color w:val="000000" w:themeColor="text1"/>
          <w:sz w:val="24"/>
          <w:szCs w:val="24"/>
          <w:highlight w:val="none"/>
          <w14:textFill>
            <w14:solidFill>
              <w14:schemeClr w14:val="tx1"/>
            </w14:solidFill>
          </w14:textFill>
        </w:rPr>
      </w:pPr>
    </w:p>
    <w:p w14:paraId="0E346761">
      <w:pPr>
        <w:spacing w:line="360" w:lineRule="auto"/>
        <w:ind w:firstLine="1928" w:firstLineChars="800"/>
        <w:rPr>
          <w:rFonts w:hint="eastAsia" w:ascii="宋体" w:hAnsi="宋体" w:cs="宋体"/>
          <w:b/>
          <w:bCs/>
          <w:color w:val="000000" w:themeColor="text1"/>
          <w:sz w:val="24"/>
          <w:szCs w:val="24"/>
          <w:highlight w:val="none"/>
          <w14:textFill>
            <w14:solidFill>
              <w14:schemeClr w14:val="tx1"/>
            </w14:solidFill>
          </w14:textFill>
        </w:rPr>
      </w:pPr>
    </w:p>
    <w:p w14:paraId="2F166D94">
      <w:pPr>
        <w:spacing w:line="360" w:lineRule="auto"/>
        <w:ind w:firstLine="1928" w:firstLineChars="800"/>
        <w:rPr>
          <w:rFonts w:hint="eastAsia" w:ascii="宋体" w:hAnsi="宋体" w:cs="宋体"/>
          <w:b/>
          <w:bCs/>
          <w:color w:val="000000" w:themeColor="text1"/>
          <w:sz w:val="24"/>
          <w:szCs w:val="24"/>
          <w:highlight w:val="none"/>
          <w14:textFill>
            <w14:solidFill>
              <w14:schemeClr w14:val="tx1"/>
            </w14:solidFill>
          </w14:textFill>
        </w:rPr>
      </w:pPr>
    </w:p>
    <w:p w14:paraId="38ABD8AA">
      <w:pPr>
        <w:spacing w:line="360" w:lineRule="auto"/>
        <w:ind w:firstLine="1928" w:firstLineChars="800"/>
        <w:rPr>
          <w:rFonts w:hint="eastAsia" w:ascii="宋体" w:hAnsi="宋体" w:cs="宋体"/>
          <w:b/>
          <w:bCs/>
          <w:color w:val="000000" w:themeColor="text1"/>
          <w:sz w:val="24"/>
          <w:szCs w:val="24"/>
          <w:highlight w:val="none"/>
          <w14:textFill>
            <w14:solidFill>
              <w14:schemeClr w14:val="tx1"/>
            </w14:solidFill>
          </w14:textFill>
        </w:rPr>
      </w:pPr>
    </w:p>
    <w:p w14:paraId="073DF104">
      <w:pPr>
        <w:spacing w:line="360" w:lineRule="auto"/>
        <w:ind w:firstLine="1928" w:firstLineChars="800"/>
        <w:rPr>
          <w:rFonts w:hint="eastAsia" w:ascii="宋体" w:hAnsi="宋体" w:cs="宋体"/>
          <w:b/>
          <w:bCs/>
          <w:color w:val="000000" w:themeColor="text1"/>
          <w:sz w:val="24"/>
          <w:szCs w:val="24"/>
          <w:highlight w:val="none"/>
          <w14:textFill>
            <w14:solidFill>
              <w14:schemeClr w14:val="tx1"/>
            </w14:solidFill>
          </w14:textFill>
        </w:rPr>
      </w:pPr>
    </w:p>
    <w:p w14:paraId="1C5E4277">
      <w:pPr>
        <w:spacing w:line="360" w:lineRule="auto"/>
        <w:ind w:firstLine="1928" w:firstLineChars="800"/>
        <w:rPr>
          <w:rFonts w:hint="eastAsia" w:ascii="宋体" w:hAnsi="宋体" w:cs="宋体"/>
          <w:b/>
          <w:bCs/>
          <w:color w:val="000000" w:themeColor="text1"/>
          <w:sz w:val="24"/>
          <w:szCs w:val="24"/>
          <w:highlight w:val="none"/>
          <w14:textFill>
            <w14:solidFill>
              <w14:schemeClr w14:val="tx1"/>
            </w14:solidFill>
          </w14:textFill>
        </w:rPr>
      </w:pPr>
    </w:p>
    <w:p w14:paraId="6118E670">
      <w:pPr>
        <w:spacing w:line="360" w:lineRule="auto"/>
        <w:ind w:firstLine="1928" w:firstLineChars="800"/>
        <w:rPr>
          <w:rFonts w:hint="eastAsia" w:ascii="宋体" w:hAnsi="宋体" w:cs="宋体"/>
          <w:b/>
          <w:bCs/>
          <w:color w:val="000000" w:themeColor="text1"/>
          <w:sz w:val="24"/>
          <w:szCs w:val="24"/>
          <w:highlight w:val="none"/>
          <w14:textFill>
            <w14:solidFill>
              <w14:schemeClr w14:val="tx1"/>
            </w14:solidFill>
          </w14:textFill>
        </w:rPr>
      </w:pPr>
    </w:p>
    <w:p w14:paraId="63316922">
      <w:pPr>
        <w:spacing w:line="360" w:lineRule="auto"/>
        <w:ind w:firstLine="1928" w:firstLineChars="800"/>
        <w:rPr>
          <w:rFonts w:hint="eastAsia" w:ascii="宋体" w:hAnsi="宋体" w:cs="宋体"/>
          <w:b/>
          <w:bCs/>
          <w:color w:val="000000" w:themeColor="text1"/>
          <w:sz w:val="24"/>
          <w:szCs w:val="24"/>
          <w:highlight w:val="none"/>
          <w14:textFill>
            <w14:solidFill>
              <w14:schemeClr w14:val="tx1"/>
            </w14:solidFill>
          </w14:textFill>
        </w:rPr>
      </w:pPr>
    </w:p>
    <w:p w14:paraId="4A79B270">
      <w:pPr>
        <w:spacing w:line="360" w:lineRule="auto"/>
        <w:ind w:firstLine="1928" w:firstLineChars="800"/>
        <w:rPr>
          <w:rFonts w:hint="eastAsia" w:ascii="宋体" w:hAnsi="宋体" w:cs="宋体"/>
          <w:b/>
          <w:bCs/>
          <w:color w:val="000000" w:themeColor="text1"/>
          <w:sz w:val="24"/>
          <w:szCs w:val="24"/>
          <w:highlight w:val="none"/>
          <w14:textFill>
            <w14:solidFill>
              <w14:schemeClr w14:val="tx1"/>
            </w14:solidFill>
          </w14:textFill>
        </w:rPr>
      </w:pPr>
    </w:p>
    <w:p w14:paraId="42D79EE1">
      <w:pPr>
        <w:spacing w:line="360" w:lineRule="auto"/>
        <w:ind w:firstLine="1928" w:firstLineChars="800"/>
        <w:rPr>
          <w:rFonts w:hint="eastAsia" w:ascii="宋体" w:hAnsi="宋体" w:cs="宋体"/>
          <w:b/>
          <w:bCs/>
          <w:color w:val="000000" w:themeColor="text1"/>
          <w:sz w:val="24"/>
          <w:szCs w:val="24"/>
          <w:highlight w:val="none"/>
          <w14:textFill>
            <w14:solidFill>
              <w14:schemeClr w14:val="tx1"/>
            </w14:solidFill>
          </w14:textFill>
        </w:rPr>
      </w:pPr>
    </w:p>
    <w:p w14:paraId="6D368615">
      <w:pPr>
        <w:spacing w:line="360" w:lineRule="auto"/>
        <w:ind w:firstLine="1928" w:firstLineChars="800"/>
        <w:rPr>
          <w:rFonts w:hint="eastAsia" w:ascii="宋体" w:hAnsi="宋体" w:cs="宋体"/>
          <w:b/>
          <w:bCs/>
          <w:color w:val="000000" w:themeColor="text1"/>
          <w:sz w:val="24"/>
          <w:szCs w:val="24"/>
          <w:highlight w:val="none"/>
          <w14:textFill>
            <w14:solidFill>
              <w14:schemeClr w14:val="tx1"/>
            </w14:solidFill>
          </w14:textFill>
        </w:rPr>
      </w:pPr>
    </w:p>
    <w:p w14:paraId="26DBC598">
      <w:pPr>
        <w:spacing w:line="360" w:lineRule="auto"/>
        <w:ind w:firstLine="1928" w:firstLineChars="800"/>
        <w:rPr>
          <w:rFonts w:hint="eastAsia" w:ascii="宋体" w:hAnsi="宋体" w:cs="宋体"/>
          <w:b/>
          <w:bCs/>
          <w:color w:val="000000" w:themeColor="text1"/>
          <w:sz w:val="24"/>
          <w:szCs w:val="24"/>
          <w:highlight w:val="none"/>
          <w14:textFill>
            <w14:solidFill>
              <w14:schemeClr w14:val="tx1"/>
            </w14:solidFill>
          </w14:textFill>
        </w:rPr>
      </w:pPr>
    </w:p>
    <w:p w14:paraId="653B8DE7">
      <w:pPr>
        <w:spacing w:line="360" w:lineRule="auto"/>
        <w:ind w:firstLine="1928" w:firstLineChars="800"/>
        <w:rPr>
          <w:rFonts w:hint="eastAsia" w:ascii="宋体" w:hAnsi="宋体" w:cs="宋体"/>
          <w:b/>
          <w:bCs/>
          <w:color w:val="000000" w:themeColor="text1"/>
          <w:sz w:val="24"/>
          <w:szCs w:val="24"/>
          <w:highlight w:val="none"/>
          <w14:textFill>
            <w14:solidFill>
              <w14:schemeClr w14:val="tx1"/>
            </w14:solidFill>
          </w14:textFill>
        </w:rPr>
      </w:pPr>
    </w:p>
    <w:p w14:paraId="548A995E">
      <w:pPr>
        <w:spacing w:line="360" w:lineRule="auto"/>
        <w:ind w:firstLine="1928" w:firstLineChars="800"/>
        <w:rPr>
          <w:rFonts w:hint="eastAsia" w:ascii="宋体" w:hAnsi="宋体" w:cs="宋体"/>
          <w:b/>
          <w:bCs/>
          <w:color w:val="000000" w:themeColor="text1"/>
          <w:sz w:val="24"/>
          <w:szCs w:val="24"/>
          <w:highlight w:val="none"/>
          <w14:textFill>
            <w14:solidFill>
              <w14:schemeClr w14:val="tx1"/>
            </w14:solidFill>
          </w14:textFill>
        </w:rPr>
      </w:pPr>
    </w:p>
    <w:p w14:paraId="3C3F232F">
      <w:pPr>
        <w:spacing w:line="360" w:lineRule="auto"/>
        <w:rPr>
          <w:rFonts w:hint="eastAsia" w:ascii="宋体" w:hAnsi="宋体" w:cs="宋体"/>
          <w:b/>
          <w:bCs/>
          <w:color w:val="000000" w:themeColor="text1"/>
          <w:sz w:val="24"/>
          <w:szCs w:val="24"/>
          <w:highlight w:val="none"/>
          <w14:textFill>
            <w14:solidFill>
              <w14:schemeClr w14:val="tx1"/>
            </w14:solidFill>
          </w14:textFill>
        </w:rPr>
      </w:pPr>
    </w:p>
    <w:p w14:paraId="17537670">
      <w:pPr>
        <w:pStyle w:val="3"/>
        <w:ind w:firstLine="48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附件2：评审办法</w:t>
      </w:r>
    </w:p>
    <w:p w14:paraId="2799FCE9">
      <w:pPr>
        <w:spacing w:line="400" w:lineRule="exact"/>
        <w:ind w:firstLine="566" w:firstLineChars="235"/>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一、评审委员会</w:t>
      </w:r>
    </w:p>
    <w:p w14:paraId="11A55BBB">
      <w:pPr>
        <w:spacing w:line="400" w:lineRule="exact"/>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本次采购由采购人自行组建评审小组，评审小组成员由</w:t>
      </w:r>
      <w:r>
        <w:rPr>
          <w:rFonts w:hint="eastAsia" w:ascii="宋体" w:hAnsi="宋体" w:cs="宋体"/>
          <w:color w:val="000000" w:themeColor="text1"/>
          <w:sz w:val="24"/>
          <w:szCs w:val="24"/>
          <w:highlight w:val="none"/>
          <w:lang w:val="en-US" w:eastAsia="zh-CN"/>
          <w14:textFill>
            <w14:solidFill>
              <w14:schemeClr w14:val="tx1"/>
            </w14:solidFill>
          </w14:textFill>
        </w:rPr>
        <w:t>广州</w:t>
      </w:r>
      <w:r>
        <w:rPr>
          <w:rFonts w:hint="eastAsia" w:ascii="宋体" w:hAnsi="宋体" w:cs="宋体"/>
          <w:color w:val="000000" w:themeColor="text1"/>
          <w:sz w:val="24"/>
          <w:szCs w:val="24"/>
          <w:highlight w:val="none"/>
          <w14:textFill>
            <w14:solidFill>
              <w14:schemeClr w14:val="tx1"/>
            </w14:solidFill>
          </w14:textFill>
        </w:rPr>
        <w:t>城投综合能源投资经营管理有限公司人员组成，确定5人的评审小组。</w:t>
      </w:r>
      <w:bookmarkStart w:id="3" w:name="_Toc28142597"/>
      <w:bookmarkStart w:id="4" w:name="_Toc318967830"/>
      <w:bookmarkStart w:id="5" w:name="_Toc31424230"/>
      <w:bookmarkStart w:id="6" w:name="_Toc28489529"/>
      <w:bookmarkStart w:id="7" w:name="_Toc26163628"/>
    </w:p>
    <w:p w14:paraId="1E4C028E">
      <w:pPr>
        <w:spacing w:line="400" w:lineRule="exact"/>
        <w:ind w:firstLine="566" w:firstLineChars="235"/>
        <w:rPr>
          <w:rFonts w:hint="eastAsia"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二、评分标准</w:t>
      </w:r>
      <w:bookmarkEnd w:id="3"/>
      <w:bookmarkEnd w:id="4"/>
      <w:bookmarkEnd w:id="5"/>
      <w:bookmarkEnd w:id="6"/>
      <w:bookmarkEnd w:id="7"/>
      <w:r>
        <w:rPr>
          <w:rFonts w:hint="eastAsia" w:ascii="宋体" w:hAnsi="宋体" w:cs="宋体"/>
          <w:b/>
          <w:color w:val="000000" w:themeColor="text1"/>
          <w:sz w:val="24"/>
          <w:szCs w:val="24"/>
          <w:highlight w:val="none"/>
          <w14:textFill>
            <w14:solidFill>
              <w14:schemeClr w14:val="tx1"/>
            </w14:solidFill>
          </w14:textFill>
        </w:rPr>
        <w:t>及程序</w:t>
      </w:r>
    </w:p>
    <w:p w14:paraId="3724C116">
      <w:pPr>
        <w:pStyle w:val="33"/>
        <w:widowControl w:val="0"/>
        <w:numPr>
          <w:ilvl w:val="0"/>
          <w:numId w:val="12"/>
        </w:numPr>
        <w:spacing w:line="400" w:lineRule="exact"/>
        <w:ind w:left="0" w:firstLine="425" w:firstLineChars="0"/>
        <w:jc w:val="both"/>
        <w:rPr>
          <w:rFonts w:hint="eastAsia" w:ascii="宋体" w:hAnsi="宋体" w:eastAsia="宋体" w:cs="宋体"/>
          <w:b/>
          <w:color w:val="000000" w:themeColor="text1"/>
          <w:sz w:val="24"/>
          <w:szCs w:val="24"/>
          <w:highlight w:val="none"/>
          <w:lang w:eastAsia="zh-CN"/>
          <w14:textFill>
            <w14:solidFill>
              <w14:schemeClr w14:val="tx1"/>
            </w14:solidFill>
          </w14:textFill>
        </w:rPr>
      </w:pPr>
      <w:r>
        <w:rPr>
          <w:rFonts w:hint="eastAsia" w:ascii="宋体" w:hAnsi="宋体" w:eastAsia="宋体" w:cs="宋体"/>
          <w:b/>
          <w:color w:val="000000" w:themeColor="text1"/>
          <w:sz w:val="24"/>
          <w:szCs w:val="24"/>
          <w:highlight w:val="none"/>
          <w:lang w:val="en-US" w:eastAsia="zh-CN"/>
          <w14:textFill>
            <w14:solidFill>
              <w14:schemeClr w14:val="tx1"/>
            </w14:solidFill>
          </w14:textFill>
        </w:rPr>
        <w:t>投标</w:t>
      </w:r>
      <w:r>
        <w:rPr>
          <w:rFonts w:hint="eastAsia" w:ascii="宋体" w:hAnsi="宋体" w:eastAsia="宋体" w:cs="宋体"/>
          <w:b/>
          <w:color w:val="000000" w:themeColor="text1"/>
          <w:sz w:val="24"/>
          <w:szCs w:val="24"/>
          <w:highlight w:val="none"/>
          <w:lang w:eastAsia="zh-CN"/>
          <w14:textFill>
            <w14:solidFill>
              <w14:schemeClr w14:val="tx1"/>
            </w14:solidFill>
          </w14:textFill>
        </w:rPr>
        <w:t>文件</w:t>
      </w:r>
      <w:r>
        <w:rPr>
          <w:rFonts w:hint="eastAsia" w:ascii="宋体" w:hAnsi="宋体" w:eastAsia="宋体" w:cs="宋体"/>
          <w:b/>
          <w:color w:val="000000" w:themeColor="text1"/>
          <w:sz w:val="24"/>
          <w:szCs w:val="24"/>
          <w:highlight w:val="none"/>
          <w:lang w:val="en-US" w:eastAsia="zh-CN"/>
          <w14:textFill>
            <w14:solidFill>
              <w14:schemeClr w14:val="tx1"/>
            </w14:solidFill>
          </w14:textFill>
        </w:rPr>
        <w:t>资格性、符合性审查</w:t>
      </w:r>
    </w:p>
    <w:p w14:paraId="69599CE6">
      <w:pPr>
        <w:ind w:firstLine="480" w:firstLineChars="200"/>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评审小组对各</w:t>
      </w:r>
      <w:r>
        <w:rPr>
          <w:rFonts w:hint="eastAsia" w:ascii="宋体" w:hAnsi="宋体" w:cs="宋体"/>
          <w:color w:val="000000" w:themeColor="text1"/>
          <w:sz w:val="24"/>
          <w:szCs w:val="24"/>
          <w:highlight w:val="none"/>
          <w:lang w:val="en-US" w:eastAsia="zh-CN"/>
          <w14:textFill>
            <w14:solidFill>
              <w14:schemeClr w14:val="tx1"/>
            </w14:solidFill>
          </w14:textFill>
        </w:rPr>
        <w:t>投标</w:t>
      </w:r>
      <w:r>
        <w:rPr>
          <w:rFonts w:hint="eastAsia" w:ascii="宋体" w:hAnsi="宋体" w:cs="宋体"/>
          <w:color w:val="000000" w:themeColor="text1"/>
          <w:sz w:val="24"/>
          <w:szCs w:val="24"/>
          <w:highlight w:val="none"/>
          <w14:textFill>
            <w14:solidFill>
              <w14:schemeClr w14:val="tx1"/>
            </w14:solidFill>
          </w14:textFill>
        </w:rPr>
        <w:t>文件进行评审，评审包括资格性审查和符合性审查，出现不符合下列情形之一时，作无效参选处理。</w:t>
      </w:r>
      <w:r>
        <w:rPr>
          <w:rFonts w:hint="eastAsia" w:ascii="宋体" w:hAnsi="宋体" w:eastAsia="宋体" w:cs="宋体"/>
          <w:b w:val="0"/>
          <w:bCs w:val="0"/>
          <w:color w:val="000000" w:themeColor="text1"/>
          <w:sz w:val="24"/>
          <w:szCs w:val="24"/>
          <w:highlight w:val="none"/>
          <w14:textFill>
            <w14:solidFill>
              <w14:schemeClr w14:val="tx1"/>
            </w14:solidFill>
          </w14:textFill>
        </w:rPr>
        <w:t>《资格性</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及有效性</w:t>
      </w:r>
      <w:r>
        <w:rPr>
          <w:rFonts w:hint="eastAsia" w:ascii="宋体" w:hAnsi="宋体" w:eastAsia="宋体" w:cs="宋体"/>
          <w:b w:val="0"/>
          <w:bCs w:val="0"/>
          <w:color w:val="000000" w:themeColor="text1"/>
          <w:sz w:val="24"/>
          <w:szCs w:val="24"/>
          <w:highlight w:val="none"/>
          <w14:textFill>
            <w14:solidFill>
              <w14:schemeClr w14:val="tx1"/>
            </w14:solidFill>
          </w14:textFill>
        </w:rPr>
        <w:t>性审查表》如下：</w:t>
      </w:r>
    </w:p>
    <w:p w14:paraId="5BB9B8A0">
      <w:pPr>
        <w:widowControl/>
        <w:jc w:val="center"/>
        <w:rPr>
          <w:rFonts w:ascii="宋体" w:hAnsi="宋体"/>
          <w:b/>
          <w:color w:val="000000" w:themeColor="text1"/>
          <w:kern w:val="0"/>
          <w14:textFill>
            <w14:solidFill>
              <w14:schemeClr w14:val="tx1"/>
            </w14:solidFill>
          </w14:textFill>
        </w:rPr>
      </w:pPr>
      <w:r>
        <w:rPr>
          <w:rFonts w:hint="eastAsia" w:ascii="宋体" w:hAnsi="宋体"/>
          <w:b/>
          <w:color w:val="000000" w:themeColor="text1"/>
          <w:kern w:val="0"/>
          <w:sz w:val="28"/>
          <w:lang w:val="en-US" w:eastAsia="zh-CN"/>
          <w14:textFill>
            <w14:solidFill>
              <w14:schemeClr w14:val="tx1"/>
            </w14:solidFill>
          </w14:textFill>
        </w:rPr>
        <w:t>投标人</w:t>
      </w:r>
      <w:r>
        <w:rPr>
          <w:rFonts w:hint="eastAsia" w:ascii="宋体" w:hAnsi="宋体"/>
          <w:b/>
          <w:color w:val="000000" w:themeColor="text1"/>
          <w:kern w:val="0"/>
          <w:sz w:val="28"/>
          <w14:textFill>
            <w14:solidFill>
              <w14:schemeClr w14:val="tx1"/>
            </w14:solidFill>
          </w14:textFill>
        </w:rPr>
        <w:t>资格性和有效性审查表</w:t>
      </w:r>
    </w:p>
    <w:p w14:paraId="48373B58">
      <w:pPr>
        <w:ind w:left="420" w:leftChars="200" w:firstLine="360" w:firstLineChars="200"/>
        <w:rPr>
          <w:rFonts w:hint="eastAsia" w:ascii="宋体" w:hAnsi="宋体" w:eastAsiaTheme="minorEastAsia"/>
          <w:color w:val="000000" w:themeColor="text1"/>
          <w:sz w:val="18"/>
          <w:lang w:eastAsia="zh-CN"/>
          <w14:textFill>
            <w14:solidFill>
              <w14:schemeClr w14:val="tx1"/>
            </w14:solidFill>
          </w14:textFill>
        </w:rPr>
      </w:pPr>
      <w:r>
        <w:rPr>
          <w:rFonts w:hint="eastAsia" w:ascii="宋体" w:hAnsi="宋体"/>
          <w:color w:val="000000" w:themeColor="text1"/>
          <w:sz w:val="18"/>
          <w14:textFill>
            <w14:solidFill>
              <w14:schemeClr w14:val="tx1"/>
            </w14:solidFill>
          </w14:textFill>
        </w:rPr>
        <w:t>项目名称：</w:t>
      </w:r>
      <w:r>
        <w:rPr>
          <w:rFonts w:hint="eastAsia" w:ascii="宋体" w:hAnsi="宋体"/>
          <w:color w:val="000000" w:themeColor="text1"/>
          <w:sz w:val="18"/>
          <w:lang w:eastAsia="zh-CN"/>
          <w14:textFill>
            <w14:solidFill>
              <w14:schemeClr w14:val="tx1"/>
            </w14:solidFill>
          </w14:textFill>
        </w:rPr>
        <w:t>城投能源公司、</w:t>
      </w:r>
      <w:r>
        <w:rPr>
          <w:rFonts w:hint="eastAsia" w:ascii="宋体" w:hAnsi="宋体"/>
          <w:color w:val="000000" w:themeColor="text1"/>
          <w:sz w:val="18"/>
          <w:lang w:val="en-US" w:eastAsia="zh-CN"/>
          <w14:textFill>
            <w14:solidFill>
              <w14:schemeClr w14:val="tx1"/>
            </w14:solidFill>
          </w14:textFill>
        </w:rPr>
        <w:t>大学城能源公司</w:t>
      </w:r>
      <w:r>
        <w:rPr>
          <w:rFonts w:hint="eastAsia" w:ascii="宋体" w:hAnsi="宋体"/>
          <w:color w:val="000000" w:themeColor="text1"/>
          <w:sz w:val="18"/>
          <w:lang w:eastAsia="zh-CN"/>
          <w14:textFill>
            <w14:solidFill>
              <w14:schemeClr w14:val="tx1"/>
            </w14:solidFill>
          </w14:textFill>
        </w:rPr>
        <w:t>知识产权外包管理服务项目</w:t>
      </w:r>
    </w:p>
    <w:tbl>
      <w:tblPr>
        <w:tblStyle w:val="15"/>
        <w:tblW w:w="8240" w:type="dxa"/>
        <w:tblInd w:w="-5" w:type="dxa"/>
        <w:tblLayout w:type="autofit"/>
        <w:tblCellMar>
          <w:top w:w="0" w:type="dxa"/>
          <w:left w:w="108" w:type="dxa"/>
          <w:bottom w:w="0" w:type="dxa"/>
          <w:right w:w="108" w:type="dxa"/>
        </w:tblCellMar>
      </w:tblPr>
      <w:tblGrid>
        <w:gridCol w:w="960"/>
        <w:gridCol w:w="6280"/>
        <w:gridCol w:w="1000"/>
      </w:tblGrid>
      <w:tr w14:paraId="5035A972">
        <w:tblPrEx>
          <w:tblCellMar>
            <w:top w:w="0" w:type="dxa"/>
            <w:left w:w="108" w:type="dxa"/>
            <w:bottom w:w="0" w:type="dxa"/>
            <w:right w:w="108" w:type="dxa"/>
          </w:tblCellMar>
        </w:tblPrEx>
        <w:trPr>
          <w:trHeight w:val="285" w:hRule="atLeast"/>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14:paraId="33F33C31">
            <w:pPr>
              <w:widowControl/>
              <w:jc w:val="center"/>
              <w:rPr>
                <w:rFonts w:ascii="宋体" w:hAnsi="宋体" w:eastAsia="宋体" w:cs="宋体"/>
                <w:b/>
                <w:bCs/>
                <w:color w:val="000000" w:themeColor="text1"/>
                <w:kern w:val="0"/>
                <w:sz w:val="18"/>
                <w:szCs w:val="18"/>
                <w14:textFill>
                  <w14:solidFill>
                    <w14:schemeClr w14:val="tx1"/>
                  </w14:solidFill>
                </w14:textFill>
              </w:rPr>
            </w:pPr>
            <w:r>
              <w:rPr>
                <w:rFonts w:hint="eastAsia" w:ascii="宋体" w:hAnsi="宋体" w:eastAsia="宋体" w:cs="宋体"/>
                <w:b/>
                <w:bCs/>
                <w:color w:val="000000" w:themeColor="text1"/>
                <w:kern w:val="0"/>
                <w:sz w:val="18"/>
                <w:szCs w:val="18"/>
                <w14:textFill>
                  <w14:solidFill>
                    <w14:schemeClr w14:val="tx1"/>
                  </w14:solidFill>
                </w14:textFill>
              </w:rPr>
              <w:t>序号</w:t>
            </w:r>
          </w:p>
        </w:tc>
        <w:tc>
          <w:tcPr>
            <w:tcW w:w="6280" w:type="dxa"/>
            <w:tcBorders>
              <w:top w:val="single" w:color="auto" w:sz="4" w:space="0"/>
              <w:left w:val="nil"/>
              <w:bottom w:val="single" w:color="auto" w:sz="4" w:space="0"/>
              <w:right w:val="single" w:color="auto" w:sz="4" w:space="0"/>
            </w:tcBorders>
            <w:shd w:val="clear" w:color="auto" w:fill="auto"/>
            <w:vAlign w:val="center"/>
          </w:tcPr>
          <w:p w14:paraId="3A3C6E5B">
            <w:pPr>
              <w:widowControl/>
              <w:jc w:val="center"/>
              <w:rPr>
                <w:rFonts w:ascii="宋体" w:hAnsi="宋体" w:eastAsia="宋体" w:cs="宋体"/>
                <w:b/>
                <w:bCs/>
                <w:color w:val="000000" w:themeColor="text1"/>
                <w:kern w:val="0"/>
                <w:sz w:val="18"/>
                <w:szCs w:val="18"/>
                <w14:textFill>
                  <w14:solidFill>
                    <w14:schemeClr w14:val="tx1"/>
                  </w14:solidFill>
                </w14:textFill>
              </w:rPr>
            </w:pPr>
            <w:r>
              <w:rPr>
                <w:rFonts w:hint="eastAsia" w:ascii="宋体" w:hAnsi="宋体" w:eastAsia="宋体" w:cs="宋体"/>
                <w:b/>
                <w:bCs/>
                <w:color w:val="000000" w:themeColor="text1"/>
                <w:kern w:val="0"/>
                <w:sz w:val="18"/>
                <w:szCs w:val="18"/>
                <w14:textFill>
                  <w14:solidFill>
                    <w14:schemeClr w14:val="tx1"/>
                  </w14:solidFill>
                </w14:textFill>
              </w:rPr>
              <w:t>评审内容</w:t>
            </w:r>
          </w:p>
        </w:tc>
        <w:tc>
          <w:tcPr>
            <w:tcW w:w="1000" w:type="dxa"/>
            <w:tcBorders>
              <w:top w:val="single" w:color="auto" w:sz="4" w:space="0"/>
              <w:left w:val="nil"/>
              <w:bottom w:val="single" w:color="auto" w:sz="4" w:space="0"/>
              <w:right w:val="single" w:color="auto" w:sz="4" w:space="0"/>
            </w:tcBorders>
            <w:shd w:val="clear" w:color="auto" w:fill="auto"/>
            <w:vAlign w:val="center"/>
          </w:tcPr>
          <w:p w14:paraId="2B8DC9C3">
            <w:pPr>
              <w:widowControl/>
              <w:rPr>
                <w:rFonts w:ascii="宋体" w:hAnsi="宋体" w:eastAsia="宋体" w:cs="宋体"/>
                <w:b/>
                <w:bCs/>
                <w:color w:val="000000" w:themeColor="text1"/>
                <w:kern w:val="0"/>
                <w:sz w:val="18"/>
                <w:szCs w:val="18"/>
                <w14:textFill>
                  <w14:solidFill>
                    <w14:schemeClr w14:val="tx1"/>
                  </w14:solidFill>
                </w14:textFill>
              </w:rPr>
            </w:pPr>
            <w:r>
              <w:rPr>
                <w:rFonts w:hint="eastAsia" w:ascii="宋体" w:hAnsi="宋体" w:eastAsia="宋体" w:cs="宋体"/>
                <w:b/>
                <w:bCs/>
                <w:color w:val="000000" w:themeColor="text1"/>
                <w:kern w:val="0"/>
                <w:sz w:val="18"/>
                <w:szCs w:val="18"/>
                <w14:textFill>
                  <w14:solidFill>
                    <w14:schemeClr w14:val="tx1"/>
                  </w14:solidFill>
                </w14:textFill>
              </w:rPr>
              <w:t>备注</w:t>
            </w:r>
          </w:p>
        </w:tc>
      </w:tr>
      <w:tr w14:paraId="14CE40D9">
        <w:tblPrEx>
          <w:tblCellMar>
            <w:top w:w="0" w:type="dxa"/>
            <w:left w:w="108" w:type="dxa"/>
            <w:bottom w:w="0" w:type="dxa"/>
            <w:right w:w="108" w:type="dxa"/>
          </w:tblCellMar>
        </w:tblPrEx>
        <w:trPr>
          <w:trHeight w:val="675" w:hRule="atLeast"/>
        </w:trPr>
        <w:tc>
          <w:tcPr>
            <w:tcW w:w="960" w:type="dxa"/>
            <w:tcBorders>
              <w:top w:val="nil"/>
              <w:left w:val="single" w:color="auto" w:sz="4" w:space="0"/>
              <w:bottom w:val="single" w:color="auto" w:sz="4" w:space="0"/>
              <w:right w:val="single" w:color="auto" w:sz="4" w:space="0"/>
            </w:tcBorders>
            <w:shd w:val="clear" w:color="auto" w:fill="auto"/>
            <w:vAlign w:val="center"/>
          </w:tcPr>
          <w:p w14:paraId="4D5671F2">
            <w:pPr>
              <w:widowControl/>
              <w:jc w:val="center"/>
              <w:rPr>
                <w:rFonts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1</w:t>
            </w:r>
          </w:p>
        </w:tc>
        <w:tc>
          <w:tcPr>
            <w:tcW w:w="6280" w:type="dxa"/>
            <w:tcBorders>
              <w:top w:val="nil"/>
              <w:left w:val="nil"/>
              <w:bottom w:val="single" w:color="auto" w:sz="4" w:space="0"/>
              <w:right w:val="single" w:color="auto" w:sz="4" w:space="0"/>
            </w:tcBorders>
            <w:shd w:val="clear" w:color="auto" w:fill="auto"/>
            <w:vAlign w:val="center"/>
          </w:tcPr>
          <w:p w14:paraId="3C017772">
            <w:pPr>
              <w:widowControl/>
              <w:rPr>
                <w:rFonts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必须是具有独立承担民事责任能力的在中华人民共和国境内注册的法人，具备有效的工商营业执照、企业法人组织机构代码证书、税务登记证书（或三证合一），按国家法律经营。</w:t>
            </w:r>
          </w:p>
        </w:tc>
        <w:tc>
          <w:tcPr>
            <w:tcW w:w="1000" w:type="dxa"/>
            <w:tcBorders>
              <w:top w:val="nil"/>
              <w:left w:val="nil"/>
              <w:bottom w:val="single" w:color="auto" w:sz="4" w:space="0"/>
              <w:right w:val="single" w:color="auto" w:sz="4" w:space="0"/>
            </w:tcBorders>
            <w:shd w:val="clear" w:color="auto" w:fill="auto"/>
            <w:vAlign w:val="center"/>
          </w:tcPr>
          <w:p w14:paraId="2B403056">
            <w:pPr>
              <w:widowControl/>
              <w:rPr>
                <w:rFonts w:ascii="宋体" w:hAnsi="宋体" w:eastAsia="宋体" w:cs="宋体"/>
                <w:b/>
                <w:bCs/>
                <w:color w:val="000000" w:themeColor="text1"/>
                <w:kern w:val="0"/>
                <w:sz w:val="18"/>
                <w:szCs w:val="18"/>
                <w14:textFill>
                  <w14:solidFill>
                    <w14:schemeClr w14:val="tx1"/>
                  </w14:solidFill>
                </w14:textFill>
              </w:rPr>
            </w:pPr>
            <w:r>
              <w:rPr>
                <w:rFonts w:hint="eastAsia" w:ascii="宋体" w:hAnsi="宋体" w:eastAsia="宋体" w:cs="宋体"/>
                <w:b/>
                <w:bCs/>
                <w:color w:val="000000" w:themeColor="text1"/>
                <w:kern w:val="0"/>
                <w:sz w:val="18"/>
                <w:szCs w:val="18"/>
                <w14:textFill>
                  <w14:solidFill>
                    <w14:schemeClr w14:val="tx1"/>
                  </w14:solidFill>
                </w14:textFill>
              </w:rPr>
              <w:t>　</w:t>
            </w:r>
          </w:p>
        </w:tc>
      </w:tr>
      <w:tr w14:paraId="221C9E31">
        <w:tblPrEx>
          <w:tblCellMar>
            <w:top w:w="0" w:type="dxa"/>
            <w:left w:w="108" w:type="dxa"/>
            <w:bottom w:w="0" w:type="dxa"/>
            <w:right w:w="108" w:type="dxa"/>
          </w:tblCellMar>
        </w:tblPrEx>
        <w:trPr>
          <w:trHeight w:val="900" w:hRule="atLeast"/>
        </w:trPr>
        <w:tc>
          <w:tcPr>
            <w:tcW w:w="960" w:type="dxa"/>
            <w:tcBorders>
              <w:top w:val="nil"/>
              <w:left w:val="single" w:color="auto" w:sz="4" w:space="0"/>
              <w:bottom w:val="single" w:color="auto" w:sz="4" w:space="0"/>
              <w:right w:val="single" w:color="auto" w:sz="4" w:space="0"/>
            </w:tcBorders>
            <w:shd w:val="clear" w:color="auto" w:fill="auto"/>
            <w:vAlign w:val="center"/>
          </w:tcPr>
          <w:p w14:paraId="40CD7833">
            <w:pPr>
              <w:widowControl/>
              <w:jc w:val="center"/>
              <w:rPr>
                <w:rFonts w:hint="eastAsia" w:ascii="宋体" w:hAnsi="宋体" w:eastAsia="宋体" w:cs="宋体"/>
                <w:color w:val="000000" w:themeColor="text1"/>
                <w:kern w:val="0"/>
                <w:sz w:val="18"/>
                <w:szCs w:val="18"/>
                <w:lang w:eastAsia="zh-CN"/>
                <w14:textFill>
                  <w14:solidFill>
                    <w14:schemeClr w14:val="tx1"/>
                  </w14:solidFill>
                </w14:textFill>
              </w:rPr>
            </w:pPr>
            <w:r>
              <w:rPr>
                <w:rFonts w:hint="eastAsia" w:ascii="宋体" w:hAnsi="宋体" w:eastAsia="宋体" w:cs="宋体"/>
                <w:color w:val="000000" w:themeColor="text1"/>
                <w:kern w:val="0"/>
                <w:sz w:val="18"/>
                <w:szCs w:val="18"/>
                <w:lang w:val="en-US" w:eastAsia="zh-CN"/>
                <w14:textFill>
                  <w14:solidFill>
                    <w14:schemeClr w14:val="tx1"/>
                  </w14:solidFill>
                </w14:textFill>
              </w:rPr>
              <w:t>2</w:t>
            </w:r>
          </w:p>
        </w:tc>
        <w:tc>
          <w:tcPr>
            <w:tcW w:w="6280" w:type="dxa"/>
            <w:tcBorders>
              <w:top w:val="nil"/>
              <w:left w:val="nil"/>
              <w:bottom w:val="single" w:color="auto" w:sz="4" w:space="0"/>
              <w:right w:val="single" w:color="auto" w:sz="4" w:space="0"/>
            </w:tcBorders>
            <w:shd w:val="clear" w:color="auto" w:fill="auto"/>
            <w:vAlign w:val="center"/>
          </w:tcPr>
          <w:p w14:paraId="2201DBB1">
            <w:pPr>
              <w:widowControl/>
              <w:rPr>
                <w:rFonts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投标人未被列入“信用中国”网站（www.creditchina.gov.cn）记录失信被执行人或重大税收违法案件当事人名单，投标人须提供《信用记录承诺函》附“信用中国”网站（www.creditchina.gov.cn）的信用记录查询结果截图并打印页面加盖公章。</w:t>
            </w:r>
          </w:p>
        </w:tc>
        <w:tc>
          <w:tcPr>
            <w:tcW w:w="1000" w:type="dxa"/>
            <w:tcBorders>
              <w:top w:val="nil"/>
              <w:left w:val="nil"/>
              <w:bottom w:val="single" w:color="auto" w:sz="4" w:space="0"/>
              <w:right w:val="single" w:color="auto" w:sz="4" w:space="0"/>
            </w:tcBorders>
            <w:shd w:val="clear" w:color="auto" w:fill="auto"/>
            <w:vAlign w:val="center"/>
          </w:tcPr>
          <w:p w14:paraId="596BE3BD">
            <w:pPr>
              <w:widowControl/>
              <w:rPr>
                <w:rFonts w:ascii="宋体" w:hAnsi="宋体" w:eastAsia="宋体" w:cs="宋体"/>
                <w:b/>
                <w:bCs/>
                <w:color w:val="000000" w:themeColor="text1"/>
                <w:kern w:val="0"/>
                <w:sz w:val="18"/>
                <w:szCs w:val="18"/>
                <w14:textFill>
                  <w14:solidFill>
                    <w14:schemeClr w14:val="tx1"/>
                  </w14:solidFill>
                </w14:textFill>
              </w:rPr>
            </w:pPr>
            <w:r>
              <w:rPr>
                <w:rFonts w:hint="eastAsia" w:ascii="宋体" w:hAnsi="宋体" w:eastAsia="宋体" w:cs="宋体"/>
                <w:b/>
                <w:bCs/>
                <w:color w:val="000000" w:themeColor="text1"/>
                <w:kern w:val="0"/>
                <w:sz w:val="18"/>
                <w:szCs w:val="18"/>
                <w14:textFill>
                  <w14:solidFill>
                    <w14:schemeClr w14:val="tx1"/>
                  </w14:solidFill>
                </w14:textFill>
              </w:rPr>
              <w:t>　</w:t>
            </w:r>
          </w:p>
        </w:tc>
      </w:tr>
      <w:tr w14:paraId="278A248E">
        <w:tblPrEx>
          <w:tblCellMar>
            <w:top w:w="0" w:type="dxa"/>
            <w:left w:w="108" w:type="dxa"/>
            <w:bottom w:w="0" w:type="dxa"/>
            <w:right w:w="108" w:type="dxa"/>
          </w:tblCellMar>
        </w:tblPrEx>
        <w:trPr>
          <w:trHeight w:val="450" w:hRule="atLeast"/>
        </w:trPr>
        <w:tc>
          <w:tcPr>
            <w:tcW w:w="960" w:type="dxa"/>
            <w:tcBorders>
              <w:top w:val="nil"/>
              <w:left w:val="single" w:color="auto" w:sz="4" w:space="0"/>
              <w:bottom w:val="single" w:color="auto" w:sz="4" w:space="0"/>
              <w:right w:val="single" w:color="auto" w:sz="4" w:space="0"/>
            </w:tcBorders>
            <w:shd w:val="clear" w:color="auto" w:fill="auto"/>
            <w:vAlign w:val="center"/>
          </w:tcPr>
          <w:p w14:paraId="0903A66A">
            <w:pPr>
              <w:widowControl/>
              <w:jc w:val="center"/>
              <w:rPr>
                <w:rFonts w:hint="eastAsia" w:ascii="宋体" w:hAnsi="宋体" w:eastAsia="宋体" w:cs="宋体"/>
                <w:color w:val="000000" w:themeColor="text1"/>
                <w:kern w:val="0"/>
                <w:sz w:val="18"/>
                <w:szCs w:val="18"/>
                <w:lang w:eastAsia="zh-CN"/>
                <w14:textFill>
                  <w14:solidFill>
                    <w14:schemeClr w14:val="tx1"/>
                  </w14:solidFill>
                </w14:textFill>
              </w:rPr>
            </w:pPr>
            <w:r>
              <w:rPr>
                <w:rFonts w:hint="eastAsia" w:ascii="宋体" w:hAnsi="宋体" w:eastAsia="宋体" w:cs="宋体"/>
                <w:color w:val="000000" w:themeColor="text1"/>
                <w:kern w:val="0"/>
                <w:sz w:val="18"/>
                <w:szCs w:val="18"/>
                <w:lang w:val="en-US" w:eastAsia="zh-CN"/>
                <w14:textFill>
                  <w14:solidFill>
                    <w14:schemeClr w14:val="tx1"/>
                  </w14:solidFill>
                </w14:textFill>
              </w:rPr>
              <w:t>3</w:t>
            </w:r>
          </w:p>
        </w:tc>
        <w:tc>
          <w:tcPr>
            <w:tcW w:w="6280" w:type="dxa"/>
            <w:tcBorders>
              <w:top w:val="nil"/>
              <w:left w:val="nil"/>
              <w:bottom w:val="single" w:color="auto" w:sz="4" w:space="0"/>
              <w:right w:val="single" w:color="auto" w:sz="4" w:space="0"/>
            </w:tcBorders>
            <w:shd w:val="clear" w:color="auto" w:fill="auto"/>
            <w:vAlign w:val="center"/>
          </w:tcPr>
          <w:p w14:paraId="4C990DD7">
            <w:pPr>
              <w:widowControl/>
              <w:rPr>
                <w:rFonts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投标人没有处于被责令停业或破产状态，且资产未被重组、接管和冻结，声明在投标活动中3年内没有重大违法活动和涉嫌违规行为。</w:t>
            </w:r>
          </w:p>
        </w:tc>
        <w:tc>
          <w:tcPr>
            <w:tcW w:w="1000" w:type="dxa"/>
            <w:tcBorders>
              <w:top w:val="nil"/>
              <w:left w:val="nil"/>
              <w:bottom w:val="single" w:color="auto" w:sz="4" w:space="0"/>
              <w:right w:val="single" w:color="auto" w:sz="4" w:space="0"/>
            </w:tcBorders>
            <w:shd w:val="clear" w:color="auto" w:fill="auto"/>
            <w:vAlign w:val="center"/>
          </w:tcPr>
          <w:p w14:paraId="1B7936E7">
            <w:pPr>
              <w:widowControl/>
              <w:rPr>
                <w:rFonts w:ascii="宋体" w:hAnsi="宋体" w:eastAsia="宋体" w:cs="宋体"/>
                <w:b/>
                <w:bCs/>
                <w:color w:val="000000" w:themeColor="text1"/>
                <w:kern w:val="0"/>
                <w:sz w:val="18"/>
                <w:szCs w:val="18"/>
                <w14:textFill>
                  <w14:solidFill>
                    <w14:schemeClr w14:val="tx1"/>
                  </w14:solidFill>
                </w14:textFill>
              </w:rPr>
            </w:pPr>
            <w:r>
              <w:rPr>
                <w:rFonts w:hint="eastAsia" w:ascii="宋体" w:hAnsi="宋体" w:eastAsia="宋体" w:cs="宋体"/>
                <w:b/>
                <w:bCs/>
                <w:color w:val="000000" w:themeColor="text1"/>
                <w:kern w:val="0"/>
                <w:sz w:val="18"/>
                <w:szCs w:val="18"/>
                <w14:textFill>
                  <w14:solidFill>
                    <w14:schemeClr w14:val="tx1"/>
                  </w14:solidFill>
                </w14:textFill>
              </w:rPr>
              <w:t>　</w:t>
            </w:r>
          </w:p>
        </w:tc>
      </w:tr>
      <w:tr w14:paraId="1181A6A6">
        <w:tblPrEx>
          <w:tblCellMar>
            <w:top w:w="0" w:type="dxa"/>
            <w:left w:w="108" w:type="dxa"/>
            <w:bottom w:w="0" w:type="dxa"/>
            <w:right w:w="108" w:type="dxa"/>
          </w:tblCellMar>
        </w:tblPrEx>
        <w:trPr>
          <w:trHeight w:val="450" w:hRule="atLeast"/>
        </w:trPr>
        <w:tc>
          <w:tcPr>
            <w:tcW w:w="960" w:type="dxa"/>
            <w:tcBorders>
              <w:top w:val="nil"/>
              <w:left w:val="single" w:color="auto" w:sz="4" w:space="0"/>
              <w:bottom w:val="single" w:color="auto" w:sz="4" w:space="0"/>
              <w:right w:val="single" w:color="auto" w:sz="4" w:space="0"/>
            </w:tcBorders>
            <w:shd w:val="clear" w:color="auto" w:fill="auto"/>
            <w:vAlign w:val="center"/>
          </w:tcPr>
          <w:p w14:paraId="48541E8E">
            <w:pPr>
              <w:widowControl/>
              <w:jc w:val="center"/>
              <w:rPr>
                <w:rFonts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lang w:val="en-US" w:eastAsia="zh-CN"/>
                <w14:textFill>
                  <w14:solidFill>
                    <w14:schemeClr w14:val="tx1"/>
                  </w14:solidFill>
                </w14:textFill>
              </w:rPr>
              <w:t>4</w:t>
            </w:r>
            <w:r>
              <w:rPr>
                <w:rFonts w:hint="eastAsia" w:ascii="宋体" w:hAnsi="宋体" w:eastAsia="宋体" w:cs="宋体"/>
                <w:color w:val="000000" w:themeColor="text1"/>
                <w:kern w:val="0"/>
                <w:sz w:val="18"/>
                <w:szCs w:val="18"/>
                <w14:textFill>
                  <w14:solidFill>
                    <w14:schemeClr w14:val="tx1"/>
                  </w14:solidFill>
                </w14:textFill>
              </w:rPr>
              <w:t>　</w:t>
            </w:r>
          </w:p>
        </w:tc>
        <w:tc>
          <w:tcPr>
            <w:tcW w:w="6280" w:type="dxa"/>
            <w:tcBorders>
              <w:top w:val="nil"/>
              <w:left w:val="nil"/>
              <w:bottom w:val="single" w:color="auto" w:sz="4" w:space="0"/>
              <w:right w:val="single" w:color="auto" w:sz="4" w:space="0"/>
            </w:tcBorders>
            <w:shd w:val="clear" w:color="auto" w:fill="auto"/>
            <w:vAlign w:val="center"/>
          </w:tcPr>
          <w:p w14:paraId="6EA4CAF4">
            <w:pPr>
              <w:widowControl/>
              <w:rPr>
                <w:rFonts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经中华人民共和国国家知识产权局批准成立的专利代理机构（提供有效的《专利代理机构注册证》或《专利代理机构执业许可证》扫描件）。</w:t>
            </w:r>
          </w:p>
        </w:tc>
        <w:tc>
          <w:tcPr>
            <w:tcW w:w="1000" w:type="dxa"/>
            <w:tcBorders>
              <w:top w:val="nil"/>
              <w:left w:val="nil"/>
              <w:bottom w:val="single" w:color="auto" w:sz="4" w:space="0"/>
              <w:right w:val="single" w:color="auto" w:sz="4" w:space="0"/>
            </w:tcBorders>
            <w:shd w:val="clear" w:color="auto" w:fill="auto"/>
            <w:vAlign w:val="center"/>
          </w:tcPr>
          <w:p w14:paraId="37C6FE11">
            <w:pPr>
              <w:widowControl/>
              <w:rPr>
                <w:rFonts w:ascii="宋体" w:hAnsi="宋体" w:eastAsia="宋体" w:cs="宋体"/>
                <w:b/>
                <w:bCs/>
                <w:color w:val="000000" w:themeColor="text1"/>
                <w:kern w:val="0"/>
                <w:sz w:val="18"/>
                <w:szCs w:val="18"/>
                <w14:textFill>
                  <w14:solidFill>
                    <w14:schemeClr w14:val="tx1"/>
                  </w14:solidFill>
                </w14:textFill>
              </w:rPr>
            </w:pPr>
            <w:r>
              <w:rPr>
                <w:rFonts w:hint="eastAsia" w:ascii="宋体" w:hAnsi="宋体" w:eastAsia="宋体" w:cs="宋体"/>
                <w:b/>
                <w:bCs/>
                <w:color w:val="000000" w:themeColor="text1"/>
                <w:kern w:val="0"/>
                <w:sz w:val="18"/>
                <w:szCs w:val="18"/>
                <w14:textFill>
                  <w14:solidFill>
                    <w14:schemeClr w14:val="tx1"/>
                  </w14:solidFill>
                </w14:textFill>
              </w:rPr>
              <w:t>　</w:t>
            </w:r>
          </w:p>
        </w:tc>
      </w:tr>
      <w:tr w14:paraId="69CD1520">
        <w:tblPrEx>
          <w:tblCellMar>
            <w:top w:w="0" w:type="dxa"/>
            <w:left w:w="108" w:type="dxa"/>
            <w:bottom w:w="0" w:type="dxa"/>
            <w:right w:w="108" w:type="dxa"/>
          </w:tblCellMar>
        </w:tblPrEx>
        <w:trPr>
          <w:trHeight w:val="450" w:hRule="atLeast"/>
        </w:trPr>
        <w:tc>
          <w:tcPr>
            <w:tcW w:w="960" w:type="dxa"/>
            <w:tcBorders>
              <w:top w:val="nil"/>
              <w:left w:val="single" w:color="auto" w:sz="4" w:space="0"/>
              <w:bottom w:val="single" w:color="auto" w:sz="4" w:space="0"/>
              <w:right w:val="single" w:color="auto" w:sz="4" w:space="0"/>
            </w:tcBorders>
            <w:shd w:val="clear" w:color="auto" w:fill="auto"/>
            <w:vAlign w:val="center"/>
          </w:tcPr>
          <w:p w14:paraId="240D27A9">
            <w:pPr>
              <w:widowControl/>
              <w:jc w:val="center"/>
              <w:rPr>
                <w:rFonts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lang w:val="en-US" w:eastAsia="zh-CN"/>
                <w14:textFill>
                  <w14:solidFill>
                    <w14:schemeClr w14:val="tx1"/>
                  </w14:solidFill>
                </w14:textFill>
              </w:rPr>
              <w:t>5</w:t>
            </w:r>
            <w:r>
              <w:rPr>
                <w:rFonts w:hint="eastAsia" w:ascii="宋体" w:hAnsi="宋体" w:eastAsia="宋体" w:cs="宋体"/>
                <w:color w:val="000000" w:themeColor="text1"/>
                <w:kern w:val="0"/>
                <w:sz w:val="18"/>
                <w:szCs w:val="18"/>
                <w14:textFill>
                  <w14:solidFill>
                    <w14:schemeClr w14:val="tx1"/>
                  </w14:solidFill>
                </w14:textFill>
              </w:rPr>
              <w:t>　</w:t>
            </w:r>
          </w:p>
        </w:tc>
        <w:tc>
          <w:tcPr>
            <w:tcW w:w="6280" w:type="dxa"/>
            <w:tcBorders>
              <w:top w:val="nil"/>
              <w:left w:val="nil"/>
              <w:bottom w:val="single" w:color="auto" w:sz="4" w:space="0"/>
              <w:right w:val="single" w:color="auto" w:sz="4" w:space="0"/>
            </w:tcBorders>
            <w:shd w:val="clear" w:color="auto" w:fill="auto"/>
            <w:vAlign w:val="center"/>
          </w:tcPr>
          <w:p w14:paraId="1141915C">
            <w:pPr>
              <w:widowControl/>
              <w:rPr>
                <w:rFonts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在国家知识产权局专利代理管理系统机构查询状态显示“正常”（提供在http://dlgl.cnipa.gov.cn/txnqueryAgencyOrg.do网址的查询结果截图）。</w:t>
            </w:r>
          </w:p>
        </w:tc>
        <w:tc>
          <w:tcPr>
            <w:tcW w:w="1000" w:type="dxa"/>
            <w:tcBorders>
              <w:top w:val="nil"/>
              <w:left w:val="nil"/>
              <w:bottom w:val="single" w:color="auto" w:sz="4" w:space="0"/>
              <w:right w:val="single" w:color="auto" w:sz="4" w:space="0"/>
            </w:tcBorders>
            <w:shd w:val="clear" w:color="auto" w:fill="auto"/>
            <w:vAlign w:val="center"/>
          </w:tcPr>
          <w:p w14:paraId="0AA320EB">
            <w:pPr>
              <w:widowControl/>
              <w:rPr>
                <w:rFonts w:ascii="宋体" w:hAnsi="宋体" w:eastAsia="宋体" w:cs="宋体"/>
                <w:b/>
                <w:bCs/>
                <w:color w:val="000000" w:themeColor="text1"/>
                <w:kern w:val="0"/>
                <w:sz w:val="18"/>
                <w:szCs w:val="18"/>
                <w14:textFill>
                  <w14:solidFill>
                    <w14:schemeClr w14:val="tx1"/>
                  </w14:solidFill>
                </w14:textFill>
              </w:rPr>
            </w:pPr>
            <w:r>
              <w:rPr>
                <w:rFonts w:hint="eastAsia" w:ascii="宋体" w:hAnsi="宋体" w:eastAsia="宋体" w:cs="宋体"/>
                <w:b/>
                <w:bCs/>
                <w:color w:val="000000" w:themeColor="text1"/>
                <w:kern w:val="0"/>
                <w:sz w:val="18"/>
                <w:szCs w:val="18"/>
                <w14:textFill>
                  <w14:solidFill>
                    <w14:schemeClr w14:val="tx1"/>
                  </w14:solidFill>
                </w14:textFill>
              </w:rPr>
              <w:t>　</w:t>
            </w:r>
          </w:p>
        </w:tc>
      </w:tr>
      <w:tr w14:paraId="4E7A65EF">
        <w:tblPrEx>
          <w:tblCellMar>
            <w:top w:w="0" w:type="dxa"/>
            <w:left w:w="108" w:type="dxa"/>
            <w:bottom w:w="0" w:type="dxa"/>
            <w:right w:w="108" w:type="dxa"/>
          </w:tblCellMar>
        </w:tblPrEx>
        <w:trPr>
          <w:trHeight w:val="285" w:hRule="atLeast"/>
        </w:trPr>
        <w:tc>
          <w:tcPr>
            <w:tcW w:w="960" w:type="dxa"/>
            <w:tcBorders>
              <w:top w:val="nil"/>
              <w:left w:val="single" w:color="auto" w:sz="4" w:space="0"/>
              <w:bottom w:val="single" w:color="auto" w:sz="4" w:space="0"/>
              <w:right w:val="single" w:color="auto" w:sz="4" w:space="0"/>
            </w:tcBorders>
            <w:shd w:val="clear" w:color="auto" w:fill="auto"/>
            <w:vAlign w:val="center"/>
          </w:tcPr>
          <w:p w14:paraId="32F11E3A">
            <w:pPr>
              <w:widowControl/>
              <w:jc w:val="center"/>
              <w:rPr>
                <w:rFonts w:hint="eastAsia" w:ascii="宋体" w:hAnsi="宋体" w:eastAsia="宋体" w:cs="宋体"/>
                <w:color w:val="000000" w:themeColor="text1"/>
                <w:kern w:val="0"/>
                <w:sz w:val="18"/>
                <w:szCs w:val="18"/>
                <w:lang w:eastAsia="zh-CN"/>
                <w14:textFill>
                  <w14:solidFill>
                    <w14:schemeClr w14:val="tx1"/>
                  </w14:solidFill>
                </w14:textFill>
              </w:rPr>
            </w:pPr>
            <w:r>
              <w:rPr>
                <w:rFonts w:hint="eastAsia" w:ascii="宋体" w:hAnsi="宋体" w:eastAsia="宋体" w:cs="宋体"/>
                <w:color w:val="000000" w:themeColor="text1"/>
                <w:kern w:val="0"/>
                <w:sz w:val="18"/>
                <w:szCs w:val="18"/>
                <w:lang w:val="en-US" w:eastAsia="zh-CN"/>
                <w14:textFill>
                  <w14:solidFill>
                    <w14:schemeClr w14:val="tx1"/>
                  </w14:solidFill>
                </w14:textFill>
              </w:rPr>
              <w:t>6</w:t>
            </w:r>
          </w:p>
        </w:tc>
        <w:tc>
          <w:tcPr>
            <w:tcW w:w="6280" w:type="dxa"/>
            <w:tcBorders>
              <w:top w:val="nil"/>
              <w:left w:val="nil"/>
              <w:bottom w:val="single" w:color="auto" w:sz="4" w:space="0"/>
              <w:right w:val="single" w:color="auto" w:sz="4" w:space="0"/>
            </w:tcBorders>
            <w:shd w:val="clear" w:color="auto" w:fill="auto"/>
            <w:vAlign w:val="center"/>
          </w:tcPr>
          <w:p w14:paraId="1F0A5B9B">
            <w:pPr>
              <w:widowControl/>
              <w:rPr>
                <w:rFonts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近三年完成类似专利代理业绩，需提供合同关键页复印件。</w:t>
            </w:r>
          </w:p>
        </w:tc>
        <w:tc>
          <w:tcPr>
            <w:tcW w:w="1000" w:type="dxa"/>
            <w:tcBorders>
              <w:top w:val="nil"/>
              <w:left w:val="nil"/>
              <w:bottom w:val="single" w:color="auto" w:sz="4" w:space="0"/>
              <w:right w:val="single" w:color="auto" w:sz="4" w:space="0"/>
            </w:tcBorders>
            <w:shd w:val="clear" w:color="auto" w:fill="auto"/>
            <w:vAlign w:val="center"/>
          </w:tcPr>
          <w:p w14:paraId="2F2ED730">
            <w:pPr>
              <w:widowControl/>
              <w:rPr>
                <w:rFonts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　</w:t>
            </w:r>
          </w:p>
        </w:tc>
      </w:tr>
      <w:tr w14:paraId="20677A3B">
        <w:tblPrEx>
          <w:tblCellMar>
            <w:top w:w="0" w:type="dxa"/>
            <w:left w:w="108" w:type="dxa"/>
            <w:bottom w:w="0" w:type="dxa"/>
            <w:right w:w="108" w:type="dxa"/>
          </w:tblCellMar>
        </w:tblPrEx>
        <w:trPr>
          <w:trHeight w:val="285" w:hRule="atLeast"/>
        </w:trPr>
        <w:tc>
          <w:tcPr>
            <w:tcW w:w="960" w:type="dxa"/>
            <w:tcBorders>
              <w:top w:val="nil"/>
              <w:left w:val="single" w:color="auto" w:sz="4" w:space="0"/>
              <w:bottom w:val="single" w:color="auto" w:sz="4" w:space="0"/>
              <w:right w:val="single" w:color="auto" w:sz="4" w:space="0"/>
            </w:tcBorders>
            <w:shd w:val="clear" w:color="auto" w:fill="auto"/>
            <w:vAlign w:val="center"/>
          </w:tcPr>
          <w:p w14:paraId="4DDAB8FF">
            <w:pPr>
              <w:widowControl/>
              <w:jc w:val="center"/>
              <w:rPr>
                <w:rFonts w:hint="eastAsia" w:ascii="宋体" w:hAnsi="宋体" w:eastAsia="宋体" w:cs="宋体"/>
                <w:color w:val="000000" w:themeColor="text1"/>
                <w:kern w:val="0"/>
                <w:sz w:val="18"/>
                <w:szCs w:val="18"/>
                <w:lang w:eastAsia="zh-CN"/>
                <w14:textFill>
                  <w14:solidFill>
                    <w14:schemeClr w14:val="tx1"/>
                  </w14:solidFill>
                </w14:textFill>
              </w:rPr>
            </w:pPr>
            <w:r>
              <w:rPr>
                <w:rFonts w:hint="eastAsia" w:ascii="宋体" w:hAnsi="宋体" w:eastAsia="宋体" w:cs="宋体"/>
                <w:color w:val="000000" w:themeColor="text1"/>
                <w:kern w:val="0"/>
                <w:sz w:val="18"/>
                <w:szCs w:val="18"/>
                <w:lang w:val="en-US" w:eastAsia="zh-CN"/>
                <w14:textFill>
                  <w14:solidFill>
                    <w14:schemeClr w14:val="tx1"/>
                  </w14:solidFill>
                </w14:textFill>
              </w:rPr>
              <w:t>7</w:t>
            </w:r>
          </w:p>
        </w:tc>
        <w:tc>
          <w:tcPr>
            <w:tcW w:w="6280" w:type="dxa"/>
            <w:tcBorders>
              <w:top w:val="nil"/>
              <w:left w:val="nil"/>
              <w:bottom w:val="single" w:color="auto" w:sz="4" w:space="0"/>
              <w:right w:val="single" w:color="auto" w:sz="4" w:space="0"/>
            </w:tcBorders>
            <w:shd w:val="clear" w:color="auto" w:fill="auto"/>
            <w:vAlign w:val="center"/>
          </w:tcPr>
          <w:p w14:paraId="1D4076C8">
            <w:pPr>
              <w:widowControl/>
              <w:rPr>
                <w:rFonts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本项目不接受联合体报价。</w:t>
            </w:r>
          </w:p>
        </w:tc>
        <w:tc>
          <w:tcPr>
            <w:tcW w:w="1000" w:type="dxa"/>
            <w:tcBorders>
              <w:top w:val="nil"/>
              <w:left w:val="nil"/>
              <w:bottom w:val="single" w:color="auto" w:sz="4" w:space="0"/>
              <w:right w:val="single" w:color="auto" w:sz="4" w:space="0"/>
            </w:tcBorders>
            <w:shd w:val="clear" w:color="auto" w:fill="auto"/>
            <w:vAlign w:val="center"/>
          </w:tcPr>
          <w:p w14:paraId="08B1443C">
            <w:pPr>
              <w:widowControl/>
              <w:rPr>
                <w:rFonts w:ascii="宋体" w:hAnsi="宋体" w:eastAsia="宋体" w:cs="宋体"/>
                <w:b/>
                <w:bCs/>
                <w:color w:val="000000" w:themeColor="text1"/>
                <w:kern w:val="0"/>
                <w:sz w:val="18"/>
                <w:szCs w:val="18"/>
                <w14:textFill>
                  <w14:solidFill>
                    <w14:schemeClr w14:val="tx1"/>
                  </w14:solidFill>
                </w14:textFill>
              </w:rPr>
            </w:pPr>
            <w:r>
              <w:rPr>
                <w:rFonts w:hint="eastAsia" w:ascii="宋体" w:hAnsi="宋体" w:eastAsia="宋体" w:cs="宋体"/>
                <w:b/>
                <w:bCs/>
                <w:color w:val="000000" w:themeColor="text1"/>
                <w:kern w:val="0"/>
                <w:sz w:val="18"/>
                <w:szCs w:val="18"/>
                <w14:textFill>
                  <w14:solidFill>
                    <w14:schemeClr w14:val="tx1"/>
                  </w14:solidFill>
                </w14:textFill>
              </w:rPr>
              <w:t>　</w:t>
            </w:r>
          </w:p>
        </w:tc>
      </w:tr>
      <w:tr w14:paraId="3FA3F318">
        <w:tblPrEx>
          <w:tblCellMar>
            <w:top w:w="0" w:type="dxa"/>
            <w:left w:w="108" w:type="dxa"/>
            <w:bottom w:w="0" w:type="dxa"/>
            <w:right w:w="108" w:type="dxa"/>
          </w:tblCellMar>
        </w:tblPrEx>
        <w:trPr>
          <w:trHeight w:val="285" w:hRule="atLeast"/>
        </w:trPr>
        <w:tc>
          <w:tcPr>
            <w:tcW w:w="960" w:type="dxa"/>
            <w:tcBorders>
              <w:top w:val="nil"/>
              <w:left w:val="single" w:color="auto" w:sz="4" w:space="0"/>
              <w:bottom w:val="single" w:color="auto" w:sz="4" w:space="0"/>
              <w:right w:val="single" w:color="auto" w:sz="4" w:space="0"/>
            </w:tcBorders>
            <w:shd w:val="clear" w:color="auto" w:fill="auto"/>
            <w:vAlign w:val="center"/>
          </w:tcPr>
          <w:p w14:paraId="752A8313">
            <w:pPr>
              <w:widowControl/>
              <w:jc w:val="center"/>
              <w:rPr>
                <w:rFonts w:hint="eastAsia" w:ascii="宋体" w:hAnsi="宋体" w:eastAsia="宋体" w:cs="宋体"/>
                <w:color w:val="000000" w:themeColor="text1"/>
                <w:kern w:val="0"/>
                <w:sz w:val="18"/>
                <w:szCs w:val="18"/>
                <w:lang w:eastAsia="zh-CN"/>
                <w14:textFill>
                  <w14:solidFill>
                    <w14:schemeClr w14:val="tx1"/>
                  </w14:solidFill>
                </w14:textFill>
              </w:rPr>
            </w:pPr>
            <w:r>
              <w:rPr>
                <w:rFonts w:hint="eastAsia" w:ascii="宋体" w:hAnsi="宋体" w:eastAsia="宋体" w:cs="宋体"/>
                <w:color w:val="000000" w:themeColor="text1"/>
                <w:kern w:val="0"/>
                <w:sz w:val="18"/>
                <w:szCs w:val="18"/>
                <w:lang w:val="en-US" w:eastAsia="zh-CN"/>
                <w14:textFill>
                  <w14:solidFill>
                    <w14:schemeClr w14:val="tx1"/>
                  </w14:solidFill>
                </w14:textFill>
              </w:rPr>
              <w:t>8</w:t>
            </w:r>
          </w:p>
        </w:tc>
        <w:tc>
          <w:tcPr>
            <w:tcW w:w="6280" w:type="dxa"/>
            <w:tcBorders>
              <w:top w:val="nil"/>
              <w:left w:val="nil"/>
              <w:bottom w:val="single" w:color="auto" w:sz="4" w:space="0"/>
              <w:right w:val="single" w:color="auto" w:sz="4" w:space="0"/>
            </w:tcBorders>
            <w:shd w:val="clear" w:color="auto" w:fill="auto"/>
            <w:vAlign w:val="center"/>
          </w:tcPr>
          <w:p w14:paraId="0A2947DD">
            <w:pPr>
              <w:widowControl/>
              <w:rPr>
                <w:rFonts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投标文件按竞选文件的规定密封、盖章和签署；</w:t>
            </w:r>
          </w:p>
        </w:tc>
        <w:tc>
          <w:tcPr>
            <w:tcW w:w="1000" w:type="dxa"/>
            <w:tcBorders>
              <w:top w:val="nil"/>
              <w:left w:val="nil"/>
              <w:bottom w:val="single" w:color="auto" w:sz="4" w:space="0"/>
              <w:right w:val="single" w:color="auto" w:sz="4" w:space="0"/>
            </w:tcBorders>
            <w:shd w:val="clear" w:color="auto" w:fill="auto"/>
            <w:vAlign w:val="center"/>
          </w:tcPr>
          <w:p w14:paraId="0783E7AE">
            <w:pPr>
              <w:widowControl/>
              <w:rPr>
                <w:rFonts w:ascii="宋体" w:hAnsi="宋体" w:eastAsia="宋体" w:cs="宋体"/>
                <w:b/>
                <w:bCs/>
                <w:color w:val="000000" w:themeColor="text1"/>
                <w:kern w:val="0"/>
                <w:sz w:val="18"/>
                <w:szCs w:val="18"/>
                <w14:textFill>
                  <w14:solidFill>
                    <w14:schemeClr w14:val="tx1"/>
                  </w14:solidFill>
                </w14:textFill>
              </w:rPr>
            </w:pPr>
            <w:r>
              <w:rPr>
                <w:rFonts w:hint="eastAsia" w:ascii="宋体" w:hAnsi="宋体" w:eastAsia="宋体" w:cs="宋体"/>
                <w:b/>
                <w:bCs/>
                <w:color w:val="000000" w:themeColor="text1"/>
                <w:kern w:val="0"/>
                <w:sz w:val="18"/>
                <w:szCs w:val="18"/>
                <w14:textFill>
                  <w14:solidFill>
                    <w14:schemeClr w14:val="tx1"/>
                  </w14:solidFill>
                </w14:textFill>
              </w:rPr>
              <w:t>　</w:t>
            </w:r>
          </w:p>
        </w:tc>
      </w:tr>
      <w:tr w14:paraId="268C6189">
        <w:tblPrEx>
          <w:tblCellMar>
            <w:top w:w="0" w:type="dxa"/>
            <w:left w:w="108" w:type="dxa"/>
            <w:bottom w:w="0" w:type="dxa"/>
            <w:right w:w="108" w:type="dxa"/>
          </w:tblCellMar>
        </w:tblPrEx>
        <w:trPr>
          <w:trHeight w:val="450" w:hRule="atLeast"/>
        </w:trPr>
        <w:tc>
          <w:tcPr>
            <w:tcW w:w="960" w:type="dxa"/>
            <w:tcBorders>
              <w:top w:val="nil"/>
              <w:left w:val="single" w:color="auto" w:sz="4" w:space="0"/>
              <w:bottom w:val="single" w:color="auto" w:sz="4" w:space="0"/>
              <w:right w:val="single" w:color="auto" w:sz="4" w:space="0"/>
            </w:tcBorders>
            <w:shd w:val="clear" w:color="auto" w:fill="auto"/>
            <w:vAlign w:val="center"/>
          </w:tcPr>
          <w:p w14:paraId="12D50F88">
            <w:pPr>
              <w:widowControl/>
              <w:jc w:val="center"/>
              <w:rPr>
                <w:rFonts w:hint="eastAsia" w:ascii="宋体" w:hAnsi="宋体" w:eastAsia="宋体" w:cs="宋体"/>
                <w:color w:val="000000" w:themeColor="text1"/>
                <w:kern w:val="0"/>
                <w:sz w:val="18"/>
                <w:szCs w:val="18"/>
                <w:lang w:eastAsia="zh-CN"/>
                <w14:textFill>
                  <w14:solidFill>
                    <w14:schemeClr w14:val="tx1"/>
                  </w14:solidFill>
                </w14:textFill>
              </w:rPr>
            </w:pPr>
            <w:r>
              <w:rPr>
                <w:rFonts w:hint="eastAsia" w:ascii="宋体" w:hAnsi="宋体" w:eastAsia="宋体" w:cs="宋体"/>
                <w:color w:val="000000" w:themeColor="text1"/>
                <w:kern w:val="0"/>
                <w:sz w:val="18"/>
                <w:szCs w:val="18"/>
                <w:lang w:val="en-US" w:eastAsia="zh-CN"/>
                <w14:textFill>
                  <w14:solidFill>
                    <w14:schemeClr w14:val="tx1"/>
                  </w14:solidFill>
                </w14:textFill>
              </w:rPr>
              <w:t>9</w:t>
            </w:r>
          </w:p>
        </w:tc>
        <w:tc>
          <w:tcPr>
            <w:tcW w:w="6280" w:type="dxa"/>
            <w:tcBorders>
              <w:top w:val="nil"/>
              <w:left w:val="nil"/>
              <w:bottom w:val="single" w:color="auto" w:sz="4" w:space="0"/>
              <w:right w:val="single" w:color="auto" w:sz="4" w:space="0"/>
            </w:tcBorders>
            <w:shd w:val="clear" w:color="auto" w:fill="auto"/>
            <w:vAlign w:val="center"/>
          </w:tcPr>
          <w:p w14:paraId="6DD967F8">
            <w:pPr>
              <w:widowControl/>
              <w:rPr>
                <w:rFonts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投标文件按竞选文件规定的格式填写，内容无不全或关键字迹模糊、无法辩认情形；</w:t>
            </w:r>
          </w:p>
        </w:tc>
        <w:tc>
          <w:tcPr>
            <w:tcW w:w="1000" w:type="dxa"/>
            <w:tcBorders>
              <w:top w:val="nil"/>
              <w:left w:val="nil"/>
              <w:bottom w:val="single" w:color="auto" w:sz="4" w:space="0"/>
              <w:right w:val="single" w:color="auto" w:sz="4" w:space="0"/>
            </w:tcBorders>
            <w:shd w:val="clear" w:color="auto" w:fill="auto"/>
            <w:vAlign w:val="center"/>
          </w:tcPr>
          <w:p w14:paraId="35F390C1">
            <w:pPr>
              <w:widowControl/>
              <w:rPr>
                <w:rFonts w:ascii="宋体" w:hAnsi="宋体" w:eastAsia="宋体" w:cs="宋体"/>
                <w:b/>
                <w:bCs/>
                <w:color w:val="000000" w:themeColor="text1"/>
                <w:kern w:val="0"/>
                <w:sz w:val="18"/>
                <w:szCs w:val="18"/>
                <w14:textFill>
                  <w14:solidFill>
                    <w14:schemeClr w14:val="tx1"/>
                  </w14:solidFill>
                </w14:textFill>
              </w:rPr>
            </w:pPr>
            <w:r>
              <w:rPr>
                <w:rFonts w:hint="eastAsia" w:ascii="宋体" w:hAnsi="宋体" w:eastAsia="宋体" w:cs="宋体"/>
                <w:b/>
                <w:bCs/>
                <w:color w:val="000000" w:themeColor="text1"/>
                <w:kern w:val="0"/>
                <w:sz w:val="18"/>
                <w:szCs w:val="18"/>
                <w14:textFill>
                  <w14:solidFill>
                    <w14:schemeClr w14:val="tx1"/>
                  </w14:solidFill>
                </w14:textFill>
              </w:rPr>
              <w:t>　</w:t>
            </w:r>
          </w:p>
        </w:tc>
      </w:tr>
      <w:tr w14:paraId="264305A2">
        <w:tblPrEx>
          <w:tblCellMar>
            <w:top w:w="0" w:type="dxa"/>
            <w:left w:w="108" w:type="dxa"/>
            <w:bottom w:w="0" w:type="dxa"/>
            <w:right w:w="108" w:type="dxa"/>
          </w:tblCellMar>
        </w:tblPrEx>
        <w:trPr>
          <w:trHeight w:val="285" w:hRule="atLeast"/>
        </w:trPr>
        <w:tc>
          <w:tcPr>
            <w:tcW w:w="960" w:type="dxa"/>
            <w:tcBorders>
              <w:top w:val="nil"/>
              <w:left w:val="single" w:color="auto" w:sz="4" w:space="0"/>
              <w:bottom w:val="single" w:color="auto" w:sz="4" w:space="0"/>
              <w:right w:val="single" w:color="auto" w:sz="4" w:space="0"/>
            </w:tcBorders>
            <w:shd w:val="clear" w:color="auto" w:fill="auto"/>
            <w:vAlign w:val="center"/>
          </w:tcPr>
          <w:p w14:paraId="52E6BB67">
            <w:pPr>
              <w:widowControl/>
              <w:jc w:val="center"/>
              <w:rPr>
                <w:rFonts w:hint="default"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eastAsia="宋体" w:cs="宋体"/>
                <w:color w:val="000000" w:themeColor="text1"/>
                <w:kern w:val="0"/>
                <w:sz w:val="18"/>
                <w:szCs w:val="18"/>
                <w:lang w:val="en-US" w:eastAsia="zh-CN"/>
                <w14:textFill>
                  <w14:solidFill>
                    <w14:schemeClr w14:val="tx1"/>
                  </w14:solidFill>
                </w14:textFill>
              </w:rPr>
              <w:t>10</w:t>
            </w:r>
          </w:p>
        </w:tc>
        <w:tc>
          <w:tcPr>
            <w:tcW w:w="6280" w:type="dxa"/>
            <w:tcBorders>
              <w:top w:val="nil"/>
              <w:left w:val="nil"/>
              <w:bottom w:val="single" w:color="auto" w:sz="4" w:space="0"/>
              <w:right w:val="single" w:color="auto" w:sz="4" w:space="0"/>
            </w:tcBorders>
            <w:shd w:val="clear" w:color="auto" w:fill="auto"/>
            <w:vAlign w:val="center"/>
          </w:tcPr>
          <w:p w14:paraId="258F0B6D">
            <w:pPr>
              <w:widowControl/>
              <w:rPr>
                <w:rFonts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对同一竞选项目未出现两个或以上的投标报价，且没声明哪个有效；</w:t>
            </w:r>
          </w:p>
        </w:tc>
        <w:tc>
          <w:tcPr>
            <w:tcW w:w="1000" w:type="dxa"/>
            <w:tcBorders>
              <w:top w:val="nil"/>
              <w:left w:val="nil"/>
              <w:bottom w:val="single" w:color="auto" w:sz="4" w:space="0"/>
              <w:right w:val="single" w:color="auto" w:sz="4" w:space="0"/>
            </w:tcBorders>
            <w:shd w:val="clear" w:color="auto" w:fill="auto"/>
            <w:vAlign w:val="center"/>
          </w:tcPr>
          <w:p w14:paraId="510F16DD">
            <w:pPr>
              <w:widowControl/>
              <w:rPr>
                <w:rFonts w:ascii="宋体" w:hAnsi="宋体" w:eastAsia="宋体" w:cs="宋体"/>
                <w:b/>
                <w:bCs/>
                <w:color w:val="000000" w:themeColor="text1"/>
                <w:kern w:val="0"/>
                <w:sz w:val="18"/>
                <w:szCs w:val="18"/>
                <w14:textFill>
                  <w14:solidFill>
                    <w14:schemeClr w14:val="tx1"/>
                  </w14:solidFill>
                </w14:textFill>
              </w:rPr>
            </w:pPr>
            <w:r>
              <w:rPr>
                <w:rFonts w:hint="eastAsia" w:ascii="宋体" w:hAnsi="宋体" w:eastAsia="宋体" w:cs="宋体"/>
                <w:b/>
                <w:bCs/>
                <w:color w:val="000000" w:themeColor="text1"/>
                <w:kern w:val="0"/>
                <w:sz w:val="18"/>
                <w:szCs w:val="18"/>
                <w14:textFill>
                  <w14:solidFill>
                    <w14:schemeClr w14:val="tx1"/>
                  </w14:solidFill>
                </w14:textFill>
              </w:rPr>
              <w:t>　</w:t>
            </w:r>
          </w:p>
        </w:tc>
      </w:tr>
      <w:tr w14:paraId="3C4CD565">
        <w:tblPrEx>
          <w:tblCellMar>
            <w:top w:w="0" w:type="dxa"/>
            <w:left w:w="108" w:type="dxa"/>
            <w:bottom w:w="0" w:type="dxa"/>
            <w:right w:w="108" w:type="dxa"/>
          </w:tblCellMar>
        </w:tblPrEx>
        <w:trPr>
          <w:trHeight w:val="285" w:hRule="atLeast"/>
        </w:trPr>
        <w:tc>
          <w:tcPr>
            <w:tcW w:w="960" w:type="dxa"/>
            <w:tcBorders>
              <w:top w:val="nil"/>
              <w:left w:val="single" w:color="auto" w:sz="4" w:space="0"/>
              <w:bottom w:val="single" w:color="auto" w:sz="4" w:space="0"/>
              <w:right w:val="single" w:color="auto" w:sz="4" w:space="0"/>
            </w:tcBorders>
            <w:shd w:val="clear" w:color="auto" w:fill="auto"/>
            <w:vAlign w:val="center"/>
          </w:tcPr>
          <w:p w14:paraId="2914AF56">
            <w:pPr>
              <w:widowControl/>
              <w:jc w:val="center"/>
              <w:rPr>
                <w:rFonts w:hint="default"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eastAsia="宋体" w:cs="宋体"/>
                <w:color w:val="000000" w:themeColor="text1"/>
                <w:kern w:val="0"/>
                <w:sz w:val="18"/>
                <w:szCs w:val="18"/>
                <w:lang w:val="en-US" w:eastAsia="zh-CN"/>
                <w14:textFill>
                  <w14:solidFill>
                    <w14:schemeClr w14:val="tx1"/>
                  </w14:solidFill>
                </w14:textFill>
              </w:rPr>
              <w:t>11</w:t>
            </w:r>
          </w:p>
        </w:tc>
        <w:tc>
          <w:tcPr>
            <w:tcW w:w="6280" w:type="dxa"/>
            <w:tcBorders>
              <w:top w:val="nil"/>
              <w:left w:val="nil"/>
              <w:bottom w:val="single" w:color="auto" w:sz="4" w:space="0"/>
              <w:right w:val="single" w:color="auto" w:sz="4" w:space="0"/>
            </w:tcBorders>
            <w:shd w:val="clear" w:color="auto" w:fill="auto"/>
            <w:vAlign w:val="center"/>
          </w:tcPr>
          <w:p w14:paraId="58E14F7A">
            <w:pPr>
              <w:widowControl/>
              <w:rPr>
                <w:rFonts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投标总报价不高于采购限价；</w:t>
            </w:r>
          </w:p>
        </w:tc>
        <w:tc>
          <w:tcPr>
            <w:tcW w:w="1000" w:type="dxa"/>
            <w:tcBorders>
              <w:top w:val="nil"/>
              <w:left w:val="nil"/>
              <w:bottom w:val="single" w:color="auto" w:sz="4" w:space="0"/>
              <w:right w:val="single" w:color="auto" w:sz="4" w:space="0"/>
            </w:tcBorders>
            <w:shd w:val="clear" w:color="auto" w:fill="auto"/>
            <w:vAlign w:val="center"/>
          </w:tcPr>
          <w:p w14:paraId="21E9A205">
            <w:pPr>
              <w:widowControl/>
              <w:rPr>
                <w:rFonts w:ascii="宋体" w:hAnsi="宋体" w:eastAsia="宋体" w:cs="宋体"/>
                <w:b/>
                <w:bCs/>
                <w:color w:val="000000" w:themeColor="text1"/>
                <w:kern w:val="0"/>
                <w:sz w:val="18"/>
                <w:szCs w:val="18"/>
                <w14:textFill>
                  <w14:solidFill>
                    <w14:schemeClr w14:val="tx1"/>
                  </w14:solidFill>
                </w14:textFill>
              </w:rPr>
            </w:pPr>
            <w:r>
              <w:rPr>
                <w:rFonts w:hint="eastAsia" w:ascii="宋体" w:hAnsi="宋体" w:eastAsia="宋体" w:cs="宋体"/>
                <w:b/>
                <w:bCs/>
                <w:color w:val="000000" w:themeColor="text1"/>
                <w:kern w:val="0"/>
                <w:sz w:val="18"/>
                <w:szCs w:val="18"/>
                <w14:textFill>
                  <w14:solidFill>
                    <w14:schemeClr w14:val="tx1"/>
                  </w14:solidFill>
                </w14:textFill>
              </w:rPr>
              <w:t>　</w:t>
            </w:r>
          </w:p>
        </w:tc>
      </w:tr>
      <w:tr w14:paraId="0AAE4FEA">
        <w:tblPrEx>
          <w:tblCellMar>
            <w:top w:w="0" w:type="dxa"/>
            <w:left w:w="108" w:type="dxa"/>
            <w:bottom w:w="0" w:type="dxa"/>
            <w:right w:w="108" w:type="dxa"/>
          </w:tblCellMar>
        </w:tblPrEx>
        <w:trPr>
          <w:trHeight w:val="285" w:hRule="atLeast"/>
        </w:trPr>
        <w:tc>
          <w:tcPr>
            <w:tcW w:w="960" w:type="dxa"/>
            <w:tcBorders>
              <w:top w:val="nil"/>
              <w:left w:val="single" w:color="auto" w:sz="4" w:space="0"/>
              <w:bottom w:val="single" w:color="auto" w:sz="4" w:space="0"/>
              <w:right w:val="single" w:color="auto" w:sz="4" w:space="0"/>
            </w:tcBorders>
            <w:shd w:val="clear" w:color="auto" w:fill="auto"/>
            <w:vAlign w:val="center"/>
          </w:tcPr>
          <w:p w14:paraId="6B4C7D7A">
            <w:pPr>
              <w:widowControl/>
              <w:jc w:val="center"/>
              <w:rPr>
                <w:rFonts w:hint="default"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eastAsia="宋体" w:cs="宋体"/>
                <w:color w:val="000000" w:themeColor="text1"/>
                <w:kern w:val="0"/>
                <w:sz w:val="18"/>
                <w:szCs w:val="18"/>
                <w:lang w:val="en-US" w:eastAsia="zh-CN"/>
                <w14:textFill>
                  <w14:solidFill>
                    <w14:schemeClr w14:val="tx1"/>
                  </w14:solidFill>
                </w14:textFill>
              </w:rPr>
              <w:t>12</w:t>
            </w:r>
          </w:p>
        </w:tc>
        <w:tc>
          <w:tcPr>
            <w:tcW w:w="6280" w:type="dxa"/>
            <w:tcBorders>
              <w:top w:val="nil"/>
              <w:left w:val="nil"/>
              <w:bottom w:val="single" w:color="auto" w:sz="4" w:space="0"/>
              <w:right w:val="single" w:color="auto" w:sz="4" w:space="0"/>
            </w:tcBorders>
            <w:shd w:val="clear" w:color="auto" w:fill="auto"/>
            <w:vAlign w:val="center"/>
          </w:tcPr>
          <w:p w14:paraId="054F7113">
            <w:pPr>
              <w:widowControl/>
              <w:rPr>
                <w:rFonts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投标总报价不低于企业自身成本；</w:t>
            </w:r>
          </w:p>
        </w:tc>
        <w:tc>
          <w:tcPr>
            <w:tcW w:w="1000" w:type="dxa"/>
            <w:tcBorders>
              <w:top w:val="nil"/>
              <w:left w:val="nil"/>
              <w:bottom w:val="single" w:color="auto" w:sz="4" w:space="0"/>
              <w:right w:val="single" w:color="auto" w:sz="4" w:space="0"/>
            </w:tcBorders>
            <w:shd w:val="clear" w:color="auto" w:fill="auto"/>
            <w:vAlign w:val="center"/>
          </w:tcPr>
          <w:p w14:paraId="37334EF5">
            <w:pPr>
              <w:widowControl/>
              <w:rPr>
                <w:rFonts w:ascii="宋体" w:hAnsi="宋体" w:eastAsia="宋体" w:cs="宋体"/>
                <w:b/>
                <w:bCs/>
                <w:color w:val="000000" w:themeColor="text1"/>
                <w:kern w:val="0"/>
                <w:sz w:val="18"/>
                <w:szCs w:val="18"/>
                <w14:textFill>
                  <w14:solidFill>
                    <w14:schemeClr w14:val="tx1"/>
                  </w14:solidFill>
                </w14:textFill>
              </w:rPr>
            </w:pPr>
            <w:r>
              <w:rPr>
                <w:rFonts w:hint="eastAsia" w:ascii="宋体" w:hAnsi="宋体" w:eastAsia="宋体" w:cs="宋体"/>
                <w:b/>
                <w:bCs/>
                <w:color w:val="000000" w:themeColor="text1"/>
                <w:kern w:val="0"/>
                <w:sz w:val="18"/>
                <w:szCs w:val="18"/>
                <w14:textFill>
                  <w14:solidFill>
                    <w14:schemeClr w14:val="tx1"/>
                  </w14:solidFill>
                </w14:textFill>
              </w:rPr>
              <w:t>　</w:t>
            </w:r>
          </w:p>
        </w:tc>
      </w:tr>
      <w:tr w14:paraId="658F046C">
        <w:tblPrEx>
          <w:tblCellMar>
            <w:top w:w="0" w:type="dxa"/>
            <w:left w:w="108" w:type="dxa"/>
            <w:bottom w:w="0" w:type="dxa"/>
            <w:right w:w="108" w:type="dxa"/>
          </w:tblCellMar>
        </w:tblPrEx>
        <w:trPr>
          <w:trHeight w:val="285" w:hRule="atLeast"/>
        </w:trPr>
        <w:tc>
          <w:tcPr>
            <w:tcW w:w="960" w:type="dxa"/>
            <w:tcBorders>
              <w:top w:val="nil"/>
              <w:left w:val="single" w:color="auto" w:sz="4" w:space="0"/>
              <w:bottom w:val="single" w:color="auto" w:sz="4" w:space="0"/>
              <w:right w:val="single" w:color="auto" w:sz="4" w:space="0"/>
            </w:tcBorders>
            <w:shd w:val="clear" w:color="auto" w:fill="auto"/>
            <w:vAlign w:val="center"/>
          </w:tcPr>
          <w:p w14:paraId="59BDCD54">
            <w:pPr>
              <w:widowControl/>
              <w:jc w:val="center"/>
              <w:rPr>
                <w:rFonts w:hint="eastAsia"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1</w:t>
            </w:r>
            <w:r>
              <w:rPr>
                <w:rFonts w:hint="eastAsia" w:ascii="宋体" w:hAnsi="宋体" w:eastAsia="宋体" w:cs="宋体"/>
                <w:color w:val="000000" w:themeColor="text1"/>
                <w:kern w:val="0"/>
                <w:sz w:val="18"/>
                <w:szCs w:val="18"/>
                <w:lang w:val="en-US" w:eastAsia="zh-CN"/>
                <w14:textFill>
                  <w14:solidFill>
                    <w14:schemeClr w14:val="tx1"/>
                  </w14:solidFill>
                </w14:textFill>
              </w:rPr>
              <w:t>3</w:t>
            </w:r>
          </w:p>
        </w:tc>
        <w:tc>
          <w:tcPr>
            <w:tcW w:w="6280" w:type="dxa"/>
            <w:tcBorders>
              <w:top w:val="nil"/>
              <w:left w:val="nil"/>
              <w:bottom w:val="single" w:color="auto" w:sz="4" w:space="0"/>
              <w:right w:val="single" w:color="auto" w:sz="4" w:space="0"/>
            </w:tcBorders>
            <w:shd w:val="clear" w:color="auto" w:fill="auto"/>
            <w:vAlign w:val="center"/>
          </w:tcPr>
          <w:p w14:paraId="61CDEE1C">
            <w:pPr>
              <w:widowControl/>
              <w:rPr>
                <w:rFonts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工期满足竞选文件要求的；</w:t>
            </w:r>
          </w:p>
        </w:tc>
        <w:tc>
          <w:tcPr>
            <w:tcW w:w="1000" w:type="dxa"/>
            <w:tcBorders>
              <w:top w:val="nil"/>
              <w:left w:val="nil"/>
              <w:bottom w:val="single" w:color="auto" w:sz="4" w:space="0"/>
              <w:right w:val="single" w:color="auto" w:sz="4" w:space="0"/>
            </w:tcBorders>
            <w:shd w:val="clear" w:color="auto" w:fill="auto"/>
            <w:vAlign w:val="center"/>
          </w:tcPr>
          <w:p w14:paraId="666B9B6C">
            <w:pPr>
              <w:widowControl/>
              <w:rPr>
                <w:rFonts w:ascii="宋体" w:hAnsi="宋体" w:eastAsia="宋体" w:cs="宋体"/>
                <w:b/>
                <w:bCs/>
                <w:color w:val="000000" w:themeColor="text1"/>
                <w:kern w:val="0"/>
                <w:sz w:val="18"/>
                <w:szCs w:val="18"/>
                <w14:textFill>
                  <w14:solidFill>
                    <w14:schemeClr w14:val="tx1"/>
                  </w14:solidFill>
                </w14:textFill>
              </w:rPr>
            </w:pPr>
            <w:r>
              <w:rPr>
                <w:rFonts w:hint="eastAsia" w:ascii="宋体" w:hAnsi="宋体" w:eastAsia="宋体" w:cs="宋体"/>
                <w:b/>
                <w:bCs/>
                <w:color w:val="000000" w:themeColor="text1"/>
                <w:kern w:val="0"/>
                <w:sz w:val="18"/>
                <w:szCs w:val="18"/>
                <w14:textFill>
                  <w14:solidFill>
                    <w14:schemeClr w14:val="tx1"/>
                  </w14:solidFill>
                </w14:textFill>
              </w:rPr>
              <w:t>　</w:t>
            </w:r>
          </w:p>
        </w:tc>
      </w:tr>
      <w:tr w14:paraId="7287DC3C">
        <w:tblPrEx>
          <w:tblCellMar>
            <w:top w:w="0" w:type="dxa"/>
            <w:left w:w="108" w:type="dxa"/>
            <w:bottom w:w="0" w:type="dxa"/>
            <w:right w:w="108" w:type="dxa"/>
          </w:tblCellMar>
        </w:tblPrEx>
        <w:trPr>
          <w:trHeight w:val="285" w:hRule="atLeast"/>
        </w:trPr>
        <w:tc>
          <w:tcPr>
            <w:tcW w:w="960" w:type="dxa"/>
            <w:tcBorders>
              <w:top w:val="nil"/>
              <w:left w:val="single" w:color="auto" w:sz="4" w:space="0"/>
              <w:bottom w:val="single" w:color="auto" w:sz="4" w:space="0"/>
              <w:right w:val="single" w:color="auto" w:sz="4" w:space="0"/>
            </w:tcBorders>
            <w:shd w:val="clear" w:color="auto" w:fill="auto"/>
            <w:vAlign w:val="center"/>
          </w:tcPr>
          <w:p w14:paraId="77241A2C">
            <w:pPr>
              <w:widowControl/>
              <w:jc w:val="center"/>
              <w:rPr>
                <w:rFonts w:hint="default"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eastAsia="宋体" w:cs="宋体"/>
                <w:color w:val="000000" w:themeColor="text1"/>
                <w:kern w:val="0"/>
                <w:sz w:val="18"/>
                <w:szCs w:val="18"/>
                <w:lang w:val="en-US" w:eastAsia="zh-CN"/>
                <w14:textFill>
                  <w14:solidFill>
                    <w14:schemeClr w14:val="tx1"/>
                  </w14:solidFill>
                </w14:textFill>
              </w:rPr>
              <w:t>14</w:t>
            </w:r>
          </w:p>
        </w:tc>
        <w:tc>
          <w:tcPr>
            <w:tcW w:w="6280" w:type="dxa"/>
            <w:tcBorders>
              <w:top w:val="nil"/>
              <w:left w:val="nil"/>
              <w:bottom w:val="single" w:color="auto" w:sz="4" w:space="0"/>
              <w:right w:val="single" w:color="auto" w:sz="4" w:space="0"/>
            </w:tcBorders>
            <w:shd w:val="clear" w:color="auto" w:fill="auto"/>
            <w:vAlign w:val="center"/>
          </w:tcPr>
          <w:p w14:paraId="7022B342">
            <w:pPr>
              <w:widowControl/>
              <w:rPr>
                <w:rFonts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方案响应竞选文件中已明确必须要作实质性响应的内容；</w:t>
            </w:r>
          </w:p>
        </w:tc>
        <w:tc>
          <w:tcPr>
            <w:tcW w:w="1000" w:type="dxa"/>
            <w:tcBorders>
              <w:top w:val="nil"/>
              <w:left w:val="nil"/>
              <w:bottom w:val="single" w:color="auto" w:sz="4" w:space="0"/>
              <w:right w:val="single" w:color="auto" w:sz="4" w:space="0"/>
            </w:tcBorders>
            <w:shd w:val="clear" w:color="auto" w:fill="auto"/>
            <w:vAlign w:val="center"/>
          </w:tcPr>
          <w:p w14:paraId="2656906B">
            <w:pPr>
              <w:widowControl/>
              <w:rPr>
                <w:rFonts w:ascii="宋体" w:hAnsi="宋体" w:eastAsia="宋体" w:cs="宋体"/>
                <w:b/>
                <w:bCs/>
                <w:color w:val="000000" w:themeColor="text1"/>
                <w:kern w:val="0"/>
                <w:sz w:val="18"/>
                <w:szCs w:val="18"/>
                <w14:textFill>
                  <w14:solidFill>
                    <w14:schemeClr w14:val="tx1"/>
                  </w14:solidFill>
                </w14:textFill>
              </w:rPr>
            </w:pPr>
            <w:r>
              <w:rPr>
                <w:rFonts w:hint="eastAsia" w:ascii="宋体" w:hAnsi="宋体" w:eastAsia="宋体" w:cs="宋体"/>
                <w:b/>
                <w:bCs/>
                <w:color w:val="000000" w:themeColor="text1"/>
                <w:kern w:val="0"/>
                <w:sz w:val="18"/>
                <w:szCs w:val="18"/>
                <w14:textFill>
                  <w14:solidFill>
                    <w14:schemeClr w14:val="tx1"/>
                  </w14:solidFill>
                </w14:textFill>
              </w:rPr>
              <w:t>　</w:t>
            </w:r>
          </w:p>
        </w:tc>
      </w:tr>
      <w:tr w14:paraId="3F66627B">
        <w:tblPrEx>
          <w:tblCellMar>
            <w:top w:w="0" w:type="dxa"/>
            <w:left w:w="108" w:type="dxa"/>
            <w:bottom w:w="0" w:type="dxa"/>
            <w:right w:w="108" w:type="dxa"/>
          </w:tblCellMar>
        </w:tblPrEx>
        <w:trPr>
          <w:trHeight w:val="285" w:hRule="atLeast"/>
        </w:trPr>
        <w:tc>
          <w:tcPr>
            <w:tcW w:w="960" w:type="dxa"/>
            <w:tcBorders>
              <w:top w:val="nil"/>
              <w:left w:val="single" w:color="auto" w:sz="4" w:space="0"/>
              <w:bottom w:val="single" w:color="auto" w:sz="4" w:space="0"/>
              <w:right w:val="single" w:color="auto" w:sz="4" w:space="0"/>
            </w:tcBorders>
            <w:shd w:val="clear" w:color="auto" w:fill="auto"/>
            <w:vAlign w:val="center"/>
          </w:tcPr>
          <w:p w14:paraId="53D6251B">
            <w:pPr>
              <w:widowControl/>
              <w:jc w:val="center"/>
              <w:rPr>
                <w:rFonts w:hint="default"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eastAsia="宋体" w:cs="宋体"/>
                <w:color w:val="000000" w:themeColor="text1"/>
                <w:kern w:val="0"/>
                <w:sz w:val="18"/>
                <w:szCs w:val="18"/>
                <w:lang w:val="en-US" w:eastAsia="zh-CN"/>
                <w14:textFill>
                  <w14:solidFill>
                    <w14:schemeClr w14:val="tx1"/>
                  </w14:solidFill>
                </w14:textFill>
              </w:rPr>
              <w:t>15</w:t>
            </w:r>
          </w:p>
        </w:tc>
        <w:tc>
          <w:tcPr>
            <w:tcW w:w="6280" w:type="dxa"/>
            <w:tcBorders>
              <w:top w:val="nil"/>
              <w:left w:val="nil"/>
              <w:bottom w:val="single" w:color="auto" w:sz="4" w:space="0"/>
              <w:right w:val="single" w:color="auto" w:sz="4" w:space="0"/>
            </w:tcBorders>
            <w:shd w:val="clear" w:color="auto" w:fill="auto"/>
            <w:vAlign w:val="center"/>
          </w:tcPr>
          <w:p w14:paraId="319A6AFA">
            <w:pPr>
              <w:widowControl/>
              <w:rPr>
                <w:rFonts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投标文件未附有采购人不能接受的条件；</w:t>
            </w:r>
          </w:p>
        </w:tc>
        <w:tc>
          <w:tcPr>
            <w:tcW w:w="1000" w:type="dxa"/>
            <w:tcBorders>
              <w:top w:val="nil"/>
              <w:left w:val="nil"/>
              <w:bottom w:val="single" w:color="auto" w:sz="4" w:space="0"/>
              <w:right w:val="single" w:color="auto" w:sz="4" w:space="0"/>
            </w:tcBorders>
            <w:shd w:val="clear" w:color="auto" w:fill="auto"/>
            <w:vAlign w:val="center"/>
          </w:tcPr>
          <w:p w14:paraId="3D11A1B5">
            <w:pPr>
              <w:widowControl/>
              <w:rPr>
                <w:rFonts w:ascii="宋体" w:hAnsi="宋体" w:eastAsia="宋体" w:cs="宋体"/>
                <w:b/>
                <w:bCs/>
                <w:color w:val="000000" w:themeColor="text1"/>
                <w:kern w:val="0"/>
                <w:sz w:val="18"/>
                <w:szCs w:val="18"/>
                <w14:textFill>
                  <w14:solidFill>
                    <w14:schemeClr w14:val="tx1"/>
                  </w14:solidFill>
                </w14:textFill>
              </w:rPr>
            </w:pPr>
            <w:r>
              <w:rPr>
                <w:rFonts w:hint="eastAsia" w:ascii="宋体" w:hAnsi="宋体" w:eastAsia="宋体" w:cs="宋体"/>
                <w:b/>
                <w:bCs/>
                <w:color w:val="000000" w:themeColor="text1"/>
                <w:kern w:val="0"/>
                <w:sz w:val="18"/>
                <w:szCs w:val="18"/>
                <w14:textFill>
                  <w14:solidFill>
                    <w14:schemeClr w14:val="tx1"/>
                  </w14:solidFill>
                </w14:textFill>
              </w:rPr>
              <w:t>　</w:t>
            </w:r>
          </w:p>
        </w:tc>
      </w:tr>
      <w:tr w14:paraId="0425D4FA">
        <w:tblPrEx>
          <w:tblCellMar>
            <w:top w:w="0" w:type="dxa"/>
            <w:left w:w="108" w:type="dxa"/>
            <w:bottom w:w="0" w:type="dxa"/>
            <w:right w:w="108" w:type="dxa"/>
          </w:tblCellMar>
        </w:tblPrEx>
        <w:trPr>
          <w:trHeight w:val="285" w:hRule="atLeast"/>
        </w:trPr>
        <w:tc>
          <w:tcPr>
            <w:tcW w:w="960" w:type="dxa"/>
            <w:tcBorders>
              <w:top w:val="nil"/>
              <w:left w:val="single" w:color="auto" w:sz="4" w:space="0"/>
              <w:bottom w:val="single" w:color="auto" w:sz="4" w:space="0"/>
              <w:right w:val="single" w:color="auto" w:sz="4" w:space="0"/>
            </w:tcBorders>
            <w:shd w:val="clear" w:color="auto" w:fill="auto"/>
            <w:vAlign w:val="center"/>
          </w:tcPr>
          <w:p w14:paraId="111C0E11">
            <w:pPr>
              <w:widowControl/>
              <w:jc w:val="center"/>
              <w:rPr>
                <w:rFonts w:hint="default"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eastAsia="宋体" w:cs="宋体"/>
                <w:color w:val="000000" w:themeColor="text1"/>
                <w:kern w:val="0"/>
                <w:sz w:val="18"/>
                <w:szCs w:val="18"/>
                <w:lang w:val="en-US" w:eastAsia="zh-CN"/>
                <w14:textFill>
                  <w14:solidFill>
                    <w14:schemeClr w14:val="tx1"/>
                  </w14:solidFill>
                </w14:textFill>
              </w:rPr>
              <w:t>16</w:t>
            </w:r>
          </w:p>
        </w:tc>
        <w:tc>
          <w:tcPr>
            <w:tcW w:w="6280" w:type="dxa"/>
            <w:tcBorders>
              <w:top w:val="nil"/>
              <w:left w:val="nil"/>
              <w:bottom w:val="single" w:color="auto" w:sz="4" w:space="0"/>
              <w:right w:val="single" w:color="auto" w:sz="4" w:space="0"/>
            </w:tcBorders>
            <w:shd w:val="clear" w:color="auto" w:fill="auto"/>
            <w:vAlign w:val="center"/>
          </w:tcPr>
          <w:p w14:paraId="59CE68FE">
            <w:pPr>
              <w:widowControl/>
              <w:rPr>
                <w:rFonts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未附有不符合竞选文件中规定的其他实质性要求。</w:t>
            </w:r>
          </w:p>
        </w:tc>
        <w:tc>
          <w:tcPr>
            <w:tcW w:w="1000" w:type="dxa"/>
            <w:tcBorders>
              <w:top w:val="nil"/>
              <w:left w:val="nil"/>
              <w:bottom w:val="single" w:color="auto" w:sz="4" w:space="0"/>
              <w:right w:val="single" w:color="auto" w:sz="4" w:space="0"/>
            </w:tcBorders>
            <w:shd w:val="clear" w:color="auto" w:fill="auto"/>
            <w:vAlign w:val="center"/>
          </w:tcPr>
          <w:p w14:paraId="197FA730">
            <w:pPr>
              <w:widowControl/>
              <w:rPr>
                <w:rFonts w:ascii="宋体" w:hAnsi="宋体" w:eastAsia="宋体" w:cs="宋体"/>
                <w:b/>
                <w:bCs/>
                <w:color w:val="000000" w:themeColor="text1"/>
                <w:kern w:val="0"/>
                <w:sz w:val="18"/>
                <w:szCs w:val="18"/>
                <w14:textFill>
                  <w14:solidFill>
                    <w14:schemeClr w14:val="tx1"/>
                  </w14:solidFill>
                </w14:textFill>
              </w:rPr>
            </w:pPr>
            <w:r>
              <w:rPr>
                <w:rFonts w:hint="eastAsia" w:ascii="宋体" w:hAnsi="宋体" w:eastAsia="宋体" w:cs="宋体"/>
                <w:b/>
                <w:bCs/>
                <w:color w:val="000000" w:themeColor="text1"/>
                <w:kern w:val="0"/>
                <w:sz w:val="18"/>
                <w:szCs w:val="18"/>
                <w14:textFill>
                  <w14:solidFill>
                    <w14:schemeClr w14:val="tx1"/>
                  </w14:solidFill>
                </w14:textFill>
              </w:rPr>
              <w:t>　</w:t>
            </w:r>
          </w:p>
        </w:tc>
      </w:tr>
      <w:tr w14:paraId="2A943B71">
        <w:tblPrEx>
          <w:tblCellMar>
            <w:top w:w="0" w:type="dxa"/>
            <w:left w:w="108" w:type="dxa"/>
            <w:bottom w:w="0" w:type="dxa"/>
            <w:right w:w="108" w:type="dxa"/>
          </w:tblCellMar>
        </w:tblPrEx>
        <w:trPr>
          <w:trHeight w:val="285" w:hRule="atLeast"/>
        </w:trPr>
        <w:tc>
          <w:tcPr>
            <w:tcW w:w="960" w:type="dxa"/>
            <w:tcBorders>
              <w:top w:val="nil"/>
              <w:left w:val="single" w:color="auto" w:sz="4" w:space="0"/>
              <w:bottom w:val="single" w:color="auto" w:sz="4" w:space="0"/>
              <w:right w:val="single" w:color="auto" w:sz="4" w:space="0"/>
            </w:tcBorders>
            <w:shd w:val="clear" w:color="auto" w:fill="auto"/>
            <w:vAlign w:val="center"/>
          </w:tcPr>
          <w:p w14:paraId="58DC035B">
            <w:pPr>
              <w:widowControl/>
              <w:jc w:val="center"/>
              <w:rPr>
                <w:rFonts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　</w:t>
            </w:r>
          </w:p>
        </w:tc>
        <w:tc>
          <w:tcPr>
            <w:tcW w:w="6280" w:type="dxa"/>
            <w:tcBorders>
              <w:top w:val="nil"/>
              <w:left w:val="nil"/>
              <w:bottom w:val="single" w:color="auto" w:sz="4" w:space="0"/>
              <w:right w:val="single" w:color="auto" w:sz="4" w:space="0"/>
            </w:tcBorders>
            <w:shd w:val="clear" w:color="auto" w:fill="auto"/>
            <w:vAlign w:val="center"/>
          </w:tcPr>
          <w:p w14:paraId="3950A1A4">
            <w:pPr>
              <w:widowControl/>
              <w:rPr>
                <w:rFonts w:ascii="宋体" w:hAnsi="宋体" w:eastAsia="宋体" w:cs="宋体"/>
                <w:b/>
                <w:bCs/>
                <w:color w:val="000000" w:themeColor="text1"/>
                <w:kern w:val="0"/>
                <w:sz w:val="18"/>
                <w:szCs w:val="18"/>
                <w14:textFill>
                  <w14:solidFill>
                    <w14:schemeClr w14:val="tx1"/>
                  </w14:solidFill>
                </w14:textFill>
              </w:rPr>
            </w:pPr>
            <w:r>
              <w:rPr>
                <w:rFonts w:hint="eastAsia" w:ascii="宋体" w:hAnsi="宋体" w:eastAsia="宋体" w:cs="宋体"/>
                <w:b/>
                <w:bCs/>
                <w:color w:val="000000" w:themeColor="text1"/>
                <w:kern w:val="0"/>
                <w:sz w:val="18"/>
                <w:szCs w:val="18"/>
                <w14:textFill>
                  <w14:solidFill>
                    <w14:schemeClr w14:val="tx1"/>
                  </w14:solidFill>
                </w14:textFill>
              </w:rPr>
              <w:t>评审结论（</w:t>
            </w:r>
            <w:r>
              <w:rPr>
                <w:rFonts w:hint="eastAsia" w:ascii="宋体" w:hAnsi="宋体" w:eastAsia="宋体" w:cs="宋体"/>
                <w:color w:val="000000" w:themeColor="text1"/>
                <w:kern w:val="0"/>
                <w:sz w:val="18"/>
                <w:szCs w:val="18"/>
                <w14:textFill>
                  <w14:solidFill>
                    <w14:schemeClr w14:val="tx1"/>
                  </w14:solidFill>
                </w14:textFill>
              </w:rPr>
              <w:t>通过/不通过</w:t>
            </w:r>
            <w:r>
              <w:rPr>
                <w:rFonts w:hint="eastAsia" w:ascii="宋体" w:hAnsi="宋体" w:eastAsia="宋体" w:cs="宋体"/>
                <w:b/>
                <w:bCs/>
                <w:color w:val="000000" w:themeColor="text1"/>
                <w:kern w:val="0"/>
                <w:sz w:val="18"/>
                <w:szCs w:val="18"/>
                <w14:textFill>
                  <w14:solidFill>
                    <w14:schemeClr w14:val="tx1"/>
                  </w14:solidFill>
                </w14:textFill>
              </w:rPr>
              <w:t>）</w:t>
            </w:r>
          </w:p>
        </w:tc>
        <w:tc>
          <w:tcPr>
            <w:tcW w:w="1000" w:type="dxa"/>
            <w:tcBorders>
              <w:top w:val="nil"/>
              <w:left w:val="nil"/>
              <w:bottom w:val="single" w:color="auto" w:sz="4" w:space="0"/>
              <w:right w:val="single" w:color="auto" w:sz="4" w:space="0"/>
            </w:tcBorders>
            <w:shd w:val="clear" w:color="auto" w:fill="auto"/>
            <w:vAlign w:val="center"/>
          </w:tcPr>
          <w:p w14:paraId="396059CE">
            <w:pPr>
              <w:widowControl/>
              <w:rPr>
                <w:rFonts w:ascii="宋体" w:hAnsi="宋体" w:eastAsia="宋体" w:cs="宋体"/>
                <w:b/>
                <w:bCs/>
                <w:color w:val="000000" w:themeColor="text1"/>
                <w:kern w:val="0"/>
                <w:sz w:val="18"/>
                <w:szCs w:val="18"/>
                <w14:textFill>
                  <w14:solidFill>
                    <w14:schemeClr w14:val="tx1"/>
                  </w14:solidFill>
                </w14:textFill>
              </w:rPr>
            </w:pPr>
            <w:r>
              <w:rPr>
                <w:rFonts w:hint="eastAsia" w:ascii="宋体" w:hAnsi="宋体" w:eastAsia="宋体" w:cs="宋体"/>
                <w:b/>
                <w:bCs/>
                <w:color w:val="000000" w:themeColor="text1"/>
                <w:kern w:val="0"/>
                <w:sz w:val="18"/>
                <w:szCs w:val="18"/>
                <w14:textFill>
                  <w14:solidFill>
                    <w14:schemeClr w14:val="tx1"/>
                  </w14:solidFill>
                </w14:textFill>
              </w:rPr>
              <w:t>　</w:t>
            </w:r>
          </w:p>
        </w:tc>
      </w:tr>
    </w:tbl>
    <w:p w14:paraId="6F7EFB11">
      <w:pPr>
        <w:ind w:left="420" w:leftChars="200" w:firstLine="360" w:firstLineChars="200"/>
        <w:rPr>
          <w:rFonts w:ascii="宋体" w:hAnsi="宋体"/>
          <w:color w:val="000000" w:themeColor="text1"/>
          <w:sz w:val="18"/>
          <w14:textFill>
            <w14:solidFill>
              <w14:schemeClr w14:val="tx1"/>
            </w14:solidFill>
          </w14:textFill>
        </w:rPr>
      </w:pPr>
    </w:p>
    <w:p w14:paraId="6A1C68F6">
      <w:pPr>
        <w:numPr>
          <w:ilvl w:val="0"/>
          <w:numId w:val="13"/>
        </w:numPr>
        <w:adjustRightInd w:val="0"/>
        <w:snapToGrid w:val="0"/>
        <w:spacing w:line="360" w:lineRule="auto"/>
        <w:ind w:firstLine="363" w:firstLineChars="202"/>
        <w:rPr>
          <w:rFonts w:ascii="宋体" w:hAnsi="宋体"/>
          <w:color w:val="000000" w:themeColor="text1"/>
          <w:sz w:val="18"/>
          <w:szCs w:val="21"/>
          <w14:textFill>
            <w14:solidFill>
              <w14:schemeClr w14:val="tx1"/>
            </w14:solidFill>
          </w14:textFill>
        </w:rPr>
      </w:pPr>
      <w:r>
        <w:rPr>
          <w:rFonts w:hint="eastAsia" w:ascii="宋体" w:hAnsi="宋体"/>
          <w:color w:val="000000" w:themeColor="text1"/>
          <w:sz w:val="18"/>
          <w:szCs w:val="21"/>
          <w14:textFill>
            <w14:solidFill>
              <w14:schemeClr w14:val="tx1"/>
            </w14:solidFill>
          </w14:textFill>
        </w:rPr>
        <w:t>投标人分栏中填写“√”表示该项符合竞选文件要求，“×”表示该项不符合竞选文件要求，“○”表示无该项内容；</w:t>
      </w:r>
    </w:p>
    <w:p w14:paraId="63591FDD">
      <w:pPr>
        <w:numPr>
          <w:ilvl w:val="0"/>
          <w:numId w:val="13"/>
        </w:numPr>
        <w:adjustRightInd w:val="0"/>
        <w:snapToGrid w:val="0"/>
        <w:spacing w:line="360" w:lineRule="auto"/>
        <w:ind w:firstLine="363" w:firstLineChars="202"/>
        <w:rPr>
          <w:rFonts w:ascii="宋体" w:hAnsi="宋体"/>
          <w:color w:val="000000" w:themeColor="text1"/>
          <w:sz w:val="18"/>
          <w:szCs w:val="21"/>
          <w14:textFill>
            <w14:solidFill>
              <w14:schemeClr w14:val="tx1"/>
            </w14:solidFill>
          </w14:textFill>
        </w:rPr>
      </w:pPr>
      <w:r>
        <w:rPr>
          <w:rFonts w:hint="eastAsia" w:ascii="宋体" w:hAnsi="宋体"/>
          <w:color w:val="000000" w:themeColor="text1"/>
          <w:sz w:val="18"/>
          <w:szCs w:val="21"/>
          <w14:textFill>
            <w14:solidFill>
              <w14:schemeClr w14:val="tx1"/>
            </w14:solidFill>
          </w14:textFill>
        </w:rPr>
        <w:t>经评标委员会审核后，出现一个“×”的结论为“不通过”，即按废标处理。</w:t>
      </w:r>
    </w:p>
    <w:p w14:paraId="7F8FBB7D">
      <w:pPr>
        <w:numPr>
          <w:ilvl w:val="0"/>
          <w:numId w:val="13"/>
        </w:numPr>
        <w:adjustRightInd w:val="0"/>
        <w:snapToGrid w:val="0"/>
        <w:spacing w:line="360" w:lineRule="auto"/>
        <w:ind w:firstLine="363" w:firstLineChars="202"/>
        <w:rPr>
          <w:rFonts w:ascii="宋体" w:hAnsi="宋体"/>
          <w:color w:val="000000" w:themeColor="text1"/>
          <w:sz w:val="18"/>
          <w:szCs w:val="21"/>
          <w14:textFill>
            <w14:solidFill>
              <w14:schemeClr w14:val="tx1"/>
            </w14:solidFill>
          </w14:textFill>
        </w:rPr>
      </w:pPr>
      <w:r>
        <w:rPr>
          <w:rFonts w:hint="eastAsia" w:ascii="宋体" w:hAnsi="宋体"/>
          <w:color w:val="000000" w:themeColor="text1"/>
          <w:sz w:val="18"/>
          <w:szCs w:val="21"/>
          <w14:textFill>
            <w14:solidFill>
              <w14:schemeClr w14:val="tx1"/>
            </w14:solidFill>
          </w14:textFill>
        </w:rPr>
        <w:t>表中全部条件满足为“通过”，同意进入下一阶段评审。</w:t>
      </w:r>
    </w:p>
    <w:p w14:paraId="3C5A5402">
      <w:pPr>
        <w:numPr>
          <w:ilvl w:val="0"/>
          <w:numId w:val="13"/>
        </w:numPr>
        <w:adjustRightInd w:val="0"/>
        <w:snapToGrid w:val="0"/>
        <w:spacing w:line="360" w:lineRule="auto"/>
        <w:ind w:firstLine="363" w:firstLineChars="202"/>
        <w:rPr>
          <w:rFonts w:ascii="宋体" w:hAnsi="宋体"/>
          <w:color w:val="000000" w:themeColor="text1"/>
          <w:sz w:val="18"/>
          <w:szCs w:val="21"/>
          <w14:textFill>
            <w14:solidFill>
              <w14:schemeClr w14:val="tx1"/>
            </w14:solidFill>
          </w14:textFill>
        </w:rPr>
      </w:pPr>
      <w:r>
        <w:rPr>
          <w:rFonts w:hint="eastAsia"/>
          <w:color w:val="000000" w:themeColor="text1"/>
          <w:sz w:val="18"/>
          <w:szCs w:val="21"/>
          <w14:textFill>
            <w14:solidFill>
              <w14:schemeClr w14:val="tx1"/>
            </w14:solidFill>
          </w14:textFill>
        </w:rPr>
        <w:t>如对本表中某种情形的</w:t>
      </w:r>
      <w:r>
        <w:rPr>
          <w:rFonts w:hint="eastAsia" w:ascii="宋体" w:hAnsi="宋体"/>
          <w:color w:val="000000" w:themeColor="text1"/>
          <w:sz w:val="18"/>
          <w:szCs w:val="21"/>
          <w14:textFill>
            <w14:solidFill>
              <w14:schemeClr w14:val="tx1"/>
            </w14:solidFill>
          </w14:textFill>
        </w:rPr>
        <w:t>评委意见不一致时，</w:t>
      </w:r>
      <w:r>
        <w:rPr>
          <w:rFonts w:hint="eastAsia"/>
          <w:color w:val="000000" w:themeColor="text1"/>
          <w:sz w:val="18"/>
          <w:szCs w:val="21"/>
          <w14:textFill>
            <w14:solidFill>
              <w14:schemeClr w14:val="tx1"/>
            </w14:solidFill>
          </w14:textFill>
        </w:rPr>
        <w:t>以评标委员会过半数成员的意见作为评标委员会对该情形的认定结论。</w:t>
      </w:r>
    </w:p>
    <w:p w14:paraId="28A04197">
      <w:pPr>
        <w:adjustRightInd w:val="0"/>
        <w:snapToGrid w:val="0"/>
        <w:spacing w:line="360" w:lineRule="auto"/>
        <w:ind w:left="424"/>
        <w:rPr>
          <w:rFonts w:hint="eastAsia" w:ascii="宋体" w:hAnsi="宋体"/>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评委签名：                                          日 期：</w:t>
      </w:r>
      <w:r>
        <w:rPr>
          <w:rFonts w:ascii="宋体" w:hAnsi="宋体"/>
          <w:color w:val="000000" w:themeColor="text1"/>
          <w:szCs w:val="21"/>
          <w14:textFill>
            <w14:solidFill>
              <w14:schemeClr w14:val="tx1"/>
            </w14:solidFill>
          </w14:textFill>
        </w:rPr>
        <w:t>2024</w:t>
      </w:r>
      <w:r>
        <w:rPr>
          <w:rFonts w:hint="eastAsia" w:ascii="宋体" w:hAnsi="宋体"/>
          <w:color w:val="000000" w:themeColor="text1"/>
          <w:szCs w:val="21"/>
          <w14:textFill>
            <w14:solidFill>
              <w14:schemeClr w14:val="tx1"/>
            </w14:solidFill>
          </w14:textFill>
        </w:rPr>
        <w:t>年   月   日</w:t>
      </w:r>
    </w:p>
    <w:p w14:paraId="2FA1006E">
      <w:pPr>
        <w:adjustRightInd w:val="0"/>
        <w:snapToGrid w:val="0"/>
        <w:spacing w:line="360" w:lineRule="auto"/>
        <w:ind w:left="424"/>
        <w:rPr>
          <w:rFonts w:hint="eastAsia" w:ascii="宋体" w:hAnsi="宋体"/>
          <w:color w:val="000000" w:themeColor="text1"/>
          <w:szCs w:val="21"/>
          <w14:textFill>
            <w14:solidFill>
              <w14:schemeClr w14:val="tx1"/>
            </w14:solidFill>
          </w14:textFill>
        </w:rPr>
      </w:pPr>
    </w:p>
    <w:p w14:paraId="75696E5D">
      <w:pPr>
        <w:adjustRightInd w:val="0"/>
        <w:snapToGrid w:val="0"/>
        <w:spacing w:line="360" w:lineRule="auto"/>
        <w:ind w:left="424"/>
        <w:rPr>
          <w:rFonts w:hint="eastAsia" w:ascii="宋体" w:hAnsi="宋体"/>
          <w:color w:val="000000" w:themeColor="text1"/>
          <w:szCs w:val="21"/>
          <w14:textFill>
            <w14:solidFill>
              <w14:schemeClr w14:val="tx1"/>
            </w14:solidFill>
          </w14:textFill>
        </w:rPr>
      </w:pPr>
    </w:p>
    <w:p w14:paraId="1BE3D201">
      <w:pPr>
        <w:numPr>
          <w:ilvl w:val="0"/>
          <w:numId w:val="12"/>
        </w:numPr>
        <w:spacing w:line="360" w:lineRule="auto"/>
        <w:ind w:left="0" w:leftChars="0" w:firstLine="425" w:firstLineChars="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kern w:val="0"/>
          <w:sz w:val="24"/>
          <w:szCs w:val="24"/>
          <w:highlight w:val="none"/>
          <w:lang w:val="en-US" w:eastAsia="zh-CN" w:bidi="ar-SA"/>
          <w14:textFill>
            <w14:solidFill>
              <w14:schemeClr w14:val="tx1"/>
            </w14:solidFill>
          </w14:textFill>
        </w:rPr>
        <w:t>评标方法</w:t>
      </w:r>
    </w:p>
    <w:p w14:paraId="01CF104C">
      <w:pPr>
        <w:spacing w:line="360" w:lineRule="auto"/>
        <w:ind w:firstLine="720" w:firstLineChars="300"/>
        <w:rPr>
          <w:rFonts w:hint="default" w:ascii="宋体" w:hAnsi="宋体" w:eastAsiaTheme="minorEastAsia"/>
          <w:color w:val="000000" w:themeColor="text1"/>
          <w:sz w:val="32"/>
          <w:lang w:val="en-US" w:eastAsia="zh-CN"/>
          <w14:textFill>
            <w14:solidFill>
              <w14:schemeClr w14:val="tx1"/>
            </w14:solidFill>
          </w14:textFill>
        </w:rPr>
      </w:pPr>
      <w:r>
        <w:rPr>
          <w:rFonts w:hint="eastAsia" w:ascii="宋体" w:hAnsi="宋体"/>
          <w:color w:val="000000" w:themeColor="text1"/>
          <w:sz w:val="24"/>
          <w14:textFill>
            <w14:solidFill>
              <w14:schemeClr w14:val="tx1"/>
            </w14:solidFill>
          </w14:textFill>
        </w:rPr>
        <w:t>本项目采用综合评估法，对投标人进行价格、商务、技术和信用评审，其中价格评审部分占</w:t>
      </w:r>
      <w:r>
        <w:rPr>
          <w:rFonts w:hint="eastAsia" w:ascii="宋体" w:hAnsi="宋体"/>
          <w:color w:val="000000" w:themeColor="text1"/>
          <w:sz w:val="24"/>
          <w:lang w:val="en-US" w:eastAsia="zh-CN"/>
          <w14:textFill>
            <w14:solidFill>
              <w14:schemeClr w14:val="tx1"/>
            </w14:solidFill>
          </w14:textFill>
        </w:rPr>
        <w:t>6</w:t>
      </w:r>
      <w:r>
        <w:rPr>
          <w:rFonts w:hint="eastAsia" w:ascii="宋体" w:hAnsi="宋体"/>
          <w:color w:val="000000" w:themeColor="text1"/>
          <w:sz w:val="24"/>
          <w14:textFill>
            <w14:solidFill>
              <w14:schemeClr w14:val="tx1"/>
            </w14:solidFill>
          </w14:textFill>
        </w:rPr>
        <w:t>0%，商务评审部分占</w:t>
      </w:r>
      <w:r>
        <w:rPr>
          <w:rFonts w:hint="eastAsia" w:ascii="宋体" w:hAnsi="宋体"/>
          <w:color w:val="000000" w:themeColor="text1"/>
          <w:sz w:val="24"/>
          <w:lang w:val="en-US" w:eastAsia="zh-CN"/>
          <w14:textFill>
            <w14:solidFill>
              <w14:schemeClr w14:val="tx1"/>
            </w14:solidFill>
          </w14:textFill>
        </w:rPr>
        <w:t>20</w:t>
      </w:r>
      <w:r>
        <w:rPr>
          <w:rFonts w:hint="eastAsia" w:ascii="宋体" w:hAnsi="宋体"/>
          <w:color w:val="000000" w:themeColor="text1"/>
          <w:sz w:val="24"/>
          <w14:textFill>
            <w14:solidFill>
              <w14:schemeClr w14:val="tx1"/>
            </w14:solidFill>
          </w14:textFill>
        </w:rPr>
        <w:t>%，技术评审占</w:t>
      </w:r>
      <w:r>
        <w:rPr>
          <w:rFonts w:hint="eastAsia" w:ascii="宋体" w:hAnsi="宋体"/>
          <w:color w:val="000000" w:themeColor="text1"/>
          <w:sz w:val="24"/>
          <w:lang w:val="en-US" w:eastAsia="zh-CN"/>
          <w14:textFill>
            <w14:solidFill>
              <w14:schemeClr w14:val="tx1"/>
            </w14:solidFill>
          </w14:textFill>
        </w:rPr>
        <w:t>20</w:t>
      </w:r>
      <w:r>
        <w:rPr>
          <w:rFonts w:hint="eastAsia" w:ascii="宋体" w:hAnsi="宋体"/>
          <w:color w:val="000000" w:themeColor="text1"/>
          <w:sz w:val="24"/>
          <w14:textFill>
            <w14:solidFill>
              <w14:schemeClr w14:val="tx1"/>
            </w14:solidFill>
          </w14:textFill>
        </w:rPr>
        <w:t>%，投标人评审得分=价格得分+商务得分+技术得分，</w:t>
      </w:r>
      <w:r>
        <w:rPr>
          <w:rFonts w:hint="eastAsia" w:ascii="宋体" w:hAnsi="宋体"/>
          <w:color w:val="000000" w:themeColor="text1"/>
          <w:sz w:val="24"/>
          <w:highlight w:val="none"/>
          <w14:textFill>
            <w14:solidFill>
              <w14:schemeClr w14:val="tx1"/>
            </w14:solidFill>
          </w14:textFill>
        </w:rPr>
        <w:t>评分标准见附件</w:t>
      </w:r>
      <w:r>
        <w:rPr>
          <w:rFonts w:hint="eastAsia" w:ascii="宋体" w:hAnsi="宋体"/>
          <w:color w:val="000000" w:themeColor="text1"/>
          <w:sz w:val="24"/>
          <w:highlight w:val="none"/>
          <w:lang w:val="en-US" w:eastAsia="zh-CN"/>
          <w14:textFill>
            <w14:solidFill>
              <w14:schemeClr w14:val="tx1"/>
            </w14:solidFill>
          </w14:textFill>
        </w:rPr>
        <w:t>2</w:t>
      </w:r>
      <w:r>
        <w:rPr>
          <w:rFonts w:hint="eastAsia" w:ascii="宋体" w:hAnsi="宋体"/>
          <w:color w:val="000000" w:themeColor="text1"/>
          <w:sz w:val="24"/>
          <w:highlight w:val="none"/>
          <w14:textFill>
            <w14:solidFill>
              <w14:schemeClr w14:val="tx1"/>
            </w14:solidFill>
          </w14:textFill>
        </w:rPr>
        <w:t>。同时通过投标人资格及有效性审查（见附件</w:t>
      </w:r>
      <w:r>
        <w:rPr>
          <w:rFonts w:hint="eastAsia" w:ascii="宋体" w:hAnsi="宋体"/>
          <w:color w:val="000000" w:themeColor="text1"/>
          <w:sz w:val="24"/>
          <w:highlight w:val="none"/>
          <w:lang w:val="en-US" w:eastAsia="zh-CN"/>
          <w14:textFill>
            <w14:solidFill>
              <w14:schemeClr w14:val="tx1"/>
            </w14:solidFill>
          </w14:textFill>
        </w:rPr>
        <w:t>2</w:t>
      </w:r>
      <w:r>
        <w:rPr>
          <w:rFonts w:hint="eastAsia" w:ascii="宋体" w:hAnsi="宋体"/>
          <w:color w:val="000000" w:themeColor="text1"/>
          <w:sz w:val="24"/>
          <w:highlight w:val="none"/>
          <w14:textFill>
            <w14:solidFill>
              <w14:schemeClr w14:val="tx1"/>
            </w14:solidFill>
          </w14:textFill>
        </w:rPr>
        <w:t>）和投标后，各</w:t>
      </w:r>
      <w:r>
        <w:rPr>
          <w:rFonts w:hint="eastAsia" w:ascii="宋体" w:hAnsi="宋体"/>
          <w:color w:val="000000" w:themeColor="text1"/>
          <w:sz w:val="24"/>
          <w14:textFill>
            <w14:solidFill>
              <w14:schemeClr w14:val="tx1"/>
            </w14:solidFill>
          </w14:textFill>
        </w:rPr>
        <w:t>投标人按综合评分由高至低的顺序依次排列，排名第一为第一中标候选人。采购人对中标人实行信用评价管理，中标后采购人将中标人纳入供应商管理系统，按项目对中标人的合同履约行为进行考核，具体按采购人供应商管理办法进行。</w:t>
      </w:r>
    </w:p>
    <w:p w14:paraId="2E3AC83B">
      <w:pPr>
        <w:spacing w:line="360" w:lineRule="auto"/>
        <w:jc w:val="center"/>
        <w:rPr>
          <w:rFonts w:ascii="宋体" w:hAnsi="宋体"/>
          <w:color w:val="000000" w:themeColor="text1"/>
          <w:sz w:val="24"/>
          <w14:textFill>
            <w14:solidFill>
              <w14:schemeClr w14:val="tx1"/>
            </w14:solidFill>
          </w14:textFill>
        </w:rPr>
      </w:pPr>
      <w:r>
        <w:rPr>
          <w:rFonts w:hint="eastAsia" w:ascii="宋体" w:hAnsi="宋体" w:cs="宋体"/>
          <w:b/>
          <w:bCs/>
          <w:color w:val="000000" w:themeColor="text1"/>
          <w:sz w:val="36"/>
          <w:szCs w:val="36"/>
          <w14:textFill>
            <w14:solidFill>
              <w14:schemeClr w14:val="tx1"/>
            </w14:solidFill>
          </w14:textFill>
        </w:rPr>
        <w:t>综合评分细则</w:t>
      </w:r>
    </w:p>
    <w:tbl>
      <w:tblPr>
        <w:tblStyle w:val="15"/>
        <w:tblW w:w="790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1080"/>
        <w:gridCol w:w="1080"/>
        <w:gridCol w:w="4665"/>
      </w:tblGrid>
      <w:tr w14:paraId="4F978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A0F4F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评审大项</w:t>
            </w:r>
          </w:p>
        </w:tc>
        <w:tc>
          <w:tcPr>
            <w:tcW w:w="10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2E451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评审内容</w:t>
            </w:r>
          </w:p>
        </w:tc>
        <w:tc>
          <w:tcPr>
            <w:tcW w:w="10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FF61F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分值</w:t>
            </w:r>
          </w:p>
        </w:tc>
        <w:tc>
          <w:tcPr>
            <w:tcW w:w="46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18589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评分标准</w:t>
            </w:r>
          </w:p>
        </w:tc>
      </w:tr>
      <w:tr w14:paraId="15979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0B682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商务部分（20分）</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BBAFD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基本条件</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DF792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46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7FA60A">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1、成立年限：10年以上的得2分，10-5年得1分。</w:t>
            </w:r>
          </w:p>
        </w:tc>
      </w:tr>
      <w:tr w14:paraId="61D2B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BBDDB2">
            <w:pPr>
              <w:jc w:val="center"/>
              <w:rPr>
                <w:rFonts w:hint="eastAsia" w:ascii="宋体" w:hAnsi="宋体" w:eastAsia="宋体" w:cs="宋体"/>
                <w:i w:val="0"/>
                <w:iCs w:val="0"/>
                <w:color w:val="000000"/>
                <w:sz w:val="18"/>
                <w:szCs w:val="18"/>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3A8ADD">
            <w:pPr>
              <w:jc w:val="center"/>
              <w:rPr>
                <w:rFonts w:hint="eastAsia" w:ascii="宋体" w:hAnsi="宋体" w:eastAsia="宋体" w:cs="宋体"/>
                <w:i w:val="0"/>
                <w:iCs w:val="0"/>
                <w:color w:val="000000"/>
                <w:sz w:val="18"/>
                <w:szCs w:val="18"/>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C16EA9">
            <w:pPr>
              <w:jc w:val="center"/>
              <w:rPr>
                <w:rFonts w:hint="eastAsia" w:ascii="宋体" w:hAnsi="宋体" w:eastAsia="宋体" w:cs="宋体"/>
                <w:i w:val="0"/>
                <w:iCs w:val="0"/>
                <w:color w:val="000000"/>
                <w:sz w:val="18"/>
                <w:szCs w:val="18"/>
                <w:u w:val="none"/>
              </w:rPr>
            </w:pPr>
          </w:p>
        </w:tc>
        <w:tc>
          <w:tcPr>
            <w:tcW w:w="46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576651">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2、专利代理师数量：50人以上的得2分；50-20人得1分。</w:t>
            </w:r>
          </w:p>
        </w:tc>
      </w:tr>
      <w:tr w14:paraId="18730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A66BDA">
            <w:pPr>
              <w:jc w:val="center"/>
              <w:rPr>
                <w:rFonts w:hint="eastAsia" w:ascii="宋体" w:hAnsi="宋体" w:eastAsia="宋体" w:cs="宋体"/>
                <w:i w:val="0"/>
                <w:iCs w:val="0"/>
                <w:color w:val="000000"/>
                <w:sz w:val="18"/>
                <w:szCs w:val="18"/>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C55FA0">
            <w:pPr>
              <w:jc w:val="center"/>
              <w:rPr>
                <w:rFonts w:hint="eastAsia" w:ascii="宋体" w:hAnsi="宋体" w:eastAsia="宋体" w:cs="宋体"/>
                <w:i w:val="0"/>
                <w:iCs w:val="0"/>
                <w:color w:val="000000"/>
                <w:sz w:val="18"/>
                <w:szCs w:val="18"/>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BB679D">
            <w:pPr>
              <w:jc w:val="center"/>
              <w:rPr>
                <w:rFonts w:hint="eastAsia" w:ascii="宋体" w:hAnsi="宋体" w:eastAsia="宋体" w:cs="宋体"/>
                <w:i w:val="0"/>
                <w:iCs w:val="0"/>
                <w:color w:val="000000"/>
                <w:sz w:val="18"/>
                <w:szCs w:val="18"/>
                <w:u w:val="none"/>
              </w:rPr>
            </w:pPr>
          </w:p>
        </w:tc>
        <w:tc>
          <w:tcPr>
            <w:tcW w:w="46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D0EE6E">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以上与国家知识产权局“全国专利代理信息公示平台-专利代理机构信息公示”信息一致。需提供截图并打印页面加盖公章</w:t>
            </w:r>
          </w:p>
        </w:tc>
      </w:tr>
      <w:tr w14:paraId="5CAFC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94C881">
            <w:pPr>
              <w:jc w:val="center"/>
              <w:rPr>
                <w:rFonts w:hint="eastAsia" w:ascii="宋体" w:hAnsi="宋体" w:eastAsia="宋体" w:cs="宋体"/>
                <w:i w:val="0"/>
                <w:iCs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FD4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项目负责人资质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9FB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6CC7E">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r>
              <w:rPr>
                <w:rStyle w:val="34"/>
                <w:lang w:val="en-US" w:eastAsia="zh-CN" w:bidi="ar"/>
              </w:rPr>
              <w:t>项目负责人应具备扎实的理论知识和实践经验，项目负责人具有丰富从业经验，具有相关专业职称或专业能力证书，在“全国专利代理信息公示平台-专利代理师”备案的（需提供截图并打印页面加盖公章），得3分，否则不得分。注：项目负责人必须为投标单位人员，提供相关劳动合同证明复印件，否则不予计分。本项最高得3分。</w:t>
            </w:r>
          </w:p>
        </w:tc>
      </w:tr>
      <w:tr w14:paraId="72B52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06A808">
            <w:pPr>
              <w:jc w:val="center"/>
              <w:rPr>
                <w:rFonts w:hint="eastAsia" w:ascii="宋体" w:hAnsi="宋体" w:eastAsia="宋体" w:cs="宋体"/>
                <w:i w:val="0"/>
                <w:iCs w:val="0"/>
                <w:color w:val="000000"/>
                <w:sz w:val="18"/>
                <w:szCs w:val="18"/>
                <w:u w:val="none"/>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F8A6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项目专业技术人员配备情况</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C311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0046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项目组成员具有暖通、电气、机械设备、新能源、软件等专业咨询及编写能力。提供相关专业证明复印件的，每人得1分，本项最高得3分；</w:t>
            </w:r>
          </w:p>
        </w:tc>
      </w:tr>
      <w:tr w14:paraId="2651E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777BE3">
            <w:pPr>
              <w:jc w:val="center"/>
              <w:rPr>
                <w:rFonts w:hint="eastAsia" w:ascii="宋体" w:hAnsi="宋体" w:eastAsia="宋体" w:cs="宋体"/>
                <w:i w:val="0"/>
                <w:iCs w:val="0"/>
                <w:color w:val="000000"/>
                <w:sz w:val="18"/>
                <w:szCs w:val="18"/>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EB2CC7">
            <w:pPr>
              <w:jc w:val="center"/>
              <w:rPr>
                <w:rFonts w:hint="eastAsia" w:ascii="宋体" w:hAnsi="宋体" w:eastAsia="宋体" w:cs="宋体"/>
                <w:i w:val="0"/>
                <w:iCs w:val="0"/>
                <w:color w:val="000000"/>
                <w:sz w:val="18"/>
                <w:szCs w:val="18"/>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804AF5">
            <w:pPr>
              <w:jc w:val="center"/>
              <w:rPr>
                <w:rFonts w:hint="eastAsia" w:ascii="宋体" w:hAnsi="宋体" w:eastAsia="宋体" w:cs="宋体"/>
                <w:i w:val="0"/>
                <w:iCs w:val="0"/>
                <w:color w:val="000000"/>
                <w:sz w:val="18"/>
                <w:szCs w:val="18"/>
                <w:u w:val="none"/>
              </w:rPr>
            </w:pP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7437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r>
              <w:rPr>
                <w:rStyle w:val="34"/>
                <w:lang w:val="en-US" w:eastAsia="zh-CN" w:bidi="ar"/>
              </w:rPr>
              <w:t>注：专业技术人员必须为投标单位人员，提供职称证书复印件，否则不予计分。本项最高得5分。</w:t>
            </w:r>
          </w:p>
        </w:tc>
      </w:tr>
      <w:tr w14:paraId="7ABA9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0639CE">
            <w:pPr>
              <w:jc w:val="center"/>
              <w:rPr>
                <w:rFonts w:hint="eastAsia" w:ascii="宋体" w:hAnsi="宋体" w:eastAsia="宋体" w:cs="宋体"/>
                <w:i w:val="0"/>
                <w:iCs w:val="0"/>
                <w:color w:val="000000"/>
                <w:sz w:val="18"/>
                <w:szCs w:val="18"/>
                <w:u w:val="none"/>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DF98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类似业绩</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8A72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top"/>
          </w:tcPr>
          <w:p w14:paraId="6F5D57F4">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自2023年1月1日至投标截止日前，投标人参与或完成类似项目业绩，每一个项目得2分；本项累计最高得8分。</w:t>
            </w:r>
          </w:p>
        </w:tc>
      </w:tr>
      <w:tr w14:paraId="5E772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BA0818">
            <w:pPr>
              <w:jc w:val="center"/>
              <w:rPr>
                <w:rFonts w:hint="eastAsia" w:ascii="宋体" w:hAnsi="宋体" w:eastAsia="宋体" w:cs="宋体"/>
                <w:i w:val="0"/>
                <w:iCs w:val="0"/>
                <w:color w:val="000000"/>
                <w:sz w:val="18"/>
                <w:szCs w:val="18"/>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7650E0">
            <w:pPr>
              <w:jc w:val="center"/>
              <w:rPr>
                <w:rFonts w:hint="eastAsia" w:ascii="宋体" w:hAnsi="宋体" w:eastAsia="宋体" w:cs="宋体"/>
                <w:i w:val="0"/>
                <w:iCs w:val="0"/>
                <w:color w:val="000000"/>
                <w:sz w:val="18"/>
                <w:szCs w:val="18"/>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ED0218">
            <w:pPr>
              <w:jc w:val="center"/>
              <w:rPr>
                <w:rFonts w:hint="eastAsia" w:ascii="宋体" w:hAnsi="宋体" w:eastAsia="宋体" w:cs="宋体"/>
                <w:i w:val="0"/>
                <w:iCs w:val="0"/>
                <w:color w:val="000000"/>
                <w:sz w:val="18"/>
                <w:szCs w:val="18"/>
                <w:u w:val="none"/>
              </w:rPr>
            </w:pP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9CA6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提交证明资料中，项目合同或授权证书应与暖通、电气、机械设备、新能源等相关，否则为无效项目。参与项目的时间以合同或授权证书为准。</w:t>
            </w:r>
          </w:p>
        </w:tc>
      </w:tr>
      <w:tr w14:paraId="237A6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B9C39E">
            <w:pPr>
              <w:jc w:val="center"/>
              <w:rPr>
                <w:rFonts w:hint="eastAsia" w:ascii="宋体" w:hAnsi="宋体" w:eastAsia="宋体" w:cs="宋体"/>
                <w:i w:val="0"/>
                <w:iCs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531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其他服务优惠报价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360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5083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r>
              <w:rPr>
                <w:rStyle w:val="34"/>
                <w:lang w:val="en-US" w:eastAsia="zh-CN" w:bidi="ar"/>
              </w:rPr>
              <w:t>根据投标人提供的《其他服务项目优惠报价明细表》按服务项目种类，优惠力度，收费合理性等横向对比，按性价比从高到低排序，第一名得3分，第二名2分，第三名得1分，其他或不提供《其他服务项目优惠报价明细表》的不得分。</w:t>
            </w:r>
          </w:p>
        </w:tc>
      </w:tr>
      <w:tr w14:paraId="0C436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AC07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技术部分（20分）</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D2DB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总体方案评审</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A0E4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80F73">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A.对项目已深入研究熟悉，总体方案具有针对性，符合项目特点，合理且可操作性强，构思方案优良，得5-6分。</w:t>
            </w:r>
          </w:p>
        </w:tc>
      </w:tr>
      <w:tr w14:paraId="614EF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D0D94D">
            <w:pPr>
              <w:jc w:val="center"/>
              <w:rPr>
                <w:rFonts w:hint="eastAsia" w:ascii="宋体" w:hAnsi="宋体" w:eastAsia="宋体" w:cs="宋体"/>
                <w:i w:val="0"/>
                <w:iCs w:val="0"/>
                <w:color w:val="000000"/>
                <w:sz w:val="18"/>
                <w:szCs w:val="18"/>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FACC30">
            <w:pPr>
              <w:jc w:val="center"/>
              <w:rPr>
                <w:rFonts w:hint="eastAsia" w:ascii="宋体" w:hAnsi="宋体" w:eastAsia="宋体" w:cs="宋体"/>
                <w:i w:val="0"/>
                <w:iCs w:val="0"/>
                <w:color w:val="000000"/>
                <w:sz w:val="18"/>
                <w:szCs w:val="18"/>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745C93">
            <w:pPr>
              <w:jc w:val="center"/>
              <w:rPr>
                <w:rFonts w:hint="eastAsia" w:ascii="宋体" w:hAnsi="宋体" w:eastAsia="宋体" w:cs="宋体"/>
                <w:i w:val="0"/>
                <w:iCs w:val="0"/>
                <w:color w:val="000000"/>
                <w:sz w:val="18"/>
                <w:szCs w:val="18"/>
                <w:u w:val="none"/>
              </w:rPr>
            </w:pP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B7D5F">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 对项目较为了解，总体案有一定的针对性，基本符合项目特点，基本合理，可操作性一般，构思方案一般，得3-4分。</w:t>
            </w:r>
          </w:p>
        </w:tc>
      </w:tr>
      <w:tr w14:paraId="444D1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7E1C5D">
            <w:pPr>
              <w:jc w:val="center"/>
              <w:rPr>
                <w:rFonts w:hint="eastAsia" w:ascii="宋体" w:hAnsi="宋体" w:eastAsia="宋体" w:cs="宋体"/>
                <w:i w:val="0"/>
                <w:iCs w:val="0"/>
                <w:color w:val="000000"/>
                <w:sz w:val="18"/>
                <w:szCs w:val="18"/>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D28383">
            <w:pPr>
              <w:jc w:val="center"/>
              <w:rPr>
                <w:rFonts w:hint="eastAsia" w:ascii="宋体" w:hAnsi="宋体" w:eastAsia="宋体" w:cs="宋体"/>
                <w:i w:val="0"/>
                <w:iCs w:val="0"/>
                <w:color w:val="000000"/>
                <w:sz w:val="18"/>
                <w:szCs w:val="18"/>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A30866">
            <w:pPr>
              <w:jc w:val="center"/>
              <w:rPr>
                <w:rFonts w:hint="eastAsia" w:ascii="宋体" w:hAnsi="宋体" w:eastAsia="宋体" w:cs="宋体"/>
                <w:i w:val="0"/>
                <w:iCs w:val="0"/>
                <w:color w:val="000000"/>
                <w:sz w:val="18"/>
                <w:szCs w:val="18"/>
                <w:u w:val="none"/>
              </w:rPr>
            </w:pP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96E12">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 不了解项目情况，总体方案泛泛没有针对性，不符合项目或不合理，可操作性差，构思方案差，得0-2分。</w:t>
            </w:r>
          </w:p>
        </w:tc>
      </w:tr>
      <w:tr w14:paraId="71F67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9A1776">
            <w:pPr>
              <w:jc w:val="center"/>
              <w:rPr>
                <w:rFonts w:hint="eastAsia" w:ascii="宋体" w:hAnsi="宋体" w:eastAsia="宋体" w:cs="宋体"/>
                <w:i w:val="0"/>
                <w:iCs w:val="0"/>
                <w:color w:val="000000"/>
                <w:sz w:val="18"/>
                <w:szCs w:val="18"/>
                <w:u w:val="none"/>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009C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对知识产权类业务的整体认知及公司实力说明</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29B8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8BFA8">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根据各投标人对当前知识产权政策的了解和预估判断，对高企申报、科创课题申报、国家省市等各类政府优惠政策的了解、公司承办的其他专业业务介绍，综合比较。</w:t>
            </w:r>
          </w:p>
        </w:tc>
      </w:tr>
      <w:tr w14:paraId="55056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DA4AAB">
            <w:pPr>
              <w:jc w:val="center"/>
              <w:rPr>
                <w:rFonts w:hint="eastAsia" w:ascii="宋体" w:hAnsi="宋体" w:eastAsia="宋体" w:cs="宋体"/>
                <w:i w:val="0"/>
                <w:iCs w:val="0"/>
                <w:color w:val="000000"/>
                <w:sz w:val="18"/>
                <w:szCs w:val="18"/>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40946D">
            <w:pPr>
              <w:jc w:val="center"/>
              <w:rPr>
                <w:rFonts w:hint="eastAsia" w:ascii="宋体" w:hAnsi="宋体" w:eastAsia="宋体" w:cs="宋体"/>
                <w:i w:val="0"/>
                <w:iCs w:val="0"/>
                <w:color w:val="000000"/>
                <w:sz w:val="18"/>
                <w:szCs w:val="18"/>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D3C62F">
            <w:pPr>
              <w:jc w:val="center"/>
              <w:rPr>
                <w:rFonts w:hint="eastAsia" w:ascii="宋体" w:hAnsi="宋体" w:eastAsia="宋体" w:cs="宋体"/>
                <w:i w:val="0"/>
                <w:iCs w:val="0"/>
                <w:color w:val="000000"/>
                <w:sz w:val="18"/>
                <w:szCs w:val="18"/>
                <w:u w:val="none"/>
              </w:rPr>
            </w:pP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7BFE5">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A.对行业情况最为了解，公司实力最强的得4-5分；</w:t>
            </w:r>
          </w:p>
        </w:tc>
      </w:tr>
      <w:tr w14:paraId="0662F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079AFA">
            <w:pPr>
              <w:jc w:val="center"/>
              <w:rPr>
                <w:rFonts w:hint="eastAsia" w:ascii="宋体" w:hAnsi="宋体" w:eastAsia="宋体" w:cs="宋体"/>
                <w:i w:val="0"/>
                <w:iCs w:val="0"/>
                <w:color w:val="000000"/>
                <w:sz w:val="18"/>
                <w:szCs w:val="18"/>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185F57">
            <w:pPr>
              <w:jc w:val="center"/>
              <w:rPr>
                <w:rFonts w:hint="eastAsia" w:ascii="宋体" w:hAnsi="宋体" w:eastAsia="宋体" w:cs="宋体"/>
                <w:i w:val="0"/>
                <w:iCs w:val="0"/>
                <w:color w:val="000000"/>
                <w:sz w:val="18"/>
                <w:szCs w:val="18"/>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4B0BCF">
            <w:pPr>
              <w:jc w:val="center"/>
              <w:rPr>
                <w:rFonts w:hint="eastAsia" w:ascii="宋体" w:hAnsi="宋体" w:eastAsia="宋体" w:cs="宋体"/>
                <w:i w:val="0"/>
                <w:iCs w:val="0"/>
                <w:color w:val="000000"/>
                <w:sz w:val="18"/>
                <w:szCs w:val="18"/>
                <w:u w:val="none"/>
              </w:rPr>
            </w:pP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D7D78">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B.对行业情况较为了解，公司实力较强的得2-3分；</w:t>
            </w:r>
          </w:p>
        </w:tc>
      </w:tr>
      <w:tr w14:paraId="01207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7A1507">
            <w:pPr>
              <w:jc w:val="center"/>
              <w:rPr>
                <w:rFonts w:hint="eastAsia" w:ascii="宋体" w:hAnsi="宋体" w:eastAsia="宋体" w:cs="宋体"/>
                <w:i w:val="0"/>
                <w:iCs w:val="0"/>
                <w:color w:val="000000"/>
                <w:sz w:val="18"/>
                <w:szCs w:val="18"/>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60CF94">
            <w:pPr>
              <w:jc w:val="center"/>
              <w:rPr>
                <w:rFonts w:hint="eastAsia" w:ascii="宋体" w:hAnsi="宋体" w:eastAsia="宋体" w:cs="宋体"/>
                <w:i w:val="0"/>
                <w:iCs w:val="0"/>
                <w:color w:val="000000"/>
                <w:sz w:val="18"/>
                <w:szCs w:val="18"/>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6AB91B">
            <w:pPr>
              <w:jc w:val="center"/>
              <w:rPr>
                <w:rFonts w:hint="eastAsia" w:ascii="宋体" w:hAnsi="宋体" w:eastAsia="宋体" w:cs="宋体"/>
                <w:i w:val="0"/>
                <w:iCs w:val="0"/>
                <w:color w:val="000000"/>
                <w:sz w:val="18"/>
                <w:szCs w:val="18"/>
                <w:u w:val="none"/>
              </w:rPr>
            </w:pP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220CC">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C.对行业情况不甚了解，公司实力一般的得0-1分。</w:t>
            </w:r>
          </w:p>
        </w:tc>
      </w:tr>
      <w:tr w14:paraId="063CF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A6B7E5">
            <w:pPr>
              <w:jc w:val="center"/>
              <w:rPr>
                <w:rFonts w:hint="eastAsia" w:ascii="宋体" w:hAnsi="宋体" w:eastAsia="宋体" w:cs="宋体"/>
                <w:i w:val="0"/>
                <w:iCs w:val="0"/>
                <w:color w:val="000000"/>
                <w:sz w:val="18"/>
                <w:szCs w:val="18"/>
                <w:u w:val="none"/>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C93D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公司专利能力说明</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09AF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46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16141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根据投标人对自身高级类代理工作的经验和实力说明，投标人具有的暖通类、电气类、机械设备类、新能源类专业指导能力证明或说明情况，综合比较。</w:t>
            </w:r>
          </w:p>
        </w:tc>
      </w:tr>
      <w:tr w14:paraId="16CFE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1427AF">
            <w:pPr>
              <w:jc w:val="center"/>
              <w:rPr>
                <w:rFonts w:hint="eastAsia" w:ascii="宋体" w:hAnsi="宋体" w:eastAsia="宋体" w:cs="宋体"/>
                <w:i w:val="0"/>
                <w:iCs w:val="0"/>
                <w:color w:val="000000"/>
                <w:sz w:val="18"/>
                <w:szCs w:val="18"/>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7FCE34">
            <w:pPr>
              <w:jc w:val="center"/>
              <w:rPr>
                <w:rFonts w:hint="eastAsia" w:ascii="宋体" w:hAnsi="宋体" w:eastAsia="宋体" w:cs="宋体"/>
                <w:i w:val="0"/>
                <w:iCs w:val="0"/>
                <w:color w:val="000000"/>
                <w:sz w:val="18"/>
                <w:szCs w:val="18"/>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4B1EF3">
            <w:pPr>
              <w:jc w:val="center"/>
              <w:rPr>
                <w:rFonts w:hint="eastAsia" w:ascii="宋体" w:hAnsi="宋体" w:eastAsia="宋体" w:cs="宋体"/>
                <w:i w:val="0"/>
                <w:iCs w:val="0"/>
                <w:color w:val="000000"/>
                <w:sz w:val="18"/>
                <w:szCs w:val="18"/>
                <w:u w:val="none"/>
              </w:rPr>
            </w:pPr>
          </w:p>
        </w:tc>
        <w:tc>
          <w:tcPr>
            <w:tcW w:w="46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B95D8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A.高级类代理工作专业能力出众，经验丰富的得3-4分；</w:t>
            </w:r>
          </w:p>
        </w:tc>
      </w:tr>
      <w:tr w14:paraId="75C54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F7C24E">
            <w:pPr>
              <w:jc w:val="center"/>
              <w:rPr>
                <w:rFonts w:hint="eastAsia" w:ascii="宋体" w:hAnsi="宋体" w:eastAsia="宋体" w:cs="宋体"/>
                <w:i w:val="0"/>
                <w:iCs w:val="0"/>
                <w:color w:val="000000"/>
                <w:sz w:val="18"/>
                <w:szCs w:val="18"/>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023C0E">
            <w:pPr>
              <w:jc w:val="center"/>
              <w:rPr>
                <w:rFonts w:hint="eastAsia" w:ascii="宋体" w:hAnsi="宋体" w:eastAsia="宋体" w:cs="宋体"/>
                <w:i w:val="0"/>
                <w:iCs w:val="0"/>
                <w:color w:val="000000"/>
                <w:sz w:val="18"/>
                <w:szCs w:val="18"/>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F1AD53">
            <w:pPr>
              <w:jc w:val="center"/>
              <w:rPr>
                <w:rFonts w:hint="eastAsia" w:ascii="宋体" w:hAnsi="宋体" w:eastAsia="宋体" w:cs="宋体"/>
                <w:i w:val="0"/>
                <w:iCs w:val="0"/>
                <w:color w:val="000000"/>
                <w:sz w:val="18"/>
                <w:szCs w:val="18"/>
                <w:u w:val="none"/>
              </w:rPr>
            </w:pPr>
          </w:p>
        </w:tc>
        <w:tc>
          <w:tcPr>
            <w:tcW w:w="46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E883B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B.高级类代理工作专业能力一般，经验较多的得1-2分；</w:t>
            </w:r>
          </w:p>
        </w:tc>
      </w:tr>
      <w:tr w14:paraId="38F91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6CCC52">
            <w:pPr>
              <w:jc w:val="center"/>
              <w:rPr>
                <w:rFonts w:hint="eastAsia" w:ascii="宋体" w:hAnsi="宋体" w:eastAsia="宋体" w:cs="宋体"/>
                <w:i w:val="0"/>
                <w:iCs w:val="0"/>
                <w:color w:val="000000"/>
                <w:sz w:val="18"/>
                <w:szCs w:val="18"/>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9F87AB">
            <w:pPr>
              <w:jc w:val="center"/>
              <w:rPr>
                <w:rFonts w:hint="eastAsia" w:ascii="宋体" w:hAnsi="宋体" w:eastAsia="宋体" w:cs="宋体"/>
                <w:i w:val="0"/>
                <w:iCs w:val="0"/>
                <w:color w:val="000000"/>
                <w:sz w:val="18"/>
                <w:szCs w:val="18"/>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FFB3AD">
            <w:pPr>
              <w:jc w:val="center"/>
              <w:rPr>
                <w:rFonts w:hint="eastAsia" w:ascii="宋体" w:hAnsi="宋体" w:eastAsia="宋体" w:cs="宋体"/>
                <w:i w:val="0"/>
                <w:iCs w:val="0"/>
                <w:color w:val="000000"/>
                <w:sz w:val="18"/>
                <w:szCs w:val="18"/>
                <w:u w:val="none"/>
              </w:rPr>
            </w:pPr>
          </w:p>
        </w:tc>
        <w:tc>
          <w:tcPr>
            <w:tcW w:w="46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82C4F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 高级类代理工作专业能力较差，没有相关经验或没有提供相关证明的不得分；</w:t>
            </w:r>
          </w:p>
        </w:tc>
      </w:tr>
      <w:tr w14:paraId="1A92F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A35DB5">
            <w:pPr>
              <w:jc w:val="center"/>
              <w:rPr>
                <w:rFonts w:hint="eastAsia" w:ascii="宋体" w:hAnsi="宋体" w:eastAsia="宋体" w:cs="宋体"/>
                <w:i w:val="0"/>
                <w:iCs w:val="0"/>
                <w:color w:val="000000"/>
                <w:sz w:val="18"/>
                <w:szCs w:val="18"/>
                <w:u w:val="none"/>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D7B0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质量与进度保证措施</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60EA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46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5DB06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根据投标人对本项目的服务流程、工作安排、人员配置、技术支持说明，综合比较。</w:t>
            </w:r>
          </w:p>
        </w:tc>
      </w:tr>
      <w:tr w14:paraId="7ADEA0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59ADA8">
            <w:pPr>
              <w:jc w:val="center"/>
              <w:rPr>
                <w:rFonts w:hint="eastAsia" w:ascii="宋体" w:hAnsi="宋体" w:eastAsia="宋体" w:cs="宋体"/>
                <w:i w:val="0"/>
                <w:iCs w:val="0"/>
                <w:color w:val="000000"/>
                <w:sz w:val="18"/>
                <w:szCs w:val="18"/>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BD004F">
            <w:pPr>
              <w:jc w:val="center"/>
              <w:rPr>
                <w:rFonts w:hint="eastAsia" w:ascii="宋体" w:hAnsi="宋体" w:eastAsia="宋体" w:cs="宋体"/>
                <w:i w:val="0"/>
                <w:iCs w:val="0"/>
                <w:color w:val="000000"/>
                <w:sz w:val="18"/>
                <w:szCs w:val="18"/>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9FB592">
            <w:pPr>
              <w:jc w:val="center"/>
              <w:rPr>
                <w:rFonts w:hint="eastAsia" w:ascii="宋体" w:hAnsi="宋体" w:eastAsia="宋体" w:cs="宋体"/>
                <w:i w:val="0"/>
                <w:iCs w:val="0"/>
                <w:color w:val="000000"/>
                <w:sz w:val="18"/>
                <w:szCs w:val="18"/>
                <w:u w:val="none"/>
              </w:rPr>
            </w:pPr>
          </w:p>
        </w:tc>
        <w:tc>
          <w:tcPr>
            <w:tcW w:w="46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42C22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A.服务流程成熟，人员安排合理，有专门对接人员的得4-5分；</w:t>
            </w:r>
          </w:p>
        </w:tc>
      </w:tr>
      <w:tr w14:paraId="5F013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EC5C40">
            <w:pPr>
              <w:jc w:val="center"/>
              <w:rPr>
                <w:rFonts w:hint="eastAsia" w:ascii="宋体" w:hAnsi="宋体" w:eastAsia="宋体" w:cs="宋体"/>
                <w:i w:val="0"/>
                <w:iCs w:val="0"/>
                <w:color w:val="000000"/>
                <w:sz w:val="18"/>
                <w:szCs w:val="18"/>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B4F1C8">
            <w:pPr>
              <w:jc w:val="center"/>
              <w:rPr>
                <w:rFonts w:hint="eastAsia" w:ascii="宋体" w:hAnsi="宋体" w:eastAsia="宋体" w:cs="宋体"/>
                <w:i w:val="0"/>
                <w:iCs w:val="0"/>
                <w:color w:val="000000"/>
                <w:sz w:val="18"/>
                <w:szCs w:val="18"/>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5434B2">
            <w:pPr>
              <w:jc w:val="center"/>
              <w:rPr>
                <w:rFonts w:hint="eastAsia" w:ascii="宋体" w:hAnsi="宋体" w:eastAsia="宋体" w:cs="宋体"/>
                <w:i w:val="0"/>
                <w:iCs w:val="0"/>
                <w:color w:val="000000"/>
                <w:sz w:val="18"/>
                <w:szCs w:val="18"/>
                <w:u w:val="none"/>
              </w:rPr>
            </w:pPr>
          </w:p>
        </w:tc>
        <w:tc>
          <w:tcPr>
            <w:tcW w:w="46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B0588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B.服务流程较为繁琐，人员配置简陋，对接人员非专职得2-3分；</w:t>
            </w:r>
          </w:p>
        </w:tc>
      </w:tr>
      <w:tr w14:paraId="60B6A8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F9C921">
            <w:pPr>
              <w:jc w:val="center"/>
              <w:rPr>
                <w:rFonts w:hint="eastAsia" w:ascii="宋体" w:hAnsi="宋体" w:eastAsia="宋体" w:cs="宋体"/>
                <w:i w:val="0"/>
                <w:iCs w:val="0"/>
                <w:color w:val="000000"/>
                <w:sz w:val="18"/>
                <w:szCs w:val="18"/>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37E3E6">
            <w:pPr>
              <w:jc w:val="center"/>
              <w:rPr>
                <w:rFonts w:hint="eastAsia" w:ascii="宋体" w:hAnsi="宋体" w:eastAsia="宋体" w:cs="宋体"/>
                <w:i w:val="0"/>
                <w:iCs w:val="0"/>
                <w:color w:val="000000"/>
                <w:sz w:val="18"/>
                <w:szCs w:val="18"/>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1886CA">
            <w:pPr>
              <w:jc w:val="center"/>
              <w:rPr>
                <w:rFonts w:hint="eastAsia" w:ascii="宋体" w:hAnsi="宋体" w:eastAsia="宋体" w:cs="宋体"/>
                <w:i w:val="0"/>
                <w:iCs w:val="0"/>
                <w:color w:val="000000"/>
                <w:sz w:val="18"/>
                <w:szCs w:val="18"/>
                <w:u w:val="none"/>
              </w:rPr>
            </w:pPr>
          </w:p>
        </w:tc>
        <w:tc>
          <w:tcPr>
            <w:tcW w:w="46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B7633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C.没有相关说明或说明较为简单，无法判断质量与进度保证措施是否足够，得0-1分。</w:t>
            </w:r>
          </w:p>
        </w:tc>
      </w:tr>
      <w:tr w14:paraId="40A3E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44E1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价格部分（60分）</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3444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报价</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E52C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9FDC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分别在6类项目服务报价中的取该项目中所有有效投标人的投标报价的</w:t>
            </w:r>
            <w:r>
              <w:rPr>
                <w:rStyle w:val="35"/>
                <w:lang w:val="en-US" w:eastAsia="zh-CN" w:bidi="ar"/>
              </w:rPr>
              <w:t>最低价的作为该项目的评标基准价</w:t>
            </w:r>
            <w:r>
              <w:rPr>
                <w:rStyle w:val="34"/>
                <w:lang w:val="en-US" w:eastAsia="zh-CN" w:bidi="ar"/>
              </w:rPr>
              <w:t>。</w:t>
            </w:r>
          </w:p>
        </w:tc>
      </w:tr>
      <w:tr w14:paraId="5128C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E46894">
            <w:pPr>
              <w:jc w:val="center"/>
              <w:rPr>
                <w:rFonts w:hint="eastAsia" w:ascii="宋体" w:hAnsi="宋体" w:eastAsia="宋体" w:cs="宋体"/>
                <w:i w:val="0"/>
                <w:iCs w:val="0"/>
                <w:color w:val="000000"/>
                <w:sz w:val="18"/>
                <w:szCs w:val="18"/>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464C89">
            <w:pPr>
              <w:jc w:val="center"/>
              <w:rPr>
                <w:rFonts w:hint="eastAsia" w:ascii="宋体" w:hAnsi="宋体" w:eastAsia="宋体" w:cs="宋体"/>
                <w:i w:val="0"/>
                <w:iCs w:val="0"/>
                <w:color w:val="000000"/>
                <w:sz w:val="18"/>
                <w:szCs w:val="18"/>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A1FAD5">
            <w:pPr>
              <w:jc w:val="center"/>
              <w:rPr>
                <w:rFonts w:hint="eastAsia" w:ascii="宋体" w:hAnsi="宋体" w:eastAsia="宋体" w:cs="宋体"/>
                <w:i w:val="0"/>
                <w:iCs w:val="0"/>
                <w:color w:val="000000"/>
                <w:sz w:val="18"/>
                <w:szCs w:val="18"/>
                <w:u w:val="none"/>
              </w:rPr>
            </w:pP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6127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各有效投标供应商的价格评分统一按照下列公式计算：</w:t>
            </w:r>
          </w:p>
        </w:tc>
      </w:tr>
      <w:tr w14:paraId="37B5E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582A12">
            <w:pPr>
              <w:jc w:val="center"/>
              <w:rPr>
                <w:rFonts w:hint="eastAsia" w:ascii="宋体" w:hAnsi="宋体" w:eastAsia="宋体" w:cs="宋体"/>
                <w:i w:val="0"/>
                <w:iCs w:val="0"/>
                <w:color w:val="000000"/>
                <w:sz w:val="18"/>
                <w:szCs w:val="18"/>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C66AA4">
            <w:pPr>
              <w:jc w:val="center"/>
              <w:rPr>
                <w:rFonts w:hint="eastAsia" w:ascii="宋体" w:hAnsi="宋体" w:eastAsia="宋体" w:cs="宋体"/>
                <w:i w:val="0"/>
                <w:iCs w:val="0"/>
                <w:color w:val="000000"/>
                <w:sz w:val="18"/>
                <w:szCs w:val="18"/>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E8C980">
            <w:pPr>
              <w:jc w:val="center"/>
              <w:rPr>
                <w:rFonts w:hint="eastAsia" w:ascii="宋体" w:hAnsi="宋体" w:eastAsia="宋体" w:cs="宋体"/>
                <w:i w:val="0"/>
                <w:iCs w:val="0"/>
                <w:color w:val="000000"/>
                <w:sz w:val="18"/>
                <w:szCs w:val="18"/>
                <w:u w:val="none"/>
              </w:rPr>
            </w:pP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7BA8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价格评分＝（一般发明专利代理费基准价÷一般发明专利代理费评标价）×60×15%</w:t>
            </w:r>
          </w:p>
        </w:tc>
      </w:tr>
      <w:tr w14:paraId="26F14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A0681F">
            <w:pPr>
              <w:jc w:val="center"/>
              <w:rPr>
                <w:rFonts w:hint="eastAsia" w:ascii="宋体" w:hAnsi="宋体" w:eastAsia="宋体" w:cs="宋体"/>
                <w:i w:val="0"/>
                <w:iCs w:val="0"/>
                <w:color w:val="000000"/>
                <w:sz w:val="18"/>
                <w:szCs w:val="18"/>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AC70CD">
            <w:pPr>
              <w:jc w:val="center"/>
              <w:rPr>
                <w:rFonts w:hint="eastAsia" w:ascii="宋体" w:hAnsi="宋体" w:eastAsia="宋体" w:cs="宋体"/>
                <w:i w:val="0"/>
                <w:iCs w:val="0"/>
                <w:color w:val="000000"/>
                <w:sz w:val="18"/>
                <w:szCs w:val="18"/>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B175DD">
            <w:pPr>
              <w:jc w:val="center"/>
              <w:rPr>
                <w:rFonts w:hint="eastAsia" w:ascii="宋体" w:hAnsi="宋体" w:eastAsia="宋体" w:cs="宋体"/>
                <w:i w:val="0"/>
                <w:iCs w:val="0"/>
                <w:color w:val="000000"/>
                <w:sz w:val="18"/>
                <w:szCs w:val="18"/>
                <w:u w:val="none"/>
              </w:rPr>
            </w:pP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F9C5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+（高级发明专利代理费基准价÷高级发明专利代理费评标价）×60×15%</w:t>
            </w:r>
          </w:p>
        </w:tc>
      </w:tr>
      <w:tr w14:paraId="242F5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7926C1">
            <w:pPr>
              <w:jc w:val="center"/>
              <w:rPr>
                <w:rFonts w:hint="eastAsia" w:ascii="宋体" w:hAnsi="宋体" w:eastAsia="宋体" w:cs="宋体"/>
                <w:i w:val="0"/>
                <w:iCs w:val="0"/>
                <w:color w:val="000000"/>
                <w:sz w:val="18"/>
                <w:szCs w:val="18"/>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968B20">
            <w:pPr>
              <w:jc w:val="center"/>
              <w:rPr>
                <w:rFonts w:hint="eastAsia" w:ascii="宋体" w:hAnsi="宋体" w:eastAsia="宋体" w:cs="宋体"/>
                <w:i w:val="0"/>
                <w:iCs w:val="0"/>
                <w:color w:val="000000"/>
                <w:sz w:val="18"/>
                <w:szCs w:val="18"/>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F33CC9">
            <w:pPr>
              <w:jc w:val="center"/>
              <w:rPr>
                <w:rFonts w:hint="eastAsia" w:ascii="宋体" w:hAnsi="宋体" w:eastAsia="宋体" w:cs="宋体"/>
                <w:i w:val="0"/>
                <w:iCs w:val="0"/>
                <w:color w:val="000000"/>
                <w:sz w:val="18"/>
                <w:szCs w:val="18"/>
                <w:u w:val="none"/>
              </w:rPr>
            </w:pP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35B9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+（一般实用新型代理费基准价÷一般实用新型代理费评标价）×60×15%</w:t>
            </w:r>
          </w:p>
        </w:tc>
      </w:tr>
      <w:tr w14:paraId="1B16B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EDBA62">
            <w:pPr>
              <w:jc w:val="center"/>
              <w:rPr>
                <w:rFonts w:hint="eastAsia" w:ascii="宋体" w:hAnsi="宋体" w:eastAsia="宋体" w:cs="宋体"/>
                <w:i w:val="0"/>
                <w:iCs w:val="0"/>
                <w:color w:val="000000"/>
                <w:sz w:val="18"/>
                <w:szCs w:val="18"/>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9761DA">
            <w:pPr>
              <w:jc w:val="center"/>
              <w:rPr>
                <w:rFonts w:hint="eastAsia" w:ascii="宋体" w:hAnsi="宋体" w:eastAsia="宋体" w:cs="宋体"/>
                <w:i w:val="0"/>
                <w:iCs w:val="0"/>
                <w:color w:val="000000"/>
                <w:sz w:val="18"/>
                <w:szCs w:val="18"/>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B4808E">
            <w:pPr>
              <w:jc w:val="center"/>
              <w:rPr>
                <w:rFonts w:hint="eastAsia" w:ascii="宋体" w:hAnsi="宋体" w:eastAsia="宋体" w:cs="宋体"/>
                <w:i w:val="0"/>
                <w:iCs w:val="0"/>
                <w:color w:val="000000"/>
                <w:sz w:val="18"/>
                <w:szCs w:val="18"/>
                <w:u w:val="none"/>
              </w:rPr>
            </w:pP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8AB7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+（高级实用新型代理费基准价÷高级实用新型代理费评标价）×60×15%  </w:t>
            </w:r>
          </w:p>
        </w:tc>
      </w:tr>
      <w:tr w14:paraId="41FFD2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C94014">
            <w:pPr>
              <w:jc w:val="center"/>
              <w:rPr>
                <w:rFonts w:hint="eastAsia" w:ascii="宋体" w:hAnsi="宋体" w:eastAsia="宋体" w:cs="宋体"/>
                <w:i w:val="0"/>
                <w:iCs w:val="0"/>
                <w:color w:val="000000"/>
                <w:sz w:val="18"/>
                <w:szCs w:val="18"/>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AC314E">
            <w:pPr>
              <w:jc w:val="center"/>
              <w:rPr>
                <w:rFonts w:hint="eastAsia" w:ascii="宋体" w:hAnsi="宋体" w:eastAsia="宋体" w:cs="宋体"/>
                <w:i w:val="0"/>
                <w:iCs w:val="0"/>
                <w:color w:val="000000"/>
                <w:sz w:val="18"/>
                <w:szCs w:val="18"/>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246810">
            <w:pPr>
              <w:jc w:val="center"/>
              <w:rPr>
                <w:rFonts w:hint="eastAsia" w:ascii="宋体" w:hAnsi="宋体" w:eastAsia="宋体" w:cs="宋体"/>
                <w:i w:val="0"/>
                <w:iCs w:val="0"/>
                <w:color w:val="000000"/>
                <w:sz w:val="18"/>
                <w:szCs w:val="18"/>
                <w:u w:val="none"/>
              </w:rPr>
            </w:pP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78DF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+（一般计算机软件著作权代理费费基准价÷一般计算机软件著作权代理费评标价）×60×15%  </w:t>
            </w:r>
          </w:p>
        </w:tc>
      </w:tr>
      <w:tr w14:paraId="15B73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01FE57">
            <w:pPr>
              <w:jc w:val="center"/>
              <w:rPr>
                <w:rFonts w:hint="eastAsia" w:ascii="宋体" w:hAnsi="宋体" w:eastAsia="宋体" w:cs="宋体"/>
                <w:i w:val="0"/>
                <w:iCs w:val="0"/>
                <w:color w:val="000000"/>
                <w:sz w:val="18"/>
                <w:szCs w:val="18"/>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CE96D4">
            <w:pPr>
              <w:jc w:val="center"/>
              <w:rPr>
                <w:rFonts w:hint="eastAsia" w:ascii="宋体" w:hAnsi="宋体" w:eastAsia="宋体" w:cs="宋体"/>
                <w:i w:val="0"/>
                <w:iCs w:val="0"/>
                <w:color w:val="000000"/>
                <w:sz w:val="18"/>
                <w:szCs w:val="18"/>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1C5BE7">
            <w:pPr>
              <w:jc w:val="center"/>
              <w:rPr>
                <w:rFonts w:hint="eastAsia" w:ascii="宋体" w:hAnsi="宋体" w:eastAsia="宋体" w:cs="宋体"/>
                <w:i w:val="0"/>
                <w:iCs w:val="0"/>
                <w:color w:val="000000"/>
                <w:sz w:val="18"/>
                <w:szCs w:val="18"/>
                <w:u w:val="none"/>
              </w:rPr>
            </w:pP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2435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+（高级计算机软件著作权代理费费基准价÷高级计算机软件著作权代理费评标价）×60×15%  </w:t>
            </w:r>
          </w:p>
        </w:tc>
      </w:tr>
      <w:tr w14:paraId="4B1A2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5F1A63">
            <w:pPr>
              <w:jc w:val="center"/>
              <w:rPr>
                <w:rFonts w:hint="eastAsia" w:ascii="宋体" w:hAnsi="宋体" w:eastAsia="宋体" w:cs="宋体"/>
                <w:i w:val="0"/>
                <w:iCs w:val="0"/>
                <w:color w:val="000000"/>
                <w:sz w:val="18"/>
                <w:szCs w:val="18"/>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F4F7A4">
            <w:pPr>
              <w:jc w:val="center"/>
              <w:rPr>
                <w:rFonts w:hint="eastAsia" w:ascii="宋体" w:hAnsi="宋体" w:eastAsia="宋体" w:cs="宋体"/>
                <w:i w:val="0"/>
                <w:iCs w:val="0"/>
                <w:color w:val="000000"/>
                <w:sz w:val="18"/>
                <w:szCs w:val="18"/>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69DD1A">
            <w:pPr>
              <w:jc w:val="center"/>
              <w:rPr>
                <w:rFonts w:hint="eastAsia" w:ascii="宋体" w:hAnsi="宋体" w:eastAsia="宋体" w:cs="宋体"/>
                <w:i w:val="0"/>
                <w:iCs w:val="0"/>
                <w:color w:val="000000"/>
                <w:sz w:val="18"/>
                <w:szCs w:val="18"/>
                <w:u w:val="none"/>
              </w:rPr>
            </w:pP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CA7B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+（年费跟踪提醒及代缴服务基准价÷年费跟踪提醒及代缴服务评标价）×60×10%</w:t>
            </w:r>
          </w:p>
        </w:tc>
      </w:tr>
    </w:tbl>
    <w:p w14:paraId="24DDFF8C">
      <w:pPr>
        <w:ind w:firstLine="1680" w:firstLineChars="800"/>
        <w:jc w:val="left"/>
        <w:rPr>
          <w:color w:val="000000" w:themeColor="text1"/>
          <w14:textFill>
            <w14:solidFill>
              <w14:schemeClr w14:val="tx1"/>
            </w14:solidFill>
          </w14:textFill>
        </w:rPr>
      </w:pPr>
    </w:p>
    <w:p w14:paraId="6D1E8C38">
      <w:pPr>
        <w:ind w:firstLine="1680" w:firstLineChars="800"/>
        <w:jc w:val="left"/>
        <w:rPr>
          <w:color w:val="000000" w:themeColor="text1"/>
          <w14:textFill>
            <w14:solidFill>
              <w14:schemeClr w14:val="tx1"/>
            </w14:solidFill>
          </w14:textFill>
        </w:rPr>
      </w:pPr>
    </w:p>
    <w:p w14:paraId="355FE51E">
      <w:pPr>
        <w:ind w:firstLine="1680" w:firstLineChars="800"/>
        <w:jc w:val="left"/>
        <w:rPr>
          <w:color w:val="000000" w:themeColor="text1"/>
          <w14:textFill>
            <w14:solidFill>
              <w14:schemeClr w14:val="tx1"/>
            </w14:solidFill>
          </w14:textFill>
        </w:rPr>
      </w:pPr>
    </w:p>
    <w:p w14:paraId="1FA8FE77">
      <w:pPr>
        <w:ind w:firstLine="1680" w:firstLineChars="800"/>
        <w:jc w:val="left"/>
        <w:rPr>
          <w:color w:val="000000" w:themeColor="text1"/>
          <w14:textFill>
            <w14:solidFill>
              <w14:schemeClr w14:val="tx1"/>
            </w14:solidFill>
          </w14:textFill>
        </w:rPr>
      </w:pPr>
    </w:p>
    <w:p w14:paraId="3AD5D3D6">
      <w:pPr>
        <w:ind w:firstLine="1680" w:firstLineChars="800"/>
        <w:jc w:val="left"/>
        <w:rPr>
          <w:color w:val="000000" w:themeColor="text1"/>
          <w14:textFill>
            <w14:solidFill>
              <w14:schemeClr w14:val="tx1"/>
            </w14:solidFill>
          </w14:textFill>
        </w:rPr>
      </w:pPr>
    </w:p>
    <w:p w14:paraId="432B9E39">
      <w:pPr>
        <w:ind w:firstLine="1680" w:firstLineChars="800"/>
        <w:jc w:val="left"/>
        <w:rPr>
          <w:color w:val="000000" w:themeColor="text1"/>
          <w14:textFill>
            <w14:solidFill>
              <w14:schemeClr w14:val="tx1"/>
            </w14:solidFill>
          </w14:textFill>
        </w:rPr>
      </w:pPr>
    </w:p>
    <w:p w14:paraId="6FC89B63">
      <w:pPr>
        <w:jc w:val="both"/>
        <w:rPr>
          <w:rFonts w:hint="eastAsia"/>
          <w:color w:val="000000" w:themeColor="text1"/>
          <w:lang w:val="en-US" w:eastAsia="zh-CN"/>
          <w14:textFill>
            <w14:solidFill>
              <w14:schemeClr w14:val="tx1"/>
            </w14:solidFill>
          </w14:textFill>
        </w:rPr>
      </w:pPr>
    </w:p>
    <w:p w14:paraId="72B976F9">
      <w:pPr>
        <w:jc w:val="both"/>
        <w:rPr>
          <w:rFonts w:hint="eastAsia"/>
          <w:color w:val="000000" w:themeColor="text1"/>
          <w:lang w:val="en-US" w:eastAsia="zh-CN"/>
          <w14:textFill>
            <w14:solidFill>
              <w14:schemeClr w14:val="tx1"/>
            </w14:solidFill>
          </w14:textFill>
        </w:rPr>
      </w:pPr>
    </w:p>
    <w:p w14:paraId="554BD668">
      <w:pPr>
        <w:jc w:val="both"/>
        <w:rPr>
          <w:rFonts w:hint="eastAsia"/>
          <w:color w:val="000000" w:themeColor="text1"/>
          <w:lang w:val="en-US" w:eastAsia="zh-CN"/>
          <w14:textFill>
            <w14:solidFill>
              <w14:schemeClr w14:val="tx1"/>
            </w14:solidFill>
          </w14:textFill>
        </w:rPr>
      </w:pPr>
    </w:p>
    <w:p w14:paraId="6CB09333">
      <w:pPr>
        <w:jc w:val="both"/>
        <w:rPr>
          <w:rFonts w:hint="eastAsia"/>
          <w:color w:val="000000" w:themeColor="text1"/>
          <w:lang w:val="en-US" w:eastAsia="zh-CN"/>
          <w14:textFill>
            <w14:solidFill>
              <w14:schemeClr w14:val="tx1"/>
            </w14:solidFill>
          </w14:textFill>
        </w:rPr>
      </w:pPr>
    </w:p>
    <w:p w14:paraId="389D1F7C">
      <w:pPr>
        <w:jc w:val="both"/>
        <w:rPr>
          <w:rFonts w:hint="eastAsia"/>
          <w:color w:val="000000" w:themeColor="text1"/>
          <w:lang w:val="en-US" w:eastAsia="zh-CN"/>
          <w14:textFill>
            <w14:solidFill>
              <w14:schemeClr w14:val="tx1"/>
            </w14:solidFill>
          </w14:textFill>
        </w:rPr>
      </w:pPr>
    </w:p>
    <w:p w14:paraId="00113B4D">
      <w:pPr>
        <w:jc w:val="both"/>
        <w:rPr>
          <w:rFonts w:hint="eastAsia"/>
          <w:color w:val="000000" w:themeColor="text1"/>
          <w:lang w:val="en-US" w:eastAsia="zh-CN"/>
          <w14:textFill>
            <w14:solidFill>
              <w14:schemeClr w14:val="tx1"/>
            </w14:solidFill>
          </w14:textFill>
        </w:rPr>
      </w:pPr>
    </w:p>
    <w:p w14:paraId="3B76A432">
      <w:pPr>
        <w:jc w:val="both"/>
        <w:rPr>
          <w:rFonts w:hint="eastAsia"/>
          <w:color w:val="000000" w:themeColor="text1"/>
          <w:lang w:val="en-US" w:eastAsia="zh-CN"/>
          <w14:textFill>
            <w14:solidFill>
              <w14:schemeClr w14:val="tx1"/>
            </w14:solidFill>
          </w14:textFill>
        </w:rPr>
      </w:pPr>
    </w:p>
    <w:p w14:paraId="1226AC2B">
      <w:pPr>
        <w:jc w:val="both"/>
        <w:rPr>
          <w:rFonts w:hint="eastAsia"/>
          <w:color w:val="000000" w:themeColor="text1"/>
          <w:lang w:val="en-US" w:eastAsia="zh-CN"/>
          <w14:textFill>
            <w14:solidFill>
              <w14:schemeClr w14:val="tx1"/>
            </w14:solidFill>
          </w14:textFill>
        </w:rPr>
      </w:pPr>
    </w:p>
    <w:p w14:paraId="6AFAA427">
      <w:pPr>
        <w:jc w:val="both"/>
        <w:rPr>
          <w:rFonts w:hint="eastAsia"/>
          <w:color w:val="000000" w:themeColor="text1"/>
          <w:lang w:val="en-US" w:eastAsia="zh-CN"/>
          <w14:textFill>
            <w14:solidFill>
              <w14:schemeClr w14:val="tx1"/>
            </w14:solidFill>
          </w14:textFill>
        </w:rPr>
      </w:pPr>
    </w:p>
    <w:p w14:paraId="1323C04D">
      <w:pPr>
        <w:jc w:val="both"/>
        <w:rPr>
          <w:rFonts w:hint="eastAsia"/>
          <w:color w:val="000000" w:themeColor="text1"/>
          <w:lang w:val="en-US" w:eastAsia="zh-CN"/>
          <w14:textFill>
            <w14:solidFill>
              <w14:schemeClr w14:val="tx1"/>
            </w14:solidFill>
          </w14:textFill>
        </w:rPr>
      </w:pPr>
    </w:p>
    <w:p w14:paraId="0CFDEEFD">
      <w:pPr>
        <w:jc w:val="both"/>
        <w:rPr>
          <w:rFonts w:hint="eastAsia"/>
          <w:color w:val="000000" w:themeColor="text1"/>
          <w:lang w:val="en-US" w:eastAsia="zh-CN"/>
          <w14:textFill>
            <w14:solidFill>
              <w14:schemeClr w14:val="tx1"/>
            </w14:solidFill>
          </w14:textFill>
        </w:rPr>
      </w:pPr>
    </w:p>
    <w:p w14:paraId="62D9C64B">
      <w:pPr>
        <w:jc w:val="both"/>
        <w:rPr>
          <w:rFonts w:hint="eastAsia"/>
          <w:color w:val="000000" w:themeColor="text1"/>
          <w:lang w:val="en-US" w:eastAsia="zh-CN"/>
          <w14:textFill>
            <w14:solidFill>
              <w14:schemeClr w14:val="tx1"/>
            </w14:solidFill>
          </w14:textFill>
        </w:rPr>
      </w:pPr>
    </w:p>
    <w:p w14:paraId="7A864EDB">
      <w:pPr>
        <w:jc w:val="both"/>
        <w:rPr>
          <w:rFonts w:hint="eastAsia"/>
          <w:color w:val="000000" w:themeColor="text1"/>
          <w:lang w:val="en-US" w:eastAsia="zh-CN"/>
          <w14:textFill>
            <w14:solidFill>
              <w14:schemeClr w14:val="tx1"/>
            </w14:solidFill>
          </w14:textFill>
        </w:rPr>
      </w:pPr>
    </w:p>
    <w:p w14:paraId="68163100">
      <w:pPr>
        <w:jc w:val="both"/>
        <w:rPr>
          <w:rFonts w:hint="eastAsia"/>
          <w:color w:val="000000" w:themeColor="text1"/>
          <w:lang w:val="en-US" w:eastAsia="zh-CN"/>
          <w14:textFill>
            <w14:solidFill>
              <w14:schemeClr w14:val="tx1"/>
            </w14:solidFill>
          </w14:textFill>
        </w:rPr>
      </w:pPr>
    </w:p>
    <w:p w14:paraId="33A6E088">
      <w:pPr>
        <w:jc w:val="both"/>
        <w:rPr>
          <w:rFonts w:hint="eastAsia"/>
          <w:color w:val="000000" w:themeColor="text1"/>
          <w:lang w:val="en-US" w:eastAsia="zh-CN"/>
          <w14:textFill>
            <w14:solidFill>
              <w14:schemeClr w14:val="tx1"/>
            </w14:solidFill>
          </w14:textFill>
        </w:rPr>
      </w:pPr>
    </w:p>
    <w:p w14:paraId="6D4448CE">
      <w:pPr>
        <w:jc w:val="both"/>
        <w:rPr>
          <w:rFonts w:hint="eastAsia"/>
          <w:color w:val="000000" w:themeColor="text1"/>
          <w:lang w:val="en-US" w:eastAsia="zh-CN"/>
          <w14:textFill>
            <w14:solidFill>
              <w14:schemeClr w14:val="tx1"/>
            </w14:solidFill>
          </w14:textFill>
        </w:rPr>
      </w:pPr>
    </w:p>
    <w:p w14:paraId="5CA9AEDB">
      <w:pPr>
        <w:jc w:val="both"/>
        <w:rPr>
          <w:rFonts w:hint="eastAsia"/>
          <w:color w:val="000000" w:themeColor="text1"/>
          <w:lang w:val="en-US" w:eastAsia="zh-CN"/>
          <w14:textFill>
            <w14:solidFill>
              <w14:schemeClr w14:val="tx1"/>
            </w14:solidFill>
          </w14:textFill>
        </w:rPr>
      </w:pPr>
    </w:p>
    <w:p w14:paraId="4AD1DDCB">
      <w:pPr>
        <w:jc w:val="both"/>
        <w:rPr>
          <w:rFonts w:hint="eastAsia"/>
          <w:color w:val="000000" w:themeColor="text1"/>
          <w:lang w:val="en-US" w:eastAsia="zh-CN"/>
          <w14:textFill>
            <w14:solidFill>
              <w14:schemeClr w14:val="tx1"/>
            </w14:solidFill>
          </w14:textFill>
        </w:rPr>
      </w:pPr>
    </w:p>
    <w:p w14:paraId="1BC75183">
      <w:pPr>
        <w:jc w:val="both"/>
        <w:rPr>
          <w:rFonts w:hint="eastAsia"/>
          <w:color w:val="000000" w:themeColor="text1"/>
          <w:lang w:val="en-US" w:eastAsia="zh-CN"/>
          <w14:textFill>
            <w14:solidFill>
              <w14:schemeClr w14:val="tx1"/>
            </w14:solidFill>
          </w14:textFill>
        </w:rPr>
      </w:pPr>
    </w:p>
    <w:p w14:paraId="0FF16ACE">
      <w:pPr>
        <w:jc w:val="both"/>
        <w:rPr>
          <w:rFonts w:hint="eastAsia"/>
          <w:color w:val="000000" w:themeColor="text1"/>
          <w:lang w:val="en-US" w:eastAsia="zh-CN"/>
          <w14:textFill>
            <w14:solidFill>
              <w14:schemeClr w14:val="tx1"/>
            </w14:solidFill>
          </w14:textFill>
        </w:rPr>
      </w:pPr>
    </w:p>
    <w:p w14:paraId="6BE68545">
      <w:pPr>
        <w:jc w:val="both"/>
        <w:rPr>
          <w:rFonts w:hint="eastAsia"/>
          <w:color w:val="000000" w:themeColor="text1"/>
          <w:lang w:val="en-US" w:eastAsia="zh-CN"/>
          <w14:textFill>
            <w14:solidFill>
              <w14:schemeClr w14:val="tx1"/>
            </w14:solidFill>
          </w14:textFill>
        </w:rPr>
      </w:pPr>
    </w:p>
    <w:p w14:paraId="6D55B1D2">
      <w:pPr>
        <w:jc w:val="both"/>
        <w:rPr>
          <w:rFonts w:hint="eastAsia"/>
          <w:color w:val="000000" w:themeColor="text1"/>
          <w:lang w:val="en-US" w:eastAsia="zh-CN"/>
          <w14:textFill>
            <w14:solidFill>
              <w14:schemeClr w14:val="tx1"/>
            </w14:solidFill>
          </w14:textFill>
        </w:rPr>
      </w:pPr>
    </w:p>
    <w:p w14:paraId="7F565BDB">
      <w:pPr>
        <w:jc w:val="both"/>
        <w:rPr>
          <w:rFonts w:hint="eastAsia"/>
          <w:color w:val="000000" w:themeColor="text1"/>
          <w:lang w:val="en-US" w:eastAsia="zh-CN"/>
          <w14:textFill>
            <w14:solidFill>
              <w14:schemeClr w14:val="tx1"/>
            </w14:solidFill>
          </w14:textFill>
        </w:rPr>
      </w:pPr>
    </w:p>
    <w:p w14:paraId="79879B7F">
      <w:pPr>
        <w:jc w:val="both"/>
        <w:rPr>
          <w:rFonts w:hint="eastAsia"/>
          <w:color w:val="000000" w:themeColor="text1"/>
          <w:lang w:val="en-US" w:eastAsia="zh-CN"/>
          <w14:textFill>
            <w14:solidFill>
              <w14:schemeClr w14:val="tx1"/>
            </w14:solidFill>
          </w14:textFill>
        </w:rPr>
      </w:pPr>
    </w:p>
    <w:p w14:paraId="6091C233">
      <w:pPr>
        <w:jc w:val="both"/>
        <w:rPr>
          <w:rFonts w:hint="eastAsia"/>
          <w:color w:val="000000" w:themeColor="text1"/>
          <w:lang w:val="en-US" w:eastAsia="zh-CN"/>
          <w14:textFill>
            <w14:solidFill>
              <w14:schemeClr w14:val="tx1"/>
            </w14:solidFill>
          </w14:textFill>
        </w:rPr>
      </w:pPr>
    </w:p>
    <w:p w14:paraId="70956908">
      <w:pPr>
        <w:jc w:val="both"/>
        <w:rPr>
          <w:rFonts w:hint="eastAsia"/>
          <w:color w:val="000000" w:themeColor="text1"/>
          <w:lang w:val="en-US" w:eastAsia="zh-CN"/>
          <w14:textFill>
            <w14:solidFill>
              <w14:schemeClr w14:val="tx1"/>
            </w14:solidFill>
          </w14:textFill>
        </w:rPr>
      </w:pPr>
    </w:p>
    <w:p w14:paraId="3998D5CC">
      <w:pPr>
        <w:jc w:val="both"/>
        <w:rPr>
          <w:rFonts w:hint="eastAsia"/>
          <w:color w:val="000000" w:themeColor="text1"/>
          <w:lang w:val="en-US" w:eastAsia="zh-CN"/>
          <w14:textFill>
            <w14:solidFill>
              <w14:schemeClr w14:val="tx1"/>
            </w14:solidFill>
          </w14:textFill>
        </w:rPr>
      </w:pPr>
    </w:p>
    <w:p w14:paraId="3CF153B1">
      <w:pPr>
        <w:jc w:val="both"/>
        <w:rPr>
          <w:rFonts w:hint="eastAsia"/>
          <w:color w:val="000000" w:themeColor="text1"/>
          <w:lang w:val="en-US" w:eastAsia="zh-CN"/>
          <w14:textFill>
            <w14:solidFill>
              <w14:schemeClr w14:val="tx1"/>
            </w14:solidFill>
          </w14:textFill>
        </w:rPr>
      </w:pPr>
    </w:p>
    <w:p w14:paraId="1BC73019">
      <w:pPr>
        <w:jc w:val="both"/>
        <w:rPr>
          <w:rFonts w:hint="eastAsia"/>
          <w:color w:val="000000" w:themeColor="text1"/>
          <w:lang w:val="en-US" w:eastAsia="zh-CN"/>
          <w14:textFill>
            <w14:solidFill>
              <w14:schemeClr w14:val="tx1"/>
            </w14:solidFill>
          </w14:textFill>
        </w:rPr>
      </w:pPr>
    </w:p>
    <w:p w14:paraId="2F566363">
      <w:pPr>
        <w:jc w:val="both"/>
        <w:rPr>
          <w:rFonts w:hint="eastAsia"/>
          <w:color w:val="000000" w:themeColor="text1"/>
          <w:lang w:val="en-US" w:eastAsia="zh-CN"/>
          <w14:textFill>
            <w14:solidFill>
              <w14:schemeClr w14:val="tx1"/>
            </w14:solidFill>
          </w14:textFill>
        </w:rPr>
      </w:pPr>
    </w:p>
    <w:p w14:paraId="1F35BE98">
      <w:pPr>
        <w:jc w:val="both"/>
        <w:rPr>
          <w:rFonts w:hint="eastAsia"/>
          <w:color w:val="000000" w:themeColor="text1"/>
          <w:lang w:val="en-US" w:eastAsia="zh-CN"/>
          <w14:textFill>
            <w14:solidFill>
              <w14:schemeClr w14:val="tx1"/>
            </w14:solidFill>
          </w14:textFill>
        </w:rPr>
      </w:pPr>
    </w:p>
    <w:p w14:paraId="49938A3E">
      <w:pPr>
        <w:jc w:val="both"/>
        <w:rPr>
          <w:rFonts w:hint="eastAsia"/>
          <w:color w:val="000000" w:themeColor="text1"/>
          <w:lang w:val="en-US" w:eastAsia="zh-CN"/>
          <w14:textFill>
            <w14:solidFill>
              <w14:schemeClr w14:val="tx1"/>
            </w14:solidFill>
          </w14:textFill>
        </w:rPr>
      </w:pPr>
    </w:p>
    <w:p w14:paraId="38BF28BE">
      <w:pPr>
        <w:jc w:val="both"/>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附件3需求书</w:t>
      </w:r>
    </w:p>
    <w:p w14:paraId="579396FA">
      <w:pPr>
        <w:jc w:val="both"/>
        <w:rPr>
          <w:rFonts w:hint="default"/>
          <w:color w:val="000000" w:themeColor="text1"/>
          <w:lang w:val="en-US" w:eastAsia="zh-CN"/>
          <w14:textFill>
            <w14:solidFill>
              <w14:schemeClr w14:val="tx1"/>
            </w14:solidFill>
          </w14:textFill>
        </w:rPr>
      </w:pPr>
    </w:p>
    <w:p w14:paraId="35904CCD">
      <w:pPr>
        <w:jc w:val="center"/>
        <w:rPr>
          <w:rFonts w:ascii="黑体" w:hAnsi="黑体" w:eastAsia="黑体"/>
          <w:color w:val="000000" w:themeColor="text1"/>
          <w:sz w:val="28"/>
          <w:szCs w:val="28"/>
          <w14:textFill>
            <w14:solidFill>
              <w14:schemeClr w14:val="tx1"/>
            </w14:solidFill>
          </w14:textFill>
        </w:rPr>
      </w:pPr>
      <w:r>
        <w:rPr>
          <w:rFonts w:hint="eastAsia" w:ascii="黑体" w:hAnsi="黑体" w:eastAsia="黑体"/>
          <w:color w:val="000000" w:themeColor="text1"/>
          <w:sz w:val="28"/>
          <w:szCs w:val="28"/>
          <w14:textFill>
            <w14:solidFill>
              <w14:schemeClr w14:val="tx1"/>
            </w14:solidFill>
          </w14:textFill>
        </w:rPr>
        <w:t>城投能源公司知识产权外包管理服务项目</w:t>
      </w:r>
    </w:p>
    <w:p w14:paraId="535D6127">
      <w:pPr>
        <w:jc w:val="center"/>
        <w:rPr>
          <w:rFonts w:ascii="黑体" w:hAnsi="黑体" w:eastAsia="黑体"/>
          <w:color w:val="000000" w:themeColor="text1"/>
          <w:sz w:val="36"/>
          <w:szCs w:val="36"/>
          <w14:textFill>
            <w14:solidFill>
              <w14:schemeClr w14:val="tx1"/>
            </w14:solidFill>
          </w14:textFill>
        </w:rPr>
      </w:pPr>
      <w:r>
        <w:rPr>
          <w:rFonts w:hint="eastAsia" w:ascii="黑体" w:hAnsi="黑体" w:eastAsia="黑体"/>
          <w:color w:val="000000" w:themeColor="text1"/>
          <w:sz w:val="28"/>
          <w:szCs w:val="28"/>
          <w14:textFill>
            <w14:solidFill>
              <w14:schemeClr w14:val="tx1"/>
            </w14:solidFill>
          </w14:textFill>
        </w:rPr>
        <w:t>采购需求书</w:t>
      </w:r>
    </w:p>
    <w:p w14:paraId="39C98DB1">
      <w:pPr>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一、项目名称</w:t>
      </w:r>
    </w:p>
    <w:p w14:paraId="4C3EE392">
      <w:pPr>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城投能源公司知识产权外包管理服务项目</w:t>
      </w:r>
    </w:p>
    <w:p w14:paraId="5660EDF2">
      <w:pPr>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二、采购限价</w:t>
      </w:r>
    </w:p>
    <w:p w14:paraId="6ED1BB90">
      <w:pPr>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本项目按综合单价报价，具体综合单价限价如下：</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5245"/>
        <w:gridCol w:w="2369"/>
      </w:tblGrid>
      <w:tr w14:paraId="15050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727" w:type="dxa"/>
            <w:vAlign w:val="center"/>
          </w:tcPr>
          <w:p w14:paraId="52A1010A">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序号</w:t>
            </w:r>
          </w:p>
        </w:tc>
        <w:tc>
          <w:tcPr>
            <w:tcW w:w="5245" w:type="dxa"/>
            <w:vAlign w:val="center"/>
          </w:tcPr>
          <w:p w14:paraId="2B1A4FFB">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费用类型</w:t>
            </w:r>
          </w:p>
        </w:tc>
        <w:tc>
          <w:tcPr>
            <w:tcW w:w="2369" w:type="dxa"/>
            <w:vAlign w:val="center"/>
          </w:tcPr>
          <w:p w14:paraId="2C84ED1B">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单价（元/项）</w:t>
            </w:r>
          </w:p>
        </w:tc>
      </w:tr>
      <w:tr w14:paraId="553C4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27" w:type="dxa"/>
            <w:vAlign w:val="center"/>
          </w:tcPr>
          <w:p w14:paraId="158FBD18">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245" w:type="dxa"/>
            <w:vAlign w:val="center"/>
          </w:tcPr>
          <w:p w14:paraId="7CAD1080">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一般发明专利代理费</w:t>
            </w:r>
          </w:p>
        </w:tc>
        <w:tc>
          <w:tcPr>
            <w:tcW w:w="2369" w:type="dxa"/>
            <w:vAlign w:val="center"/>
          </w:tcPr>
          <w:p w14:paraId="354D365E">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2350</w:t>
            </w:r>
          </w:p>
        </w:tc>
      </w:tr>
      <w:tr w14:paraId="6DE5D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27" w:type="dxa"/>
            <w:vAlign w:val="center"/>
          </w:tcPr>
          <w:p w14:paraId="78DC3C21">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5245" w:type="dxa"/>
            <w:vAlign w:val="center"/>
          </w:tcPr>
          <w:p w14:paraId="7398A1A7">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高级发明专利代理费</w:t>
            </w:r>
          </w:p>
        </w:tc>
        <w:tc>
          <w:tcPr>
            <w:tcW w:w="2369" w:type="dxa"/>
            <w:vAlign w:val="center"/>
          </w:tcPr>
          <w:p w14:paraId="26D78BA8">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3100</w:t>
            </w:r>
          </w:p>
        </w:tc>
      </w:tr>
      <w:tr w14:paraId="1B4C5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27" w:type="dxa"/>
            <w:vAlign w:val="center"/>
          </w:tcPr>
          <w:p w14:paraId="7C08BFA8">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245" w:type="dxa"/>
            <w:vAlign w:val="center"/>
          </w:tcPr>
          <w:p w14:paraId="5106544B">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一般实用新型专利代理费</w:t>
            </w:r>
          </w:p>
        </w:tc>
        <w:tc>
          <w:tcPr>
            <w:tcW w:w="2369" w:type="dxa"/>
            <w:vAlign w:val="center"/>
          </w:tcPr>
          <w:p w14:paraId="292FAE0B">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1300</w:t>
            </w:r>
          </w:p>
        </w:tc>
      </w:tr>
      <w:tr w14:paraId="25904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27" w:type="dxa"/>
            <w:vAlign w:val="center"/>
          </w:tcPr>
          <w:p w14:paraId="1726D129">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w:t>
            </w:r>
          </w:p>
        </w:tc>
        <w:tc>
          <w:tcPr>
            <w:tcW w:w="5245" w:type="dxa"/>
            <w:vAlign w:val="center"/>
          </w:tcPr>
          <w:p w14:paraId="5E23C3D5">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高级实用新型专利代理费</w:t>
            </w:r>
          </w:p>
        </w:tc>
        <w:tc>
          <w:tcPr>
            <w:tcW w:w="2369" w:type="dxa"/>
            <w:vAlign w:val="center"/>
          </w:tcPr>
          <w:p w14:paraId="438AB57C">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1350</w:t>
            </w:r>
          </w:p>
        </w:tc>
      </w:tr>
      <w:tr w14:paraId="5E8E3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27" w:type="dxa"/>
            <w:vAlign w:val="center"/>
          </w:tcPr>
          <w:p w14:paraId="3E6B8AE5">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w:t>
            </w:r>
          </w:p>
        </w:tc>
        <w:tc>
          <w:tcPr>
            <w:tcW w:w="5245" w:type="dxa"/>
            <w:vAlign w:val="center"/>
          </w:tcPr>
          <w:p w14:paraId="5D686874">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一般计算机软件著作权代理费</w:t>
            </w:r>
          </w:p>
        </w:tc>
        <w:tc>
          <w:tcPr>
            <w:tcW w:w="2369" w:type="dxa"/>
            <w:vAlign w:val="center"/>
          </w:tcPr>
          <w:p w14:paraId="417E0A98">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450</w:t>
            </w:r>
          </w:p>
        </w:tc>
      </w:tr>
      <w:tr w14:paraId="660E7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27" w:type="dxa"/>
            <w:vAlign w:val="center"/>
          </w:tcPr>
          <w:p w14:paraId="12B3F44C">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w:t>
            </w:r>
          </w:p>
        </w:tc>
        <w:tc>
          <w:tcPr>
            <w:tcW w:w="5245" w:type="dxa"/>
            <w:vAlign w:val="center"/>
          </w:tcPr>
          <w:p w14:paraId="0E2922A0">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高级计算机软件著作权代理费</w:t>
            </w:r>
          </w:p>
        </w:tc>
        <w:tc>
          <w:tcPr>
            <w:tcW w:w="2369" w:type="dxa"/>
            <w:vAlign w:val="center"/>
          </w:tcPr>
          <w:p w14:paraId="15199109">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700</w:t>
            </w:r>
          </w:p>
        </w:tc>
      </w:tr>
      <w:tr w14:paraId="217AD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27" w:type="dxa"/>
            <w:vAlign w:val="center"/>
          </w:tcPr>
          <w:p w14:paraId="695BF830">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w:t>
            </w:r>
          </w:p>
        </w:tc>
        <w:tc>
          <w:tcPr>
            <w:tcW w:w="5245" w:type="dxa"/>
            <w:vAlign w:val="center"/>
          </w:tcPr>
          <w:p w14:paraId="6F4C6275">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年费跟踪提醒及代缴服务</w:t>
            </w:r>
          </w:p>
        </w:tc>
        <w:tc>
          <w:tcPr>
            <w:tcW w:w="2369" w:type="dxa"/>
            <w:vAlign w:val="center"/>
          </w:tcPr>
          <w:p w14:paraId="79B66594">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35</w:t>
            </w:r>
          </w:p>
        </w:tc>
      </w:tr>
    </w:tbl>
    <w:p w14:paraId="4FC01047">
      <w:pPr>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综合单价收费仅为代理服务费，不含官费，含6%增值税。官费收费以官方收费标准为准，由中标单位负责代收代缴，实报实销。</w:t>
      </w:r>
    </w:p>
    <w:p w14:paraId="49EDD6ED">
      <w:pPr>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三、服务内容</w:t>
      </w:r>
    </w:p>
    <w:tbl>
      <w:tblPr>
        <w:tblStyle w:val="16"/>
        <w:tblW w:w="0" w:type="auto"/>
        <w:jc w:val="center"/>
        <w:tblBorders>
          <w:top w:val="none" w:color="auto" w:sz="4" w:space="0"/>
          <w:left w:val="none" w:color="auto" w:sz="4" w:space="0"/>
          <w:bottom w:val="none" w:color="auto" w:sz="4" w:space="0"/>
          <w:right w:val="none" w:color="auto" w:sz="4" w:space="0"/>
          <w:insideH w:val="none" w:color="auto" w:sz="4" w:space="0"/>
          <w:insideV w:val="none" w:color="auto" w:sz="4" w:space="0"/>
        </w:tblBorders>
        <w:tblLayout w:type="autofit"/>
        <w:tblCellMar>
          <w:top w:w="0" w:type="dxa"/>
          <w:left w:w="108" w:type="dxa"/>
          <w:bottom w:w="0" w:type="dxa"/>
          <w:right w:w="108" w:type="dxa"/>
        </w:tblCellMar>
      </w:tblPr>
      <w:tblGrid>
        <w:gridCol w:w="709"/>
        <w:gridCol w:w="877"/>
        <w:gridCol w:w="878"/>
        <w:gridCol w:w="4245"/>
        <w:gridCol w:w="1705"/>
      </w:tblGrid>
      <w:tr w14:paraId="4B2A5785">
        <w:tblPrEx>
          <w:tblBorders>
            <w:top w:val="non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jc w:val="center"/>
        </w:trPr>
        <w:tc>
          <w:tcPr>
            <w:tcW w:w="709" w:type="dxa"/>
            <w:tcBorders>
              <w:top w:val="single" w:color="auto" w:sz="4" w:space="0"/>
              <w:left w:val="single" w:color="auto" w:sz="4" w:space="0"/>
              <w:bottom w:val="nil"/>
              <w:right w:val="nil"/>
            </w:tcBorders>
            <w:noWrap w:val="0"/>
            <w:tcMar>
              <w:top w:w="-1" w:type="dxa"/>
              <w:left w:w="-1" w:type="dxa"/>
              <w:bottom w:w="-1" w:type="dxa"/>
              <w:right w:w="-1" w:type="dxa"/>
            </w:tcMar>
            <w:vAlign w:val="center"/>
          </w:tcPr>
          <w:p w14:paraId="187CF26E">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序号</w:t>
            </w:r>
          </w:p>
        </w:tc>
        <w:tc>
          <w:tcPr>
            <w:tcW w:w="1755" w:type="dxa"/>
            <w:gridSpan w:val="2"/>
            <w:tcBorders>
              <w:top w:val="single" w:color="auto" w:sz="4" w:space="0"/>
              <w:left w:val="single" w:color="auto" w:sz="4" w:space="0"/>
              <w:bottom w:val="nil"/>
              <w:right w:val="nil"/>
            </w:tcBorders>
            <w:noWrap w:val="0"/>
            <w:tcMar>
              <w:top w:w="-1" w:type="dxa"/>
              <w:left w:w="-1" w:type="dxa"/>
              <w:bottom w:w="-1" w:type="dxa"/>
              <w:right w:w="-1" w:type="dxa"/>
            </w:tcMar>
            <w:vAlign w:val="center"/>
          </w:tcPr>
          <w:p w14:paraId="5482E70D">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w:t>
            </w:r>
          </w:p>
        </w:tc>
        <w:tc>
          <w:tcPr>
            <w:tcW w:w="4245" w:type="dxa"/>
            <w:tcBorders>
              <w:top w:val="single" w:color="auto" w:sz="4" w:space="0"/>
              <w:left w:val="single" w:color="auto" w:sz="4" w:space="0"/>
              <w:bottom w:val="nil"/>
              <w:right w:val="nil"/>
            </w:tcBorders>
            <w:noWrap w:val="0"/>
            <w:tcMar>
              <w:top w:w="-1" w:type="dxa"/>
              <w:left w:w="-1" w:type="dxa"/>
              <w:bottom w:w="-1" w:type="dxa"/>
              <w:right w:w="-1" w:type="dxa"/>
            </w:tcMar>
            <w:vAlign w:val="center"/>
          </w:tcPr>
          <w:p w14:paraId="6CEFB1E9">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服务内容</w:t>
            </w:r>
          </w:p>
        </w:tc>
        <w:tc>
          <w:tcPr>
            <w:tcW w:w="1705" w:type="dxa"/>
            <w:tcBorders>
              <w:top w:val="single" w:color="auto" w:sz="4" w:space="0"/>
              <w:left w:val="single" w:color="auto" w:sz="4" w:space="0"/>
              <w:bottom w:val="nil"/>
              <w:right w:val="single" w:color="auto" w:sz="4" w:space="0"/>
            </w:tcBorders>
            <w:noWrap w:val="0"/>
            <w:tcMar>
              <w:top w:w="-1" w:type="dxa"/>
              <w:left w:w="-1" w:type="dxa"/>
              <w:bottom w:w="-1" w:type="dxa"/>
              <w:right w:w="-1" w:type="dxa"/>
            </w:tcMar>
            <w:vAlign w:val="center"/>
          </w:tcPr>
          <w:p w14:paraId="3E38B4AB">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项目界定</w:t>
            </w:r>
          </w:p>
        </w:tc>
      </w:tr>
      <w:tr w14:paraId="736CFA0E">
        <w:tblPrEx>
          <w:tblBorders>
            <w:top w:val="non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6227" w:hRule="atLeast"/>
          <w:jc w:val="center"/>
        </w:trPr>
        <w:tc>
          <w:tcPr>
            <w:tcW w:w="709" w:type="dxa"/>
            <w:vMerge w:val="restart"/>
            <w:tcBorders>
              <w:top w:val="single" w:color="auto" w:sz="4" w:space="0"/>
              <w:left w:val="single" w:color="auto" w:sz="4" w:space="0"/>
              <w:bottom w:val="nil"/>
              <w:right w:val="nil"/>
            </w:tcBorders>
            <w:noWrap w:val="0"/>
            <w:tcMar>
              <w:top w:w="-1" w:type="dxa"/>
              <w:left w:w="-1" w:type="dxa"/>
              <w:bottom w:w="-1" w:type="dxa"/>
              <w:right w:w="-1" w:type="dxa"/>
            </w:tcMar>
            <w:vAlign w:val="center"/>
          </w:tcPr>
          <w:p w14:paraId="164E4D2F">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877" w:type="dxa"/>
            <w:vMerge w:val="restart"/>
            <w:tcBorders>
              <w:top w:val="single" w:color="auto" w:sz="4" w:space="0"/>
              <w:left w:val="single" w:color="auto" w:sz="4" w:space="0"/>
              <w:bottom w:val="nil"/>
              <w:right w:val="nil"/>
            </w:tcBorders>
            <w:noWrap w:val="0"/>
            <w:tcMar>
              <w:top w:w="-1" w:type="dxa"/>
              <w:left w:w="-1" w:type="dxa"/>
              <w:bottom w:w="-1" w:type="dxa"/>
              <w:right w:w="-1" w:type="dxa"/>
            </w:tcMar>
            <w:vAlign w:val="center"/>
          </w:tcPr>
          <w:p w14:paraId="14EEA8CF">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专利申报代理服务</w:t>
            </w:r>
          </w:p>
        </w:tc>
        <w:tc>
          <w:tcPr>
            <w:tcW w:w="878" w:type="dxa"/>
            <w:tcBorders>
              <w:top w:val="single" w:color="auto" w:sz="4" w:space="0"/>
              <w:left w:val="single" w:color="auto" w:sz="4" w:space="0"/>
              <w:bottom w:val="nil"/>
              <w:right w:val="nil"/>
            </w:tcBorders>
            <w:noWrap w:val="0"/>
            <w:tcMar>
              <w:top w:w="-1" w:type="dxa"/>
              <w:left w:w="-1" w:type="dxa"/>
              <w:bottom w:w="-1" w:type="dxa"/>
              <w:right w:w="-1" w:type="dxa"/>
            </w:tcMar>
            <w:vAlign w:val="center"/>
          </w:tcPr>
          <w:p w14:paraId="0E5C3AC1">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一般专利代理</w:t>
            </w:r>
          </w:p>
        </w:tc>
        <w:tc>
          <w:tcPr>
            <w:tcW w:w="4245" w:type="dxa"/>
            <w:tcBorders>
              <w:top w:val="single" w:color="auto" w:sz="4" w:space="0"/>
              <w:left w:val="single" w:color="auto" w:sz="4" w:space="0"/>
              <w:bottom w:val="nil"/>
              <w:right w:val="nil"/>
            </w:tcBorders>
            <w:noWrap w:val="0"/>
            <w:tcMar>
              <w:top w:w="-1" w:type="dxa"/>
              <w:left w:w="-1" w:type="dxa"/>
              <w:bottom w:w="-1" w:type="dxa"/>
              <w:right w:w="-1" w:type="dxa"/>
            </w:tcMar>
            <w:vAlign w:val="center"/>
          </w:tcPr>
          <w:p w14:paraId="4A10FAFB">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（1）协助开展专利检索工作；</w:t>
            </w:r>
          </w:p>
          <w:p w14:paraId="567EDC7C">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（2）对采购方提供的技术开发方案、技术交底材料、产品基本信息等进行创新型评估并修改完善，专业技术偏向区域供冷、供热、维修维保、大数据应用管理等；</w:t>
            </w:r>
          </w:p>
          <w:p w14:paraId="5958CD8B">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（3）根据采购方现有技术、产品提出相应专利申报建议，编制专利申请文件并向国家知识产权局提交；</w:t>
            </w:r>
          </w:p>
          <w:p w14:paraId="065B076E">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（4）按审批过程中的审查意见通知要求进行意见陈述、答辩；</w:t>
            </w:r>
          </w:p>
          <w:p w14:paraId="4C4F17FE">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（5）及时跟进专利申报情况，必要时跟进相关优先审查进度；</w:t>
            </w:r>
          </w:p>
          <w:p w14:paraId="7C46FEDB">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（6）做好专利授权后续的年费跟踪提醒服务；</w:t>
            </w:r>
          </w:p>
          <w:p w14:paraId="5A941E8B">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（7）对采购方进行知识产权申报基础知识、交底编撰、创新型评估等方面培训。培训所需资料由中标单位提供，费用已包含在合同费用中。</w:t>
            </w:r>
          </w:p>
        </w:tc>
        <w:tc>
          <w:tcPr>
            <w:tcW w:w="1705" w:type="dxa"/>
            <w:tcBorders>
              <w:top w:val="single" w:color="auto" w:sz="4" w:space="0"/>
              <w:left w:val="single" w:color="auto" w:sz="4" w:space="0"/>
              <w:bottom w:val="nil"/>
              <w:right w:val="single" w:color="auto" w:sz="4" w:space="0"/>
            </w:tcBorders>
            <w:noWrap w:val="0"/>
            <w:tcMar>
              <w:top w:w="-1" w:type="dxa"/>
              <w:left w:w="-1" w:type="dxa"/>
              <w:bottom w:w="-1" w:type="dxa"/>
              <w:right w:w="-1" w:type="dxa"/>
            </w:tcMar>
            <w:vAlign w:val="center"/>
          </w:tcPr>
          <w:p w14:paraId="7C3285F3">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采购方拥有现有技术，能提供技术方案、交底材料文字，具有一定的创新思路的。</w:t>
            </w:r>
          </w:p>
        </w:tc>
      </w:tr>
      <w:tr w14:paraId="2107A292">
        <w:tblPrEx>
          <w:tblBorders>
            <w:top w:val="non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2824" w:hRule="atLeast"/>
          <w:jc w:val="center"/>
        </w:trPr>
        <w:tc>
          <w:tcPr>
            <w:tcW w:w="709" w:type="dxa"/>
            <w:vMerge w:val="continue"/>
            <w:tcBorders>
              <w:top w:val="single" w:color="auto" w:sz="4" w:space="0"/>
              <w:left w:val="single" w:color="auto" w:sz="4" w:space="0"/>
              <w:bottom w:val="nil"/>
              <w:right w:val="nil"/>
            </w:tcBorders>
            <w:noWrap w:val="0"/>
            <w:tcMar>
              <w:top w:w="-1" w:type="dxa"/>
              <w:left w:w="-1" w:type="dxa"/>
              <w:bottom w:w="-1" w:type="dxa"/>
              <w:right w:w="-1" w:type="dxa"/>
            </w:tcMar>
            <w:vAlign w:val="center"/>
          </w:tcPr>
          <w:p w14:paraId="302B4ADB">
            <w:pPr>
              <w:jc w:val="center"/>
              <w:rPr>
                <w:rFonts w:hint="eastAsia" w:ascii="宋体" w:hAnsi="宋体" w:eastAsia="宋体" w:cs="宋体"/>
                <w:color w:val="000000" w:themeColor="text1"/>
                <w:sz w:val="21"/>
                <w:szCs w:val="21"/>
                <w14:textFill>
                  <w14:solidFill>
                    <w14:schemeClr w14:val="tx1"/>
                  </w14:solidFill>
                </w14:textFill>
              </w:rPr>
            </w:pPr>
          </w:p>
        </w:tc>
        <w:tc>
          <w:tcPr>
            <w:tcW w:w="877" w:type="dxa"/>
            <w:vMerge w:val="continue"/>
            <w:tcBorders>
              <w:top w:val="single" w:color="auto" w:sz="4" w:space="0"/>
              <w:left w:val="single" w:color="auto" w:sz="4" w:space="0"/>
              <w:bottom w:val="nil"/>
              <w:right w:val="nil"/>
            </w:tcBorders>
            <w:noWrap w:val="0"/>
            <w:tcMar>
              <w:top w:w="-1" w:type="dxa"/>
              <w:left w:w="-1" w:type="dxa"/>
              <w:bottom w:w="-1" w:type="dxa"/>
              <w:right w:w="-1" w:type="dxa"/>
            </w:tcMar>
            <w:vAlign w:val="center"/>
          </w:tcPr>
          <w:p w14:paraId="66914B57">
            <w:pPr>
              <w:rPr>
                <w:rFonts w:hint="eastAsia" w:ascii="宋体" w:hAnsi="宋体" w:eastAsia="宋体" w:cs="宋体"/>
                <w:color w:val="000000" w:themeColor="text1"/>
                <w:sz w:val="21"/>
                <w:szCs w:val="21"/>
                <w14:textFill>
                  <w14:solidFill>
                    <w14:schemeClr w14:val="tx1"/>
                  </w14:solidFill>
                </w14:textFill>
              </w:rPr>
            </w:pPr>
          </w:p>
        </w:tc>
        <w:tc>
          <w:tcPr>
            <w:tcW w:w="878" w:type="dxa"/>
            <w:tcBorders>
              <w:top w:val="single" w:color="auto" w:sz="4" w:space="0"/>
              <w:left w:val="single" w:color="auto" w:sz="4" w:space="0"/>
              <w:bottom w:val="nil"/>
              <w:right w:val="nil"/>
            </w:tcBorders>
            <w:noWrap w:val="0"/>
            <w:tcMar>
              <w:top w:w="-1" w:type="dxa"/>
              <w:left w:w="-1" w:type="dxa"/>
              <w:bottom w:w="-1" w:type="dxa"/>
              <w:right w:w="-1" w:type="dxa"/>
            </w:tcMar>
            <w:vAlign w:val="center"/>
          </w:tcPr>
          <w:p w14:paraId="0B2DD43A">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高级专利代理</w:t>
            </w:r>
          </w:p>
        </w:tc>
        <w:tc>
          <w:tcPr>
            <w:tcW w:w="4245" w:type="dxa"/>
            <w:tcBorders>
              <w:top w:val="single" w:color="auto" w:sz="4" w:space="0"/>
              <w:left w:val="single" w:color="auto" w:sz="4" w:space="0"/>
              <w:bottom w:val="nil"/>
              <w:right w:val="nil"/>
            </w:tcBorders>
            <w:noWrap w:val="0"/>
            <w:tcMar>
              <w:top w:w="-1" w:type="dxa"/>
              <w:left w:w="-1" w:type="dxa"/>
              <w:bottom w:w="-1" w:type="dxa"/>
              <w:right w:w="-1" w:type="dxa"/>
            </w:tcMar>
            <w:vAlign w:val="center"/>
          </w:tcPr>
          <w:p w14:paraId="165F6E04">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在一般专利代理服务内容基础上，前期增加“创新性评审、挖掘建议、申报建议”等工作内容，申报文件质量、专业性和字数高于一般专利代理。</w:t>
            </w:r>
          </w:p>
        </w:tc>
        <w:tc>
          <w:tcPr>
            <w:tcW w:w="1705" w:type="dxa"/>
            <w:tcBorders>
              <w:top w:val="single" w:color="auto" w:sz="4" w:space="0"/>
              <w:left w:val="single" w:color="auto" w:sz="4" w:space="0"/>
              <w:bottom w:val="nil"/>
              <w:right w:val="single" w:color="auto" w:sz="4" w:space="0"/>
            </w:tcBorders>
            <w:noWrap w:val="0"/>
            <w:tcMar>
              <w:top w:w="-1" w:type="dxa"/>
              <w:left w:w="-1" w:type="dxa"/>
              <w:bottom w:w="-1" w:type="dxa"/>
              <w:right w:w="-1" w:type="dxa"/>
            </w:tcMar>
            <w:vAlign w:val="center"/>
          </w:tcPr>
          <w:p w14:paraId="60FC900E">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采购方仅有一定的创新思路，并未形成文字，需中标单位代为草拟专利申报相关文字资料，提供深度挖掘建议的。</w:t>
            </w:r>
          </w:p>
        </w:tc>
      </w:tr>
      <w:tr w14:paraId="2F3BA7AC">
        <w:tblPrEx>
          <w:tblBorders>
            <w:top w:val="non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13740" w:hRule="atLeast"/>
          <w:jc w:val="center"/>
        </w:trPr>
        <w:tc>
          <w:tcPr>
            <w:tcW w:w="709" w:type="dxa"/>
            <w:vMerge w:val="restart"/>
            <w:tcBorders>
              <w:top w:val="single" w:color="auto" w:sz="4" w:space="0"/>
              <w:left w:val="single" w:color="auto" w:sz="4" w:space="0"/>
              <w:bottom w:val="nil"/>
              <w:right w:val="nil"/>
            </w:tcBorders>
            <w:noWrap w:val="0"/>
            <w:tcMar>
              <w:top w:w="-1" w:type="dxa"/>
              <w:left w:w="-1" w:type="dxa"/>
              <w:bottom w:w="-1" w:type="dxa"/>
              <w:right w:w="-1" w:type="dxa"/>
            </w:tcMar>
            <w:vAlign w:val="center"/>
          </w:tcPr>
          <w:p w14:paraId="745A309E">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877" w:type="dxa"/>
            <w:vMerge w:val="restart"/>
            <w:tcBorders>
              <w:top w:val="single" w:color="auto" w:sz="4" w:space="0"/>
              <w:left w:val="single" w:color="auto" w:sz="4" w:space="0"/>
              <w:bottom w:val="nil"/>
              <w:right w:val="nil"/>
            </w:tcBorders>
            <w:noWrap w:val="0"/>
            <w:tcMar>
              <w:top w:w="-1" w:type="dxa"/>
              <w:left w:w="-1" w:type="dxa"/>
              <w:bottom w:w="-1" w:type="dxa"/>
              <w:right w:w="-1" w:type="dxa"/>
            </w:tcMar>
            <w:vAlign w:val="center"/>
          </w:tcPr>
          <w:p w14:paraId="00784E79">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计算机软件著作权代理服务</w:t>
            </w:r>
          </w:p>
        </w:tc>
        <w:tc>
          <w:tcPr>
            <w:tcW w:w="878" w:type="dxa"/>
            <w:tcBorders>
              <w:top w:val="single" w:color="auto" w:sz="4" w:space="0"/>
              <w:left w:val="single" w:color="auto" w:sz="4" w:space="0"/>
              <w:bottom w:val="nil"/>
              <w:right w:val="nil"/>
            </w:tcBorders>
            <w:noWrap w:val="0"/>
            <w:tcMar>
              <w:top w:w="-1" w:type="dxa"/>
              <w:left w:w="-1" w:type="dxa"/>
              <w:bottom w:w="-1" w:type="dxa"/>
              <w:right w:w="-1" w:type="dxa"/>
            </w:tcMar>
            <w:vAlign w:val="center"/>
          </w:tcPr>
          <w:p w14:paraId="1EDDE57B">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一般计算机软件著作权代理</w:t>
            </w:r>
          </w:p>
        </w:tc>
        <w:tc>
          <w:tcPr>
            <w:tcW w:w="4245" w:type="dxa"/>
            <w:tcBorders>
              <w:top w:val="single" w:color="auto" w:sz="4" w:space="0"/>
              <w:left w:val="single" w:color="auto" w:sz="4" w:space="0"/>
              <w:bottom w:val="nil"/>
              <w:right w:val="nil"/>
            </w:tcBorders>
            <w:noWrap w:val="0"/>
            <w:tcMar>
              <w:top w:w="-1" w:type="dxa"/>
              <w:left w:w="-1" w:type="dxa"/>
              <w:bottom w:w="-1" w:type="dxa"/>
              <w:right w:w="-1" w:type="dxa"/>
            </w:tcMar>
            <w:vAlign w:val="center"/>
          </w:tcPr>
          <w:p w14:paraId="5D08425D">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（1）制定软件著作权代理服务工作计划；</w:t>
            </w:r>
          </w:p>
          <w:p w14:paraId="44CA007D">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（2）要求根据采购方提供的基础资料，编制软件代码和说明书等材料；</w:t>
            </w:r>
          </w:p>
          <w:p w14:paraId="4C8E9687">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（3）完成软著申请文件、申报、后期跟踪工作，确保采购方获得软著注册证书；</w:t>
            </w:r>
          </w:p>
          <w:p w14:paraId="795260A0">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（4）软著申请经初步审查不合格的，负责修改、补正直至申请成功；</w:t>
            </w:r>
          </w:p>
          <w:p w14:paraId="3013A90B">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（5）代为及时、足额缴纳软著申请过程中采购方需缴纳的申请费、加急费等官方收取的费用；</w:t>
            </w:r>
          </w:p>
          <w:p w14:paraId="3C2BE606">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（6）及时请求软著行政主管部门对软著申请进行审查并负责请求审查的项目资料；</w:t>
            </w:r>
          </w:p>
          <w:p w14:paraId="10C49682">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软著审核行政主管部门对软著申请进行实质审查后，认为不符合著作权法规定的，应在行政部门指定的期限内陈述意见，或者对其申请进行修改，直至满足相关规定；代为领取并向采购方转发行政部门的相关通知；</w:t>
            </w:r>
          </w:p>
          <w:p w14:paraId="7C80AF9D">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（8）及时缴费并代采购方领取软著证书；</w:t>
            </w:r>
          </w:p>
          <w:p w14:paraId="3AD4C14D">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（9）采购方需撤回软著申请的，中标单位应代采购方撤回软著申请；</w:t>
            </w:r>
          </w:p>
          <w:p w14:paraId="780D986B">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（10）软著申请的申请、受理、初审、公布、实审直至授权各阶段中发生的、需处理的其他事项；</w:t>
            </w:r>
          </w:p>
          <w:p w14:paraId="11F3C199">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（11）对采购方进行软著基础知识、软著交底等培训。培训所需资料由中标单位提供，费用已包含在合同费用中。</w:t>
            </w:r>
          </w:p>
          <w:p w14:paraId="60E21F78">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具体申请软著信息以双方确认的明细表为准。</w:t>
            </w:r>
          </w:p>
        </w:tc>
        <w:tc>
          <w:tcPr>
            <w:tcW w:w="1705" w:type="dxa"/>
            <w:tcBorders>
              <w:top w:val="single" w:color="auto" w:sz="4" w:space="0"/>
              <w:left w:val="single" w:color="auto" w:sz="4" w:space="0"/>
              <w:bottom w:val="nil"/>
              <w:right w:val="single" w:color="auto" w:sz="4" w:space="0"/>
            </w:tcBorders>
            <w:noWrap w:val="0"/>
            <w:tcMar>
              <w:top w:w="-1" w:type="dxa"/>
              <w:left w:w="-1" w:type="dxa"/>
              <w:bottom w:w="-1" w:type="dxa"/>
              <w:right w:w="-1" w:type="dxa"/>
            </w:tcMar>
            <w:vAlign w:val="center"/>
          </w:tcPr>
          <w:p w14:paraId="2EA33862">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无论采购方是否拥有相应技术软件平台，根据采购方要求开展计算机软件编辑、整理及代理服务。</w:t>
            </w:r>
          </w:p>
        </w:tc>
      </w:tr>
      <w:tr w14:paraId="2492876B">
        <w:tblPrEx>
          <w:tblBorders>
            <w:top w:val="non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3818" w:hRule="atLeast"/>
          <w:jc w:val="center"/>
        </w:trPr>
        <w:tc>
          <w:tcPr>
            <w:tcW w:w="709" w:type="dxa"/>
            <w:vMerge w:val="continue"/>
            <w:tcBorders>
              <w:top w:val="single" w:color="auto" w:sz="4" w:space="0"/>
              <w:left w:val="single" w:color="auto" w:sz="4" w:space="0"/>
              <w:bottom w:val="nil"/>
              <w:right w:val="nil"/>
            </w:tcBorders>
            <w:noWrap w:val="0"/>
            <w:tcMar>
              <w:top w:w="-1" w:type="dxa"/>
              <w:left w:w="-1" w:type="dxa"/>
              <w:bottom w:w="-1" w:type="dxa"/>
              <w:right w:w="-1" w:type="dxa"/>
            </w:tcMar>
            <w:vAlign w:val="center"/>
          </w:tcPr>
          <w:p w14:paraId="75AB07CF">
            <w:pPr>
              <w:jc w:val="center"/>
              <w:rPr>
                <w:rFonts w:hint="eastAsia" w:ascii="宋体" w:hAnsi="宋体" w:eastAsia="宋体" w:cs="宋体"/>
                <w:color w:val="000000" w:themeColor="text1"/>
                <w:sz w:val="21"/>
                <w:szCs w:val="21"/>
                <w14:textFill>
                  <w14:solidFill>
                    <w14:schemeClr w14:val="tx1"/>
                  </w14:solidFill>
                </w14:textFill>
              </w:rPr>
            </w:pPr>
          </w:p>
        </w:tc>
        <w:tc>
          <w:tcPr>
            <w:tcW w:w="877" w:type="dxa"/>
            <w:vMerge w:val="continue"/>
            <w:tcBorders>
              <w:top w:val="single" w:color="auto" w:sz="4" w:space="0"/>
              <w:left w:val="single" w:color="auto" w:sz="4" w:space="0"/>
              <w:bottom w:val="nil"/>
              <w:right w:val="nil"/>
            </w:tcBorders>
            <w:noWrap w:val="0"/>
            <w:tcMar>
              <w:top w:w="-1" w:type="dxa"/>
              <w:left w:w="-1" w:type="dxa"/>
              <w:bottom w:w="-1" w:type="dxa"/>
              <w:right w:w="-1" w:type="dxa"/>
            </w:tcMar>
            <w:vAlign w:val="center"/>
          </w:tcPr>
          <w:p w14:paraId="4CA32340">
            <w:pPr>
              <w:rPr>
                <w:rFonts w:hint="eastAsia" w:ascii="宋体" w:hAnsi="宋体" w:eastAsia="宋体" w:cs="宋体"/>
                <w:color w:val="000000" w:themeColor="text1"/>
                <w:sz w:val="21"/>
                <w:szCs w:val="21"/>
                <w14:textFill>
                  <w14:solidFill>
                    <w14:schemeClr w14:val="tx1"/>
                  </w14:solidFill>
                </w14:textFill>
              </w:rPr>
            </w:pPr>
          </w:p>
        </w:tc>
        <w:tc>
          <w:tcPr>
            <w:tcW w:w="878" w:type="dxa"/>
            <w:tcBorders>
              <w:top w:val="single" w:color="auto" w:sz="4" w:space="0"/>
              <w:left w:val="single" w:color="auto" w:sz="4" w:space="0"/>
              <w:bottom w:val="nil"/>
              <w:right w:val="nil"/>
            </w:tcBorders>
            <w:noWrap w:val="0"/>
            <w:tcMar>
              <w:top w:w="-1" w:type="dxa"/>
              <w:left w:w="-1" w:type="dxa"/>
              <w:bottom w:w="-1" w:type="dxa"/>
              <w:right w:w="-1" w:type="dxa"/>
            </w:tcMar>
            <w:vAlign w:val="center"/>
          </w:tcPr>
          <w:p w14:paraId="25BE1D98">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高级计算机软件著作权代理</w:t>
            </w:r>
          </w:p>
        </w:tc>
        <w:tc>
          <w:tcPr>
            <w:tcW w:w="4245" w:type="dxa"/>
            <w:tcBorders>
              <w:top w:val="single" w:color="auto" w:sz="4" w:space="0"/>
              <w:left w:val="single" w:color="auto" w:sz="4" w:space="0"/>
              <w:bottom w:val="nil"/>
              <w:right w:val="nil"/>
            </w:tcBorders>
            <w:noWrap w:val="0"/>
            <w:tcMar>
              <w:top w:w="-1" w:type="dxa"/>
              <w:left w:w="-1" w:type="dxa"/>
              <w:bottom w:w="-1" w:type="dxa"/>
              <w:right w:w="-1" w:type="dxa"/>
            </w:tcMar>
            <w:vAlign w:val="center"/>
          </w:tcPr>
          <w:p w14:paraId="491CD44D">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在一般计算机软件著作权代理服务基础上，增加以下内容：</w:t>
            </w:r>
          </w:p>
          <w:p w14:paraId="4907E695">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（1）为采购方提供挖掘建议、申报建议；</w:t>
            </w:r>
          </w:p>
          <w:p w14:paraId="1DF4669E">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（2）根据采购方要求协助制作不低于20秒的系统操作视频和数据库操作视频。视频使用说明书或设计说明书，涵盖系统总体结构、系统类图及说明、数据库设计（包含E-R关系图）、原型设计（主要功能点）等。</w:t>
            </w:r>
          </w:p>
          <w:p w14:paraId="5CD6837A">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申报文件质量和专业性高于一般计算机软件著作权代理。</w:t>
            </w:r>
          </w:p>
        </w:tc>
        <w:tc>
          <w:tcPr>
            <w:tcW w:w="1705" w:type="dxa"/>
            <w:tcBorders>
              <w:top w:val="single" w:color="auto" w:sz="4" w:space="0"/>
              <w:left w:val="single" w:color="auto" w:sz="4" w:space="0"/>
              <w:bottom w:val="nil"/>
              <w:right w:val="single" w:color="auto" w:sz="4" w:space="0"/>
            </w:tcBorders>
            <w:noWrap w:val="0"/>
            <w:tcMar>
              <w:top w:w="-1" w:type="dxa"/>
              <w:left w:w="-1" w:type="dxa"/>
              <w:bottom w:w="-1" w:type="dxa"/>
              <w:right w:w="-1" w:type="dxa"/>
            </w:tcMar>
            <w:vAlign w:val="center"/>
          </w:tcPr>
          <w:p w14:paraId="14387276">
            <w:pPr>
              <w:rPr>
                <w:rFonts w:hint="eastAsia" w:ascii="宋体" w:hAnsi="宋体" w:eastAsia="宋体" w:cs="宋体"/>
                <w:color w:val="000000" w:themeColor="text1"/>
                <w:sz w:val="21"/>
                <w:szCs w:val="21"/>
                <w14:textFill>
                  <w14:solidFill>
                    <w14:schemeClr w14:val="tx1"/>
                  </w14:solidFill>
                </w14:textFill>
              </w:rPr>
            </w:pPr>
          </w:p>
        </w:tc>
      </w:tr>
      <w:tr w14:paraId="46CD8ECF">
        <w:tblPrEx>
          <w:tblBorders>
            <w:top w:val="non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2114" w:hRule="atLeast"/>
          <w:jc w:val="center"/>
        </w:trPr>
        <w:tc>
          <w:tcPr>
            <w:tcW w:w="709" w:type="dxa"/>
            <w:tcBorders>
              <w:top w:val="single" w:color="auto" w:sz="4" w:space="0"/>
              <w:left w:val="single" w:color="auto" w:sz="4" w:space="0"/>
              <w:bottom w:val="single" w:color="auto" w:sz="4" w:space="0"/>
              <w:right w:val="nil"/>
            </w:tcBorders>
            <w:noWrap w:val="0"/>
            <w:tcMar>
              <w:top w:w="-1" w:type="dxa"/>
              <w:left w:w="-1" w:type="dxa"/>
              <w:bottom w:w="-1" w:type="dxa"/>
              <w:right w:w="-1" w:type="dxa"/>
            </w:tcMar>
            <w:vAlign w:val="center"/>
          </w:tcPr>
          <w:p w14:paraId="28AEAD30">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877" w:type="dxa"/>
            <w:tcBorders>
              <w:top w:val="single" w:color="auto" w:sz="4" w:space="0"/>
              <w:left w:val="single" w:color="auto" w:sz="4" w:space="0"/>
              <w:bottom w:val="single" w:color="auto" w:sz="4" w:space="0"/>
              <w:right w:val="nil"/>
            </w:tcBorders>
            <w:noWrap w:val="0"/>
            <w:tcMar>
              <w:top w:w="-1" w:type="dxa"/>
              <w:left w:w="-1" w:type="dxa"/>
              <w:bottom w:w="-1" w:type="dxa"/>
              <w:right w:w="-1" w:type="dxa"/>
            </w:tcMar>
            <w:vAlign w:val="center"/>
          </w:tcPr>
          <w:p w14:paraId="67887C3D">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专利维护及其他服务</w:t>
            </w:r>
          </w:p>
        </w:tc>
        <w:tc>
          <w:tcPr>
            <w:tcW w:w="878" w:type="dxa"/>
            <w:tcBorders>
              <w:top w:val="single" w:color="auto" w:sz="4" w:space="0"/>
              <w:left w:val="single" w:color="auto" w:sz="4" w:space="0"/>
              <w:bottom w:val="single" w:color="auto" w:sz="4" w:space="0"/>
              <w:right w:val="nil"/>
            </w:tcBorders>
            <w:noWrap w:val="0"/>
            <w:tcMar>
              <w:top w:w="-1" w:type="dxa"/>
              <w:left w:w="-1" w:type="dxa"/>
              <w:bottom w:w="-1" w:type="dxa"/>
              <w:right w:w="-1" w:type="dxa"/>
            </w:tcMar>
            <w:vAlign w:val="center"/>
          </w:tcPr>
          <w:p w14:paraId="7ECA9936">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年费跟踪提醒及代缴服务</w:t>
            </w:r>
          </w:p>
        </w:tc>
        <w:tc>
          <w:tcPr>
            <w:tcW w:w="4245" w:type="dxa"/>
            <w:tcBorders>
              <w:top w:val="single" w:color="auto" w:sz="4" w:space="0"/>
              <w:left w:val="single" w:color="auto" w:sz="4" w:space="0"/>
              <w:bottom w:val="single" w:color="auto" w:sz="4" w:space="0"/>
              <w:right w:val="nil"/>
            </w:tcBorders>
            <w:noWrap w:val="0"/>
            <w:tcMar>
              <w:top w:w="-1" w:type="dxa"/>
              <w:left w:w="-1" w:type="dxa"/>
              <w:bottom w:w="-1" w:type="dxa"/>
              <w:right w:w="-1" w:type="dxa"/>
            </w:tcMar>
            <w:vAlign w:val="center"/>
          </w:tcPr>
          <w:p w14:paraId="24E5B6FB">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（1）年费跟踪提醒服务；</w:t>
            </w:r>
          </w:p>
          <w:p w14:paraId="46626688">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（2）对采购方已授权专利专利权人的变更、维护开展管理服务；</w:t>
            </w:r>
          </w:p>
          <w:p w14:paraId="0FBD0B41">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（3）开展专利维护的其他相关服务。</w:t>
            </w:r>
          </w:p>
        </w:tc>
        <w:tc>
          <w:tcPr>
            <w:tcW w:w="1705" w:type="dxa"/>
            <w:tcBorders>
              <w:top w:val="single" w:color="auto" w:sz="4" w:space="0"/>
              <w:left w:val="single" w:color="auto" w:sz="4" w:space="0"/>
              <w:bottom w:val="single" w:color="auto" w:sz="4" w:space="0"/>
              <w:right w:val="single" w:color="auto" w:sz="4" w:space="0"/>
            </w:tcBorders>
            <w:noWrap w:val="0"/>
            <w:tcMar>
              <w:top w:w="-1" w:type="dxa"/>
              <w:left w:w="-1" w:type="dxa"/>
              <w:bottom w:w="-1" w:type="dxa"/>
              <w:right w:w="-1" w:type="dxa"/>
            </w:tcMar>
            <w:vAlign w:val="center"/>
          </w:tcPr>
          <w:p w14:paraId="40E976AD">
            <w:pPr>
              <w:rPr>
                <w:rFonts w:hint="eastAsia" w:ascii="宋体" w:hAnsi="宋体" w:eastAsia="宋体" w:cs="宋体"/>
                <w:color w:val="000000" w:themeColor="text1"/>
                <w:sz w:val="21"/>
                <w:szCs w:val="21"/>
                <w14:textFill>
                  <w14:solidFill>
                    <w14:schemeClr w14:val="tx1"/>
                  </w14:solidFill>
                </w14:textFill>
              </w:rPr>
            </w:pPr>
          </w:p>
        </w:tc>
      </w:tr>
    </w:tbl>
    <w:p w14:paraId="1654865B">
      <w:pPr>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四、服务期限、工期要求及验收标准</w:t>
      </w:r>
    </w:p>
    <w:p w14:paraId="4B115071">
      <w:pPr>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1.服务期限</w:t>
      </w:r>
    </w:p>
    <w:p w14:paraId="420D44B5">
      <w:pPr>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本项目采用“1+1”模式逐年签订年度合同，服务期限暂定为2年。采购方根据上一年度的服务情况及自身实际需求决定是否签订第二年合同。</w:t>
      </w:r>
    </w:p>
    <w:p w14:paraId="0D9EBF67">
      <w:pPr>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2.工期要求</w:t>
      </w:r>
    </w:p>
    <w:p w14:paraId="64BFD372">
      <w:pPr>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（1）中标单位应在采购方要求和合同约定的时间内完成相关工作，达到合同约定是成果要求。</w:t>
      </w:r>
    </w:p>
    <w:p w14:paraId="18A9A5BE">
      <w:pPr>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（2）一般专利代理及软件著作权代理要求从收到采购方资料后到递交申报资料工期不超过15个日历天。</w:t>
      </w:r>
    </w:p>
    <w:p w14:paraId="5185895F">
      <w:pPr>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（3）高级专利代理及软件著作权代理要求从收到采购方资料后到递交申报资料工期不超过30个日历天。</w:t>
      </w:r>
    </w:p>
    <w:p w14:paraId="3F87A00A">
      <w:pPr>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3.验收标准</w:t>
      </w:r>
    </w:p>
    <w:p w14:paraId="3FF1224B">
      <w:pPr>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（1）验收方法：所有服务工作的内容及深度要求达到采购方对服务内容的具体描述的要求。</w:t>
      </w:r>
    </w:p>
    <w:p w14:paraId="70C752BA">
      <w:pPr>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（2）服务验收：以最终获得专利主管部门颁发的授权证书或办理成功通知为通过服务验收。</w:t>
      </w:r>
    </w:p>
    <w:p w14:paraId="37C62A8D">
      <w:pPr>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（3）成功率验收：中标单位协助采购方申报并成功获得的专利授权数与中标单位协助采购方申报的总专利数的比率（成功申报率）应不低于80%，否则视为成功率验收不合格。</w:t>
      </w:r>
    </w:p>
    <w:p w14:paraId="6D4E175D">
      <w:pPr>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五、付款方式</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843"/>
        <w:gridCol w:w="3827"/>
        <w:gridCol w:w="2035"/>
      </w:tblGrid>
      <w:tr w14:paraId="1AD45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17" w:type="dxa"/>
            <w:vAlign w:val="center"/>
          </w:tcPr>
          <w:p w14:paraId="418D01E8">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序号</w:t>
            </w:r>
          </w:p>
        </w:tc>
        <w:tc>
          <w:tcPr>
            <w:tcW w:w="1843" w:type="dxa"/>
            <w:vAlign w:val="center"/>
          </w:tcPr>
          <w:p w14:paraId="57DC9D69">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w:t>
            </w:r>
          </w:p>
        </w:tc>
        <w:tc>
          <w:tcPr>
            <w:tcW w:w="3827" w:type="dxa"/>
            <w:vAlign w:val="center"/>
          </w:tcPr>
          <w:p w14:paraId="5A7B6C3F">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服务费付款方式</w:t>
            </w:r>
          </w:p>
        </w:tc>
        <w:tc>
          <w:tcPr>
            <w:tcW w:w="2035" w:type="dxa"/>
            <w:vAlign w:val="center"/>
          </w:tcPr>
          <w:p w14:paraId="5DFA4855">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官费代缴</w:t>
            </w:r>
          </w:p>
        </w:tc>
      </w:tr>
      <w:tr w14:paraId="44D9E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1315E25B">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843" w:type="dxa"/>
            <w:vAlign w:val="center"/>
          </w:tcPr>
          <w:p w14:paraId="3A7A1F35">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一般发明专利代理费</w:t>
            </w:r>
          </w:p>
        </w:tc>
        <w:tc>
          <w:tcPr>
            <w:tcW w:w="3827" w:type="dxa"/>
            <w:vMerge w:val="restart"/>
            <w:vAlign w:val="center"/>
          </w:tcPr>
          <w:p w14:paraId="67E2E622">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（1）中标单位完成撰写、递交材料等工作并收到国家知识产权局专利局受理通知书后，采购方收到中标单位付款申请材料后15个工作日内支付本笔代理服务费的50%；</w:t>
            </w:r>
          </w:p>
          <w:p w14:paraId="28EC9E06">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（2）中标单位协助采购方获得证书后，采购方收到中标单位付款申请材料后15个工作日内支付代理服务费尾款。</w:t>
            </w:r>
          </w:p>
          <w:p w14:paraId="6852D5F7">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（3）如该项申请未能通过并获得证书，采购方不再支付该笔代理费尾款。</w:t>
            </w:r>
          </w:p>
          <w:p w14:paraId="22AEA1B0">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（4）专利申请年度总体成功率达到100%，采购方支付考核奖金，考核奖金为本年度专利代理费的10%，采购方收到中标单位付款申请材料后15个工作日内支付。</w:t>
            </w:r>
          </w:p>
          <w:p w14:paraId="6BE23970">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专利申请年度总体成功率小于90%，采购方有权终止合作，不再续签合同。如专利申请年度总体成功率小于80%，采购方可扣罚中标单位考核违约金，违约金为本年度专利代理费的10%，采购方有权在任何一笔合同款中扣罚。</w:t>
            </w:r>
          </w:p>
        </w:tc>
        <w:tc>
          <w:tcPr>
            <w:tcW w:w="2035" w:type="dxa"/>
            <w:vMerge w:val="restart"/>
            <w:vAlign w:val="center"/>
          </w:tcPr>
          <w:p w14:paraId="36C30B57">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项目实施过程中由中标单位代缴官费，中标单位凭政府部门出具的正规票据向采购方申报费用，实报实销。</w:t>
            </w:r>
          </w:p>
        </w:tc>
      </w:tr>
      <w:tr w14:paraId="34EAE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1228BE90">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1843" w:type="dxa"/>
            <w:vAlign w:val="center"/>
          </w:tcPr>
          <w:p w14:paraId="509E6F6C">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高级发明专利代理费</w:t>
            </w:r>
          </w:p>
        </w:tc>
        <w:tc>
          <w:tcPr>
            <w:tcW w:w="3827" w:type="dxa"/>
            <w:vMerge w:val="continue"/>
            <w:vAlign w:val="center"/>
          </w:tcPr>
          <w:p w14:paraId="5FE1593B">
            <w:pPr>
              <w:rPr>
                <w:rFonts w:hint="eastAsia" w:ascii="宋体" w:hAnsi="宋体" w:eastAsia="宋体" w:cs="宋体"/>
                <w:color w:val="000000" w:themeColor="text1"/>
                <w:sz w:val="21"/>
                <w:szCs w:val="21"/>
                <w14:textFill>
                  <w14:solidFill>
                    <w14:schemeClr w14:val="tx1"/>
                  </w14:solidFill>
                </w14:textFill>
              </w:rPr>
            </w:pPr>
          </w:p>
        </w:tc>
        <w:tc>
          <w:tcPr>
            <w:tcW w:w="2035" w:type="dxa"/>
            <w:vMerge w:val="continue"/>
            <w:vAlign w:val="center"/>
          </w:tcPr>
          <w:p w14:paraId="195AC2BA">
            <w:pPr>
              <w:rPr>
                <w:rFonts w:hint="eastAsia" w:ascii="宋体" w:hAnsi="宋体" w:eastAsia="宋体" w:cs="宋体"/>
                <w:color w:val="000000" w:themeColor="text1"/>
                <w:sz w:val="21"/>
                <w:szCs w:val="21"/>
                <w14:textFill>
                  <w14:solidFill>
                    <w14:schemeClr w14:val="tx1"/>
                  </w14:solidFill>
                </w14:textFill>
              </w:rPr>
            </w:pPr>
          </w:p>
        </w:tc>
      </w:tr>
      <w:tr w14:paraId="668CC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17" w:type="dxa"/>
            <w:vAlign w:val="center"/>
          </w:tcPr>
          <w:p w14:paraId="62EF68FC">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1843" w:type="dxa"/>
            <w:vAlign w:val="center"/>
          </w:tcPr>
          <w:p w14:paraId="445CF392">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一般实用新型代理费</w:t>
            </w:r>
          </w:p>
        </w:tc>
        <w:tc>
          <w:tcPr>
            <w:tcW w:w="3827" w:type="dxa"/>
            <w:vMerge w:val="continue"/>
            <w:vAlign w:val="center"/>
          </w:tcPr>
          <w:p w14:paraId="0498033C">
            <w:pPr>
              <w:rPr>
                <w:rFonts w:hint="eastAsia" w:ascii="宋体" w:hAnsi="宋体" w:eastAsia="宋体" w:cs="宋体"/>
                <w:color w:val="000000" w:themeColor="text1"/>
                <w:sz w:val="21"/>
                <w:szCs w:val="21"/>
                <w14:textFill>
                  <w14:solidFill>
                    <w14:schemeClr w14:val="tx1"/>
                  </w14:solidFill>
                </w14:textFill>
              </w:rPr>
            </w:pPr>
          </w:p>
        </w:tc>
        <w:tc>
          <w:tcPr>
            <w:tcW w:w="2035" w:type="dxa"/>
            <w:vMerge w:val="continue"/>
            <w:vAlign w:val="center"/>
          </w:tcPr>
          <w:p w14:paraId="58D60508">
            <w:pPr>
              <w:rPr>
                <w:rFonts w:hint="eastAsia" w:ascii="宋体" w:hAnsi="宋体" w:eastAsia="宋体" w:cs="宋体"/>
                <w:color w:val="000000" w:themeColor="text1"/>
                <w:sz w:val="21"/>
                <w:szCs w:val="21"/>
                <w14:textFill>
                  <w14:solidFill>
                    <w14:schemeClr w14:val="tx1"/>
                  </w14:solidFill>
                </w14:textFill>
              </w:rPr>
            </w:pPr>
          </w:p>
        </w:tc>
      </w:tr>
      <w:tr w14:paraId="2DAC5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5A1F3046">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w:t>
            </w:r>
          </w:p>
        </w:tc>
        <w:tc>
          <w:tcPr>
            <w:tcW w:w="1843" w:type="dxa"/>
            <w:vAlign w:val="center"/>
          </w:tcPr>
          <w:p w14:paraId="6CED2D14">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高级实用新型代理费</w:t>
            </w:r>
          </w:p>
        </w:tc>
        <w:tc>
          <w:tcPr>
            <w:tcW w:w="3827" w:type="dxa"/>
            <w:vMerge w:val="continue"/>
            <w:vAlign w:val="center"/>
          </w:tcPr>
          <w:p w14:paraId="674BE4E2">
            <w:pPr>
              <w:rPr>
                <w:rFonts w:hint="eastAsia" w:ascii="宋体" w:hAnsi="宋体" w:eastAsia="宋体" w:cs="宋体"/>
                <w:color w:val="000000" w:themeColor="text1"/>
                <w:sz w:val="21"/>
                <w:szCs w:val="21"/>
                <w14:textFill>
                  <w14:solidFill>
                    <w14:schemeClr w14:val="tx1"/>
                  </w14:solidFill>
                </w14:textFill>
              </w:rPr>
            </w:pPr>
          </w:p>
        </w:tc>
        <w:tc>
          <w:tcPr>
            <w:tcW w:w="2035" w:type="dxa"/>
            <w:vMerge w:val="continue"/>
            <w:vAlign w:val="center"/>
          </w:tcPr>
          <w:p w14:paraId="06EF0A9A">
            <w:pPr>
              <w:rPr>
                <w:rFonts w:hint="eastAsia" w:ascii="宋体" w:hAnsi="宋体" w:eastAsia="宋体" w:cs="宋体"/>
                <w:color w:val="000000" w:themeColor="text1"/>
                <w:sz w:val="21"/>
                <w:szCs w:val="21"/>
                <w14:textFill>
                  <w14:solidFill>
                    <w14:schemeClr w14:val="tx1"/>
                  </w14:solidFill>
                </w14:textFill>
              </w:rPr>
            </w:pPr>
          </w:p>
        </w:tc>
      </w:tr>
      <w:tr w14:paraId="402DC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7F7A8DFD">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w:t>
            </w:r>
          </w:p>
        </w:tc>
        <w:tc>
          <w:tcPr>
            <w:tcW w:w="1843" w:type="dxa"/>
            <w:vAlign w:val="center"/>
          </w:tcPr>
          <w:p w14:paraId="2AC5CEB1">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一般计算机软件著作权代理费</w:t>
            </w:r>
          </w:p>
        </w:tc>
        <w:tc>
          <w:tcPr>
            <w:tcW w:w="3827" w:type="dxa"/>
            <w:vMerge w:val="restart"/>
            <w:vAlign w:val="center"/>
          </w:tcPr>
          <w:p w14:paraId="7B019E6C">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中标单位完成相关代理服务协助采购方获得相应软件著作权证书及相关电子文件后，采购方收到中标单位付款申请材料后15个工作日内支付该笔服务费的100%。</w:t>
            </w:r>
          </w:p>
        </w:tc>
        <w:tc>
          <w:tcPr>
            <w:tcW w:w="2035" w:type="dxa"/>
            <w:vMerge w:val="continue"/>
            <w:vAlign w:val="center"/>
          </w:tcPr>
          <w:p w14:paraId="31B89F78">
            <w:pPr>
              <w:rPr>
                <w:rFonts w:hint="eastAsia" w:ascii="宋体" w:hAnsi="宋体" w:eastAsia="宋体" w:cs="宋体"/>
                <w:color w:val="000000" w:themeColor="text1"/>
                <w:sz w:val="21"/>
                <w:szCs w:val="21"/>
                <w14:textFill>
                  <w14:solidFill>
                    <w14:schemeClr w14:val="tx1"/>
                  </w14:solidFill>
                </w14:textFill>
              </w:rPr>
            </w:pPr>
          </w:p>
        </w:tc>
      </w:tr>
      <w:tr w14:paraId="7475F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52BEB047">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w:t>
            </w:r>
          </w:p>
        </w:tc>
        <w:tc>
          <w:tcPr>
            <w:tcW w:w="1843" w:type="dxa"/>
            <w:vAlign w:val="center"/>
          </w:tcPr>
          <w:p w14:paraId="2BF691DF">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高级计算机软件著作权代理费</w:t>
            </w:r>
          </w:p>
        </w:tc>
        <w:tc>
          <w:tcPr>
            <w:tcW w:w="3827" w:type="dxa"/>
            <w:vMerge w:val="continue"/>
            <w:vAlign w:val="center"/>
          </w:tcPr>
          <w:p w14:paraId="10924ECB">
            <w:pPr>
              <w:rPr>
                <w:rFonts w:hint="eastAsia" w:ascii="宋体" w:hAnsi="宋体" w:eastAsia="宋体" w:cs="宋体"/>
                <w:color w:val="000000" w:themeColor="text1"/>
                <w:sz w:val="21"/>
                <w:szCs w:val="21"/>
                <w14:textFill>
                  <w14:solidFill>
                    <w14:schemeClr w14:val="tx1"/>
                  </w14:solidFill>
                </w14:textFill>
              </w:rPr>
            </w:pPr>
          </w:p>
        </w:tc>
        <w:tc>
          <w:tcPr>
            <w:tcW w:w="2035" w:type="dxa"/>
            <w:vMerge w:val="continue"/>
            <w:vAlign w:val="center"/>
          </w:tcPr>
          <w:p w14:paraId="64A11BD6">
            <w:pPr>
              <w:rPr>
                <w:rFonts w:hint="eastAsia" w:ascii="宋体" w:hAnsi="宋体" w:eastAsia="宋体" w:cs="宋体"/>
                <w:color w:val="000000" w:themeColor="text1"/>
                <w:sz w:val="21"/>
                <w:szCs w:val="21"/>
                <w14:textFill>
                  <w14:solidFill>
                    <w14:schemeClr w14:val="tx1"/>
                  </w14:solidFill>
                </w14:textFill>
              </w:rPr>
            </w:pPr>
          </w:p>
        </w:tc>
      </w:tr>
      <w:tr w14:paraId="6865F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77E6323D">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w:t>
            </w:r>
          </w:p>
        </w:tc>
        <w:tc>
          <w:tcPr>
            <w:tcW w:w="1843" w:type="dxa"/>
            <w:vAlign w:val="center"/>
          </w:tcPr>
          <w:p w14:paraId="223E5C6C">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年费跟踪提醒及代缴服务</w:t>
            </w:r>
          </w:p>
        </w:tc>
        <w:tc>
          <w:tcPr>
            <w:tcW w:w="3827" w:type="dxa"/>
            <w:vAlign w:val="center"/>
          </w:tcPr>
          <w:p w14:paraId="25B5D3B2">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中标单位完成采购方要求工作，获得专利行政主管部门下发的正式通知书及票据（如有）后，按单价每年结算一次，当年合同到期后，采购方收到中标单位付款申请材料后15个工作日内支付该项服务费用的100%。</w:t>
            </w:r>
          </w:p>
        </w:tc>
        <w:tc>
          <w:tcPr>
            <w:tcW w:w="2035" w:type="dxa"/>
            <w:vMerge w:val="continue"/>
            <w:vAlign w:val="center"/>
          </w:tcPr>
          <w:p w14:paraId="29FA5ECA">
            <w:pPr>
              <w:rPr>
                <w:rFonts w:hint="eastAsia" w:ascii="宋体" w:hAnsi="宋体" w:eastAsia="宋体" w:cs="宋体"/>
                <w:color w:val="000000" w:themeColor="text1"/>
                <w:sz w:val="21"/>
                <w:szCs w:val="21"/>
                <w14:textFill>
                  <w14:solidFill>
                    <w14:schemeClr w14:val="tx1"/>
                  </w14:solidFill>
                </w14:textFill>
              </w:rPr>
            </w:pPr>
          </w:p>
        </w:tc>
      </w:tr>
    </w:tbl>
    <w:p w14:paraId="0D7012A0">
      <w:pPr>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六、采购期限</w:t>
      </w:r>
    </w:p>
    <w:p w14:paraId="0B65A726">
      <w:pPr>
        <w:ind w:right="1280"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请于2026年4月20日前完成采购。</w:t>
      </w:r>
    </w:p>
    <w:p w14:paraId="634EBB9A">
      <w:pPr>
        <w:jc w:val="right"/>
        <w:rPr>
          <w:rFonts w:hint="eastAsia" w:ascii="宋体" w:hAnsi="宋体" w:eastAsia="宋体" w:cs="宋体"/>
          <w:color w:val="000000" w:themeColor="text1"/>
          <w:sz w:val="21"/>
          <w:szCs w:val="21"/>
          <w14:textFill>
            <w14:solidFill>
              <w14:schemeClr w14:val="tx1"/>
            </w14:solidFill>
          </w14:textFill>
        </w:rPr>
      </w:pPr>
    </w:p>
    <w:p w14:paraId="17D9D420">
      <w:pPr>
        <w:ind w:firstLine="1680" w:firstLineChars="800"/>
        <w:jc w:val="left"/>
        <w:rPr>
          <w:rFonts w:hint="eastAsia" w:ascii="宋体" w:hAnsi="宋体" w:eastAsia="宋体" w:cs="宋体"/>
          <w:color w:val="000000" w:themeColor="text1"/>
          <w:sz w:val="21"/>
          <w:szCs w:val="21"/>
          <w14:textFill>
            <w14:solidFill>
              <w14:schemeClr w14:val="tx1"/>
            </w14:solidFill>
          </w14:textFill>
        </w:rPr>
      </w:pPr>
    </w:p>
    <w:p w14:paraId="2FCF0062">
      <w:pPr>
        <w:ind w:firstLine="1680" w:firstLineChars="800"/>
        <w:jc w:val="left"/>
        <w:rPr>
          <w:rFonts w:hint="eastAsia" w:ascii="宋体" w:hAnsi="宋体" w:eastAsia="宋体" w:cs="宋体"/>
          <w:color w:val="000000" w:themeColor="text1"/>
          <w:sz w:val="21"/>
          <w:szCs w:val="21"/>
          <w14:textFill>
            <w14:solidFill>
              <w14:schemeClr w14:val="tx1"/>
            </w14:solidFill>
          </w14:textFill>
        </w:rPr>
      </w:pPr>
    </w:p>
    <w:p w14:paraId="3C745ADC">
      <w:pPr>
        <w:ind w:firstLine="1680" w:firstLineChars="800"/>
        <w:jc w:val="left"/>
        <w:rPr>
          <w:rFonts w:hint="eastAsia" w:ascii="宋体" w:hAnsi="宋体" w:eastAsia="宋体" w:cs="宋体"/>
          <w:color w:val="000000" w:themeColor="text1"/>
          <w:sz w:val="21"/>
          <w:szCs w:val="21"/>
          <w14:textFill>
            <w14:solidFill>
              <w14:schemeClr w14:val="tx1"/>
            </w14:solidFill>
          </w14:textFill>
        </w:rPr>
      </w:pPr>
    </w:p>
    <w:p w14:paraId="3212A062">
      <w:pPr>
        <w:ind w:firstLine="1680" w:firstLineChars="800"/>
        <w:jc w:val="left"/>
        <w:rPr>
          <w:rFonts w:hint="eastAsia" w:ascii="宋体" w:hAnsi="宋体" w:eastAsia="宋体" w:cs="宋体"/>
          <w:color w:val="000000" w:themeColor="text1"/>
          <w:sz w:val="21"/>
          <w:szCs w:val="21"/>
          <w14:textFill>
            <w14:solidFill>
              <w14:schemeClr w14:val="tx1"/>
            </w14:solidFill>
          </w14:textFill>
        </w:rPr>
      </w:pPr>
    </w:p>
    <w:p w14:paraId="73DE8112">
      <w:pPr>
        <w:ind w:firstLine="1680" w:firstLineChars="800"/>
        <w:jc w:val="left"/>
        <w:rPr>
          <w:rFonts w:hint="eastAsia" w:ascii="宋体" w:hAnsi="宋体" w:eastAsia="宋体" w:cs="宋体"/>
          <w:color w:val="000000" w:themeColor="text1"/>
          <w:sz w:val="21"/>
          <w:szCs w:val="21"/>
          <w14:textFill>
            <w14:solidFill>
              <w14:schemeClr w14:val="tx1"/>
            </w14:solidFill>
          </w14:textFill>
        </w:rPr>
      </w:pPr>
    </w:p>
    <w:p w14:paraId="622B8912">
      <w:pPr>
        <w:ind w:firstLine="1680" w:firstLineChars="800"/>
        <w:jc w:val="left"/>
        <w:rPr>
          <w:rFonts w:hint="eastAsia" w:ascii="宋体" w:hAnsi="宋体" w:eastAsia="宋体" w:cs="宋体"/>
          <w:color w:val="000000" w:themeColor="text1"/>
          <w:sz w:val="21"/>
          <w:szCs w:val="21"/>
          <w14:textFill>
            <w14:solidFill>
              <w14:schemeClr w14:val="tx1"/>
            </w14:solidFill>
          </w14:textFill>
        </w:rPr>
      </w:pPr>
    </w:p>
    <w:p w14:paraId="6ECFF2EE">
      <w:pPr>
        <w:ind w:firstLine="1680" w:firstLineChars="800"/>
        <w:jc w:val="left"/>
        <w:rPr>
          <w:rFonts w:hint="eastAsia" w:ascii="宋体" w:hAnsi="宋体" w:eastAsia="宋体" w:cs="宋体"/>
          <w:color w:val="000000" w:themeColor="text1"/>
          <w:sz w:val="21"/>
          <w:szCs w:val="21"/>
          <w14:textFill>
            <w14:solidFill>
              <w14:schemeClr w14:val="tx1"/>
            </w14:solidFill>
          </w14:textFill>
        </w:rPr>
      </w:pPr>
    </w:p>
    <w:p w14:paraId="3BF2B401">
      <w:pPr>
        <w:ind w:firstLine="1680" w:firstLineChars="800"/>
        <w:jc w:val="left"/>
        <w:rPr>
          <w:rFonts w:hint="eastAsia" w:ascii="宋体" w:hAnsi="宋体" w:eastAsia="宋体" w:cs="宋体"/>
          <w:color w:val="000000" w:themeColor="text1"/>
          <w:sz w:val="21"/>
          <w:szCs w:val="21"/>
          <w14:textFill>
            <w14:solidFill>
              <w14:schemeClr w14:val="tx1"/>
            </w14:solidFill>
          </w14:textFill>
        </w:rPr>
      </w:pPr>
    </w:p>
    <w:p w14:paraId="780980A5">
      <w:pPr>
        <w:ind w:firstLine="1680" w:firstLineChars="800"/>
        <w:jc w:val="left"/>
        <w:rPr>
          <w:rFonts w:hint="eastAsia" w:ascii="宋体" w:hAnsi="宋体" w:eastAsia="宋体" w:cs="宋体"/>
          <w:color w:val="000000" w:themeColor="text1"/>
          <w:sz w:val="21"/>
          <w:szCs w:val="21"/>
          <w14:textFill>
            <w14:solidFill>
              <w14:schemeClr w14:val="tx1"/>
            </w14:solidFill>
          </w14:textFill>
        </w:rPr>
      </w:pPr>
    </w:p>
    <w:p w14:paraId="375CDCAE">
      <w:pPr>
        <w:ind w:firstLine="1680" w:firstLineChars="800"/>
        <w:jc w:val="left"/>
        <w:rPr>
          <w:rFonts w:hint="eastAsia" w:ascii="宋体" w:hAnsi="宋体" w:eastAsia="宋体" w:cs="宋体"/>
          <w:color w:val="000000" w:themeColor="text1"/>
          <w:sz w:val="21"/>
          <w:szCs w:val="21"/>
          <w14:textFill>
            <w14:solidFill>
              <w14:schemeClr w14:val="tx1"/>
            </w14:solidFill>
          </w14:textFill>
        </w:rPr>
      </w:pPr>
    </w:p>
    <w:p w14:paraId="0668C2F0">
      <w:pPr>
        <w:ind w:firstLine="1680" w:firstLineChars="800"/>
        <w:jc w:val="left"/>
        <w:rPr>
          <w:rFonts w:hint="eastAsia" w:ascii="宋体" w:hAnsi="宋体" w:eastAsia="宋体" w:cs="宋体"/>
          <w:color w:val="000000" w:themeColor="text1"/>
          <w:sz w:val="21"/>
          <w:szCs w:val="21"/>
          <w14:textFill>
            <w14:solidFill>
              <w14:schemeClr w14:val="tx1"/>
            </w14:solidFill>
          </w14:textFill>
        </w:rPr>
      </w:pPr>
    </w:p>
    <w:p w14:paraId="3B272C79">
      <w:pPr>
        <w:ind w:firstLine="1680" w:firstLineChars="800"/>
        <w:jc w:val="left"/>
        <w:rPr>
          <w:rFonts w:hint="eastAsia" w:ascii="宋体" w:hAnsi="宋体" w:eastAsia="宋体" w:cs="宋体"/>
          <w:color w:val="000000" w:themeColor="text1"/>
          <w:sz w:val="21"/>
          <w:szCs w:val="21"/>
          <w14:textFill>
            <w14:solidFill>
              <w14:schemeClr w14:val="tx1"/>
            </w14:solidFill>
          </w14:textFill>
        </w:rPr>
      </w:pPr>
    </w:p>
    <w:p w14:paraId="3C5C3327">
      <w:pPr>
        <w:ind w:firstLine="1680" w:firstLineChars="800"/>
        <w:jc w:val="left"/>
        <w:rPr>
          <w:rFonts w:hint="eastAsia" w:ascii="宋体" w:hAnsi="宋体" w:eastAsia="宋体" w:cs="宋体"/>
          <w:color w:val="000000" w:themeColor="text1"/>
          <w:sz w:val="21"/>
          <w:szCs w:val="21"/>
          <w14:textFill>
            <w14:solidFill>
              <w14:schemeClr w14:val="tx1"/>
            </w14:solidFill>
          </w14:textFill>
        </w:rPr>
      </w:pPr>
    </w:p>
    <w:p w14:paraId="4E27C401">
      <w:pPr>
        <w:ind w:firstLine="1680" w:firstLineChars="800"/>
        <w:jc w:val="left"/>
        <w:rPr>
          <w:rFonts w:hint="eastAsia" w:ascii="宋体" w:hAnsi="宋体" w:eastAsia="宋体" w:cs="宋体"/>
          <w:color w:val="000000" w:themeColor="text1"/>
          <w:sz w:val="21"/>
          <w:szCs w:val="21"/>
          <w14:textFill>
            <w14:solidFill>
              <w14:schemeClr w14:val="tx1"/>
            </w14:solidFill>
          </w14:textFill>
        </w:rPr>
      </w:pPr>
    </w:p>
    <w:p w14:paraId="0FC7929C">
      <w:pPr>
        <w:ind w:firstLine="1680" w:firstLineChars="800"/>
        <w:jc w:val="left"/>
        <w:rPr>
          <w:rFonts w:hint="eastAsia" w:ascii="宋体" w:hAnsi="宋体" w:eastAsia="宋体" w:cs="宋体"/>
          <w:color w:val="000000" w:themeColor="text1"/>
          <w:sz w:val="21"/>
          <w:szCs w:val="21"/>
          <w14:textFill>
            <w14:solidFill>
              <w14:schemeClr w14:val="tx1"/>
            </w14:solidFill>
          </w14:textFill>
        </w:rPr>
      </w:pPr>
    </w:p>
    <w:p w14:paraId="0B6D0EED">
      <w:pPr>
        <w:jc w:val="center"/>
        <w:rPr>
          <w:rFonts w:ascii="黑体" w:hAnsi="黑体" w:eastAsia="黑体"/>
          <w:sz w:val="36"/>
          <w:szCs w:val="36"/>
        </w:rPr>
      </w:pPr>
      <w:r>
        <w:rPr>
          <w:rFonts w:hint="eastAsia" w:ascii="黑体" w:hAnsi="黑体" w:eastAsia="黑体"/>
          <w:sz w:val="36"/>
          <w:szCs w:val="36"/>
          <w:lang w:val="en-US" w:eastAsia="zh-CN"/>
        </w:rPr>
        <w:t>大学城</w:t>
      </w:r>
      <w:r>
        <w:rPr>
          <w:rFonts w:hint="eastAsia" w:ascii="黑体" w:hAnsi="黑体" w:eastAsia="黑体"/>
          <w:sz w:val="36"/>
          <w:szCs w:val="36"/>
        </w:rPr>
        <w:t>能源公司知识产权外包管理服务项目</w:t>
      </w:r>
    </w:p>
    <w:p w14:paraId="6C30F8CA">
      <w:pPr>
        <w:jc w:val="center"/>
        <w:rPr>
          <w:rFonts w:ascii="黑体" w:hAnsi="黑体" w:eastAsia="黑体"/>
          <w:sz w:val="36"/>
          <w:szCs w:val="36"/>
        </w:rPr>
      </w:pPr>
      <w:r>
        <w:rPr>
          <w:rFonts w:hint="eastAsia" w:ascii="黑体" w:hAnsi="黑体" w:eastAsia="黑体"/>
          <w:sz w:val="36"/>
          <w:szCs w:val="36"/>
        </w:rPr>
        <w:t>采购需求书</w:t>
      </w:r>
    </w:p>
    <w:p w14:paraId="42048699">
      <w:pPr>
        <w:rPr>
          <w:rFonts w:hint="eastAsia" w:ascii="宋体" w:hAnsi="宋体" w:eastAsia="宋体" w:cs="宋体"/>
          <w:sz w:val="21"/>
          <w:szCs w:val="21"/>
        </w:rPr>
      </w:pPr>
    </w:p>
    <w:p w14:paraId="0D3305A8">
      <w:pPr>
        <w:ind w:firstLine="420" w:firstLineChars="200"/>
        <w:rPr>
          <w:rFonts w:hint="eastAsia" w:ascii="宋体" w:hAnsi="宋体" w:eastAsia="宋体" w:cs="宋体"/>
          <w:sz w:val="21"/>
          <w:szCs w:val="21"/>
        </w:rPr>
      </w:pPr>
      <w:r>
        <w:rPr>
          <w:rFonts w:hint="eastAsia" w:ascii="宋体" w:hAnsi="宋体" w:eastAsia="宋体" w:cs="宋体"/>
          <w:sz w:val="21"/>
          <w:szCs w:val="21"/>
        </w:rPr>
        <w:t>一、项目名称</w:t>
      </w:r>
    </w:p>
    <w:p w14:paraId="010EA41C">
      <w:pPr>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大学城</w:t>
      </w:r>
      <w:r>
        <w:rPr>
          <w:rFonts w:hint="eastAsia" w:ascii="宋体" w:hAnsi="宋体" w:eastAsia="宋体" w:cs="宋体"/>
          <w:sz w:val="21"/>
          <w:szCs w:val="21"/>
        </w:rPr>
        <w:t>能源公司知识产权外包管理服务项目</w:t>
      </w:r>
    </w:p>
    <w:p w14:paraId="594F888D">
      <w:pPr>
        <w:ind w:firstLine="420" w:firstLineChars="200"/>
        <w:rPr>
          <w:rFonts w:hint="eastAsia" w:ascii="宋体" w:hAnsi="宋体" w:eastAsia="宋体" w:cs="宋体"/>
          <w:sz w:val="21"/>
          <w:szCs w:val="21"/>
        </w:rPr>
      </w:pPr>
      <w:r>
        <w:rPr>
          <w:rFonts w:hint="eastAsia" w:ascii="宋体" w:hAnsi="宋体" w:eastAsia="宋体" w:cs="宋体"/>
          <w:sz w:val="21"/>
          <w:szCs w:val="21"/>
        </w:rPr>
        <w:t>二、采购限价</w:t>
      </w:r>
    </w:p>
    <w:p w14:paraId="5B330969">
      <w:pPr>
        <w:ind w:firstLine="420" w:firstLineChars="200"/>
        <w:rPr>
          <w:rFonts w:hint="eastAsia" w:ascii="宋体" w:hAnsi="宋体" w:eastAsia="宋体" w:cs="宋体"/>
          <w:sz w:val="21"/>
          <w:szCs w:val="21"/>
        </w:rPr>
      </w:pPr>
      <w:r>
        <w:rPr>
          <w:rFonts w:hint="eastAsia" w:ascii="宋体" w:hAnsi="宋体" w:eastAsia="宋体" w:cs="宋体"/>
          <w:sz w:val="21"/>
          <w:szCs w:val="21"/>
        </w:rPr>
        <w:t>本项目按综合单价报价，具体综合单价限价如下：</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5245"/>
        <w:gridCol w:w="2369"/>
      </w:tblGrid>
      <w:tr w14:paraId="4277E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727" w:type="dxa"/>
            <w:vAlign w:val="center"/>
          </w:tcPr>
          <w:p w14:paraId="0325D23D">
            <w:pPr>
              <w:jc w:val="center"/>
              <w:rPr>
                <w:rFonts w:hint="eastAsia" w:ascii="宋体" w:hAnsi="宋体" w:eastAsia="宋体" w:cs="宋体"/>
                <w:sz w:val="21"/>
                <w:szCs w:val="21"/>
              </w:rPr>
            </w:pPr>
            <w:r>
              <w:rPr>
                <w:rFonts w:hint="eastAsia" w:ascii="宋体" w:hAnsi="宋体" w:eastAsia="宋体" w:cs="宋体"/>
                <w:sz w:val="21"/>
                <w:szCs w:val="21"/>
              </w:rPr>
              <w:t>序号</w:t>
            </w:r>
          </w:p>
        </w:tc>
        <w:tc>
          <w:tcPr>
            <w:tcW w:w="5245" w:type="dxa"/>
            <w:vAlign w:val="center"/>
          </w:tcPr>
          <w:p w14:paraId="034B1E00">
            <w:pPr>
              <w:jc w:val="center"/>
              <w:rPr>
                <w:rFonts w:hint="eastAsia" w:ascii="宋体" w:hAnsi="宋体" w:eastAsia="宋体" w:cs="宋体"/>
                <w:sz w:val="21"/>
                <w:szCs w:val="21"/>
              </w:rPr>
            </w:pPr>
            <w:r>
              <w:rPr>
                <w:rFonts w:hint="eastAsia" w:ascii="宋体" w:hAnsi="宋体" w:eastAsia="宋体" w:cs="宋体"/>
                <w:sz w:val="21"/>
                <w:szCs w:val="21"/>
              </w:rPr>
              <w:t>费用类型</w:t>
            </w:r>
          </w:p>
        </w:tc>
        <w:tc>
          <w:tcPr>
            <w:tcW w:w="2369" w:type="dxa"/>
            <w:vAlign w:val="center"/>
          </w:tcPr>
          <w:p w14:paraId="1D9B0EFC">
            <w:pPr>
              <w:jc w:val="center"/>
              <w:rPr>
                <w:rFonts w:hint="eastAsia" w:ascii="宋体" w:hAnsi="宋体" w:eastAsia="宋体" w:cs="宋体"/>
                <w:sz w:val="21"/>
                <w:szCs w:val="21"/>
              </w:rPr>
            </w:pPr>
            <w:r>
              <w:rPr>
                <w:rFonts w:hint="eastAsia" w:ascii="宋体" w:hAnsi="宋体" w:eastAsia="宋体" w:cs="宋体"/>
                <w:sz w:val="21"/>
                <w:szCs w:val="21"/>
              </w:rPr>
              <w:t>单价（元/项）</w:t>
            </w:r>
          </w:p>
        </w:tc>
      </w:tr>
      <w:tr w14:paraId="07864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27" w:type="dxa"/>
            <w:vAlign w:val="center"/>
          </w:tcPr>
          <w:p w14:paraId="19DA5B15">
            <w:pPr>
              <w:jc w:val="center"/>
              <w:rPr>
                <w:rFonts w:hint="eastAsia" w:ascii="宋体" w:hAnsi="宋体" w:eastAsia="宋体" w:cs="宋体"/>
                <w:sz w:val="21"/>
                <w:szCs w:val="21"/>
              </w:rPr>
            </w:pPr>
            <w:r>
              <w:rPr>
                <w:rFonts w:hint="eastAsia" w:ascii="宋体" w:hAnsi="宋体" w:eastAsia="宋体" w:cs="宋体"/>
                <w:sz w:val="21"/>
                <w:szCs w:val="21"/>
              </w:rPr>
              <w:t>1</w:t>
            </w:r>
          </w:p>
        </w:tc>
        <w:tc>
          <w:tcPr>
            <w:tcW w:w="5245" w:type="dxa"/>
            <w:vAlign w:val="center"/>
          </w:tcPr>
          <w:p w14:paraId="5B3E6D94">
            <w:pPr>
              <w:rPr>
                <w:rFonts w:hint="eastAsia" w:ascii="宋体" w:hAnsi="宋体" w:eastAsia="宋体" w:cs="宋体"/>
                <w:sz w:val="21"/>
                <w:szCs w:val="21"/>
              </w:rPr>
            </w:pPr>
            <w:r>
              <w:rPr>
                <w:rFonts w:hint="eastAsia" w:ascii="宋体" w:hAnsi="宋体" w:eastAsia="宋体" w:cs="宋体"/>
                <w:sz w:val="21"/>
                <w:szCs w:val="21"/>
              </w:rPr>
              <w:t>一般发明专利代理费</w:t>
            </w:r>
          </w:p>
        </w:tc>
        <w:tc>
          <w:tcPr>
            <w:tcW w:w="2369" w:type="dxa"/>
            <w:vAlign w:val="center"/>
          </w:tcPr>
          <w:p w14:paraId="45077B8F">
            <w:pPr>
              <w:jc w:val="center"/>
              <w:rPr>
                <w:rFonts w:hint="eastAsia" w:ascii="宋体" w:hAnsi="宋体" w:eastAsia="宋体" w:cs="宋体"/>
                <w:sz w:val="21"/>
                <w:szCs w:val="21"/>
              </w:rPr>
            </w:pPr>
            <w:r>
              <w:rPr>
                <w:rFonts w:hint="eastAsia" w:ascii="宋体" w:hAnsi="宋体" w:eastAsia="宋体" w:cs="宋体"/>
                <w:sz w:val="21"/>
                <w:szCs w:val="21"/>
              </w:rPr>
              <w:t>2350</w:t>
            </w:r>
          </w:p>
        </w:tc>
      </w:tr>
      <w:tr w14:paraId="262F4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27" w:type="dxa"/>
            <w:vAlign w:val="center"/>
          </w:tcPr>
          <w:p w14:paraId="0F9BFC61">
            <w:pPr>
              <w:jc w:val="center"/>
              <w:rPr>
                <w:rFonts w:hint="eastAsia" w:ascii="宋体" w:hAnsi="宋体" w:eastAsia="宋体" w:cs="宋体"/>
                <w:sz w:val="21"/>
                <w:szCs w:val="21"/>
              </w:rPr>
            </w:pPr>
            <w:r>
              <w:rPr>
                <w:rFonts w:hint="eastAsia" w:ascii="宋体" w:hAnsi="宋体" w:eastAsia="宋体" w:cs="宋体"/>
                <w:sz w:val="21"/>
                <w:szCs w:val="21"/>
              </w:rPr>
              <w:t>2</w:t>
            </w:r>
          </w:p>
        </w:tc>
        <w:tc>
          <w:tcPr>
            <w:tcW w:w="5245" w:type="dxa"/>
            <w:vAlign w:val="center"/>
          </w:tcPr>
          <w:p w14:paraId="0E588329">
            <w:pPr>
              <w:rPr>
                <w:rFonts w:hint="eastAsia" w:ascii="宋体" w:hAnsi="宋体" w:eastAsia="宋体" w:cs="宋体"/>
                <w:sz w:val="21"/>
                <w:szCs w:val="21"/>
              </w:rPr>
            </w:pPr>
            <w:r>
              <w:rPr>
                <w:rFonts w:hint="eastAsia" w:ascii="宋体" w:hAnsi="宋体" w:eastAsia="宋体" w:cs="宋体"/>
                <w:sz w:val="21"/>
                <w:szCs w:val="21"/>
              </w:rPr>
              <w:t>高级发明专利代理费</w:t>
            </w:r>
          </w:p>
        </w:tc>
        <w:tc>
          <w:tcPr>
            <w:tcW w:w="2369" w:type="dxa"/>
            <w:vAlign w:val="center"/>
          </w:tcPr>
          <w:p w14:paraId="6E9A2FDC">
            <w:pPr>
              <w:jc w:val="center"/>
              <w:rPr>
                <w:rFonts w:hint="eastAsia" w:ascii="宋体" w:hAnsi="宋体" w:eastAsia="宋体" w:cs="宋体"/>
                <w:sz w:val="21"/>
                <w:szCs w:val="21"/>
              </w:rPr>
            </w:pPr>
            <w:r>
              <w:rPr>
                <w:rFonts w:hint="eastAsia" w:ascii="宋体" w:hAnsi="宋体" w:eastAsia="宋体" w:cs="宋体"/>
                <w:sz w:val="21"/>
                <w:szCs w:val="21"/>
              </w:rPr>
              <w:t>3100</w:t>
            </w:r>
          </w:p>
        </w:tc>
      </w:tr>
      <w:tr w14:paraId="668A7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27" w:type="dxa"/>
            <w:vAlign w:val="center"/>
          </w:tcPr>
          <w:p w14:paraId="6EAF9336">
            <w:pPr>
              <w:jc w:val="center"/>
              <w:rPr>
                <w:rFonts w:hint="eastAsia" w:ascii="宋体" w:hAnsi="宋体" w:eastAsia="宋体" w:cs="宋体"/>
                <w:sz w:val="21"/>
                <w:szCs w:val="21"/>
              </w:rPr>
            </w:pPr>
            <w:r>
              <w:rPr>
                <w:rFonts w:hint="eastAsia" w:ascii="宋体" w:hAnsi="宋体" w:eastAsia="宋体" w:cs="宋体"/>
                <w:sz w:val="21"/>
                <w:szCs w:val="21"/>
              </w:rPr>
              <w:t>3</w:t>
            </w:r>
          </w:p>
        </w:tc>
        <w:tc>
          <w:tcPr>
            <w:tcW w:w="5245" w:type="dxa"/>
            <w:vAlign w:val="center"/>
          </w:tcPr>
          <w:p w14:paraId="0977A184">
            <w:pPr>
              <w:rPr>
                <w:rFonts w:hint="eastAsia" w:ascii="宋体" w:hAnsi="宋体" w:eastAsia="宋体" w:cs="宋体"/>
                <w:sz w:val="21"/>
                <w:szCs w:val="21"/>
              </w:rPr>
            </w:pPr>
            <w:r>
              <w:rPr>
                <w:rFonts w:hint="eastAsia" w:ascii="宋体" w:hAnsi="宋体" w:eastAsia="宋体" w:cs="宋体"/>
                <w:sz w:val="21"/>
                <w:szCs w:val="21"/>
              </w:rPr>
              <w:t>一般实用新型专利代理费</w:t>
            </w:r>
          </w:p>
        </w:tc>
        <w:tc>
          <w:tcPr>
            <w:tcW w:w="2369" w:type="dxa"/>
            <w:vAlign w:val="center"/>
          </w:tcPr>
          <w:p w14:paraId="15BC1F44">
            <w:pPr>
              <w:jc w:val="center"/>
              <w:rPr>
                <w:rFonts w:hint="eastAsia" w:ascii="宋体" w:hAnsi="宋体" w:eastAsia="宋体" w:cs="宋体"/>
                <w:sz w:val="21"/>
                <w:szCs w:val="21"/>
              </w:rPr>
            </w:pPr>
            <w:r>
              <w:rPr>
                <w:rFonts w:hint="eastAsia" w:ascii="宋体" w:hAnsi="宋体" w:eastAsia="宋体" w:cs="宋体"/>
                <w:sz w:val="21"/>
                <w:szCs w:val="21"/>
              </w:rPr>
              <w:t>1300</w:t>
            </w:r>
          </w:p>
        </w:tc>
      </w:tr>
      <w:tr w14:paraId="0F6A1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27" w:type="dxa"/>
            <w:vAlign w:val="center"/>
          </w:tcPr>
          <w:p w14:paraId="5CF70BF8">
            <w:pPr>
              <w:jc w:val="center"/>
              <w:rPr>
                <w:rFonts w:hint="eastAsia" w:ascii="宋体" w:hAnsi="宋体" w:eastAsia="宋体" w:cs="宋体"/>
                <w:sz w:val="21"/>
                <w:szCs w:val="21"/>
              </w:rPr>
            </w:pPr>
            <w:r>
              <w:rPr>
                <w:rFonts w:hint="eastAsia" w:ascii="宋体" w:hAnsi="宋体" w:eastAsia="宋体" w:cs="宋体"/>
                <w:sz w:val="21"/>
                <w:szCs w:val="21"/>
              </w:rPr>
              <w:t>4</w:t>
            </w:r>
          </w:p>
        </w:tc>
        <w:tc>
          <w:tcPr>
            <w:tcW w:w="5245" w:type="dxa"/>
            <w:vAlign w:val="center"/>
          </w:tcPr>
          <w:p w14:paraId="34CB68C1">
            <w:pPr>
              <w:rPr>
                <w:rFonts w:hint="eastAsia" w:ascii="宋体" w:hAnsi="宋体" w:eastAsia="宋体" w:cs="宋体"/>
                <w:sz w:val="21"/>
                <w:szCs w:val="21"/>
              </w:rPr>
            </w:pPr>
            <w:r>
              <w:rPr>
                <w:rFonts w:hint="eastAsia" w:ascii="宋体" w:hAnsi="宋体" w:eastAsia="宋体" w:cs="宋体"/>
                <w:sz w:val="21"/>
                <w:szCs w:val="21"/>
              </w:rPr>
              <w:t>高级实用新型专利代理费</w:t>
            </w:r>
          </w:p>
        </w:tc>
        <w:tc>
          <w:tcPr>
            <w:tcW w:w="2369" w:type="dxa"/>
            <w:vAlign w:val="center"/>
          </w:tcPr>
          <w:p w14:paraId="1927C0A6">
            <w:pPr>
              <w:jc w:val="center"/>
              <w:rPr>
                <w:rFonts w:hint="eastAsia" w:ascii="宋体" w:hAnsi="宋体" w:eastAsia="宋体" w:cs="宋体"/>
                <w:sz w:val="21"/>
                <w:szCs w:val="21"/>
              </w:rPr>
            </w:pPr>
            <w:r>
              <w:rPr>
                <w:rFonts w:hint="eastAsia" w:ascii="宋体" w:hAnsi="宋体" w:eastAsia="宋体" w:cs="宋体"/>
                <w:sz w:val="21"/>
                <w:szCs w:val="21"/>
              </w:rPr>
              <w:t>1350</w:t>
            </w:r>
          </w:p>
        </w:tc>
      </w:tr>
      <w:tr w14:paraId="55CD7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27" w:type="dxa"/>
            <w:vAlign w:val="center"/>
          </w:tcPr>
          <w:p w14:paraId="4EDA0D93">
            <w:pPr>
              <w:jc w:val="center"/>
              <w:rPr>
                <w:rFonts w:hint="eastAsia" w:ascii="宋体" w:hAnsi="宋体" w:eastAsia="宋体" w:cs="宋体"/>
                <w:sz w:val="21"/>
                <w:szCs w:val="21"/>
              </w:rPr>
            </w:pPr>
            <w:r>
              <w:rPr>
                <w:rFonts w:hint="eastAsia" w:ascii="宋体" w:hAnsi="宋体" w:eastAsia="宋体" w:cs="宋体"/>
                <w:sz w:val="21"/>
                <w:szCs w:val="21"/>
              </w:rPr>
              <w:t>5</w:t>
            </w:r>
          </w:p>
        </w:tc>
        <w:tc>
          <w:tcPr>
            <w:tcW w:w="5245" w:type="dxa"/>
            <w:vAlign w:val="center"/>
          </w:tcPr>
          <w:p w14:paraId="21F45656">
            <w:pPr>
              <w:rPr>
                <w:rFonts w:hint="eastAsia" w:ascii="宋体" w:hAnsi="宋体" w:eastAsia="宋体" w:cs="宋体"/>
                <w:sz w:val="21"/>
                <w:szCs w:val="21"/>
              </w:rPr>
            </w:pPr>
            <w:r>
              <w:rPr>
                <w:rFonts w:hint="eastAsia" w:ascii="宋体" w:hAnsi="宋体" w:eastAsia="宋体" w:cs="宋体"/>
                <w:sz w:val="21"/>
                <w:szCs w:val="21"/>
              </w:rPr>
              <w:t>一般计算机软件著作权代理费</w:t>
            </w:r>
          </w:p>
        </w:tc>
        <w:tc>
          <w:tcPr>
            <w:tcW w:w="2369" w:type="dxa"/>
            <w:vAlign w:val="center"/>
          </w:tcPr>
          <w:p w14:paraId="687BE294">
            <w:pPr>
              <w:jc w:val="center"/>
              <w:rPr>
                <w:rFonts w:hint="eastAsia" w:ascii="宋体" w:hAnsi="宋体" w:eastAsia="宋体" w:cs="宋体"/>
                <w:sz w:val="21"/>
                <w:szCs w:val="21"/>
              </w:rPr>
            </w:pPr>
            <w:r>
              <w:rPr>
                <w:rFonts w:hint="eastAsia" w:ascii="宋体" w:hAnsi="宋体" w:eastAsia="宋体" w:cs="宋体"/>
                <w:sz w:val="21"/>
                <w:szCs w:val="21"/>
              </w:rPr>
              <w:t>450</w:t>
            </w:r>
          </w:p>
        </w:tc>
      </w:tr>
      <w:tr w14:paraId="51910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27" w:type="dxa"/>
            <w:vAlign w:val="center"/>
          </w:tcPr>
          <w:p w14:paraId="1078412D">
            <w:pPr>
              <w:jc w:val="center"/>
              <w:rPr>
                <w:rFonts w:hint="eastAsia" w:ascii="宋体" w:hAnsi="宋体" w:eastAsia="宋体" w:cs="宋体"/>
                <w:sz w:val="21"/>
                <w:szCs w:val="21"/>
              </w:rPr>
            </w:pPr>
            <w:r>
              <w:rPr>
                <w:rFonts w:hint="eastAsia" w:ascii="宋体" w:hAnsi="宋体" w:eastAsia="宋体" w:cs="宋体"/>
                <w:sz w:val="21"/>
                <w:szCs w:val="21"/>
              </w:rPr>
              <w:t>6</w:t>
            </w:r>
          </w:p>
        </w:tc>
        <w:tc>
          <w:tcPr>
            <w:tcW w:w="5245" w:type="dxa"/>
            <w:vAlign w:val="center"/>
          </w:tcPr>
          <w:p w14:paraId="00A5203A">
            <w:pPr>
              <w:rPr>
                <w:rFonts w:hint="eastAsia" w:ascii="宋体" w:hAnsi="宋体" w:eastAsia="宋体" w:cs="宋体"/>
                <w:sz w:val="21"/>
                <w:szCs w:val="21"/>
              </w:rPr>
            </w:pPr>
            <w:r>
              <w:rPr>
                <w:rFonts w:hint="eastAsia" w:ascii="宋体" w:hAnsi="宋体" w:eastAsia="宋体" w:cs="宋体"/>
                <w:sz w:val="21"/>
                <w:szCs w:val="21"/>
              </w:rPr>
              <w:t>高级计算机软件著作权代理费</w:t>
            </w:r>
          </w:p>
        </w:tc>
        <w:tc>
          <w:tcPr>
            <w:tcW w:w="2369" w:type="dxa"/>
            <w:vAlign w:val="center"/>
          </w:tcPr>
          <w:p w14:paraId="01C7915A">
            <w:pPr>
              <w:jc w:val="center"/>
              <w:rPr>
                <w:rFonts w:hint="eastAsia" w:ascii="宋体" w:hAnsi="宋体" w:eastAsia="宋体" w:cs="宋体"/>
                <w:sz w:val="21"/>
                <w:szCs w:val="21"/>
              </w:rPr>
            </w:pPr>
            <w:r>
              <w:rPr>
                <w:rFonts w:hint="eastAsia" w:ascii="宋体" w:hAnsi="宋体" w:eastAsia="宋体" w:cs="宋体"/>
                <w:sz w:val="21"/>
                <w:szCs w:val="21"/>
              </w:rPr>
              <w:t>700</w:t>
            </w:r>
          </w:p>
        </w:tc>
      </w:tr>
      <w:tr w14:paraId="5012C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27" w:type="dxa"/>
            <w:vAlign w:val="center"/>
          </w:tcPr>
          <w:p w14:paraId="43B98AB7">
            <w:pPr>
              <w:jc w:val="center"/>
              <w:rPr>
                <w:rFonts w:hint="eastAsia" w:ascii="宋体" w:hAnsi="宋体" w:eastAsia="宋体" w:cs="宋体"/>
                <w:sz w:val="21"/>
                <w:szCs w:val="21"/>
              </w:rPr>
            </w:pPr>
            <w:r>
              <w:rPr>
                <w:rFonts w:hint="eastAsia" w:ascii="宋体" w:hAnsi="宋体" w:eastAsia="宋体" w:cs="宋体"/>
                <w:sz w:val="21"/>
                <w:szCs w:val="21"/>
              </w:rPr>
              <w:t>7</w:t>
            </w:r>
          </w:p>
        </w:tc>
        <w:tc>
          <w:tcPr>
            <w:tcW w:w="5245" w:type="dxa"/>
            <w:vAlign w:val="center"/>
          </w:tcPr>
          <w:p w14:paraId="15C6A366">
            <w:pPr>
              <w:rPr>
                <w:rFonts w:hint="eastAsia" w:ascii="宋体" w:hAnsi="宋体" w:eastAsia="宋体" w:cs="宋体"/>
                <w:sz w:val="21"/>
                <w:szCs w:val="21"/>
              </w:rPr>
            </w:pPr>
            <w:r>
              <w:rPr>
                <w:rFonts w:hint="eastAsia" w:ascii="宋体" w:hAnsi="宋体" w:eastAsia="宋体" w:cs="宋体"/>
                <w:sz w:val="21"/>
                <w:szCs w:val="21"/>
              </w:rPr>
              <w:t>年费跟踪提醒及代缴服务</w:t>
            </w:r>
          </w:p>
        </w:tc>
        <w:tc>
          <w:tcPr>
            <w:tcW w:w="2369" w:type="dxa"/>
            <w:vAlign w:val="center"/>
          </w:tcPr>
          <w:p w14:paraId="58999945">
            <w:pPr>
              <w:jc w:val="center"/>
              <w:rPr>
                <w:rFonts w:hint="eastAsia" w:ascii="宋体" w:hAnsi="宋体" w:eastAsia="宋体" w:cs="宋体"/>
                <w:sz w:val="21"/>
                <w:szCs w:val="21"/>
              </w:rPr>
            </w:pPr>
            <w:r>
              <w:rPr>
                <w:rFonts w:hint="eastAsia" w:ascii="宋体" w:hAnsi="宋体" w:eastAsia="宋体" w:cs="宋体"/>
                <w:sz w:val="21"/>
                <w:szCs w:val="21"/>
              </w:rPr>
              <w:t>35</w:t>
            </w:r>
          </w:p>
        </w:tc>
      </w:tr>
    </w:tbl>
    <w:p w14:paraId="6B26068F">
      <w:pPr>
        <w:ind w:firstLine="420" w:firstLineChars="200"/>
        <w:rPr>
          <w:rFonts w:hint="eastAsia" w:ascii="宋体" w:hAnsi="宋体" w:eastAsia="宋体" w:cs="宋体"/>
          <w:sz w:val="21"/>
          <w:szCs w:val="21"/>
        </w:rPr>
      </w:pPr>
      <w:r>
        <w:rPr>
          <w:rFonts w:hint="eastAsia" w:ascii="宋体" w:hAnsi="宋体" w:eastAsia="宋体" w:cs="宋体"/>
          <w:sz w:val="21"/>
          <w:szCs w:val="21"/>
        </w:rPr>
        <w:t>综合单价收费仅为代理服务费，不含官费，含6%增值税。官费收费以官方收费标准为准，由中标单位负责代收代缴，实报实销。</w:t>
      </w:r>
    </w:p>
    <w:p w14:paraId="3AB544D7">
      <w:pPr>
        <w:ind w:firstLine="420" w:firstLineChars="200"/>
        <w:rPr>
          <w:rFonts w:hint="eastAsia" w:ascii="宋体" w:hAnsi="宋体" w:eastAsia="宋体" w:cs="宋体"/>
          <w:sz w:val="21"/>
          <w:szCs w:val="21"/>
        </w:rPr>
      </w:pPr>
      <w:r>
        <w:rPr>
          <w:rFonts w:hint="eastAsia" w:ascii="宋体" w:hAnsi="宋体" w:eastAsia="宋体" w:cs="宋体"/>
          <w:sz w:val="21"/>
          <w:szCs w:val="21"/>
        </w:rPr>
        <w:t>三、服务内容</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877"/>
        <w:gridCol w:w="878"/>
        <w:gridCol w:w="4245"/>
        <w:gridCol w:w="1705"/>
      </w:tblGrid>
      <w:tr w14:paraId="04E02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33319F7F">
            <w:pPr>
              <w:jc w:val="center"/>
              <w:rPr>
                <w:rFonts w:hint="eastAsia" w:ascii="宋体" w:hAnsi="宋体" w:eastAsia="宋体" w:cs="宋体"/>
                <w:sz w:val="21"/>
                <w:szCs w:val="21"/>
              </w:rPr>
            </w:pPr>
            <w:r>
              <w:rPr>
                <w:rFonts w:hint="eastAsia" w:ascii="宋体" w:hAnsi="宋体" w:eastAsia="宋体" w:cs="宋体"/>
                <w:sz w:val="21"/>
                <w:szCs w:val="21"/>
              </w:rPr>
              <w:t>序号</w:t>
            </w:r>
          </w:p>
        </w:tc>
        <w:tc>
          <w:tcPr>
            <w:tcW w:w="1755" w:type="dxa"/>
            <w:gridSpan w:val="2"/>
            <w:vAlign w:val="center"/>
          </w:tcPr>
          <w:p w14:paraId="221E1718">
            <w:pPr>
              <w:jc w:val="center"/>
              <w:rPr>
                <w:rFonts w:hint="eastAsia" w:ascii="宋体" w:hAnsi="宋体" w:eastAsia="宋体" w:cs="宋体"/>
                <w:sz w:val="21"/>
                <w:szCs w:val="21"/>
              </w:rPr>
            </w:pPr>
            <w:r>
              <w:rPr>
                <w:rFonts w:hint="eastAsia" w:ascii="宋体" w:hAnsi="宋体" w:eastAsia="宋体" w:cs="宋体"/>
                <w:sz w:val="21"/>
                <w:szCs w:val="21"/>
              </w:rPr>
              <w:t>项目</w:t>
            </w:r>
          </w:p>
        </w:tc>
        <w:tc>
          <w:tcPr>
            <w:tcW w:w="4245" w:type="dxa"/>
            <w:vAlign w:val="center"/>
          </w:tcPr>
          <w:p w14:paraId="163133F9">
            <w:pPr>
              <w:jc w:val="center"/>
              <w:rPr>
                <w:rFonts w:hint="eastAsia" w:ascii="宋体" w:hAnsi="宋体" w:eastAsia="宋体" w:cs="宋体"/>
                <w:sz w:val="21"/>
                <w:szCs w:val="21"/>
              </w:rPr>
            </w:pPr>
            <w:r>
              <w:rPr>
                <w:rFonts w:hint="eastAsia" w:ascii="宋体" w:hAnsi="宋体" w:eastAsia="宋体" w:cs="宋体"/>
                <w:sz w:val="21"/>
                <w:szCs w:val="21"/>
              </w:rPr>
              <w:t>服务内容</w:t>
            </w:r>
          </w:p>
        </w:tc>
        <w:tc>
          <w:tcPr>
            <w:tcW w:w="1705" w:type="dxa"/>
            <w:vAlign w:val="center"/>
          </w:tcPr>
          <w:p w14:paraId="5440EE18">
            <w:pPr>
              <w:jc w:val="center"/>
              <w:rPr>
                <w:rFonts w:hint="eastAsia" w:ascii="宋体" w:hAnsi="宋体" w:eastAsia="宋体" w:cs="宋体"/>
                <w:sz w:val="21"/>
                <w:szCs w:val="21"/>
              </w:rPr>
            </w:pPr>
            <w:r>
              <w:rPr>
                <w:rFonts w:hint="eastAsia" w:ascii="宋体" w:hAnsi="宋体" w:eastAsia="宋体" w:cs="宋体"/>
                <w:sz w:val="21"/>
                <w:szCs w:val="21"/>
              </w:rPr>
              <w:t>项目界定</w:t>
            </w:r>
          </w:p>
        </w:tc>
      </w:tr>
      <w:tr w14:paraId="32744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7" w:hRule="atLeast"/>
          <w:jc w:val="center"/>
        </w:trPr>
        <w:tc>
          <w:tcPr>
            <w:tcW w:w="709" w:type="dxa"/>
            <w:vMerge w:val="restart"/>
            <w:vAlign w:val="center"/>
          </w:tcPr>
          <w:p w14:paraId="3B5E0C91">
            <w:pPr>
              <w:jc w:val="center"/>
              <w:rPr>
                <w:rFonts w:hint="eastAsia" w:ascii="宋体" w:hAnsi="宋体" w:eastAsia="宋体" w:cs="宋体"/>
                <w:sz w:val="21"/>
                <w:szCs w:val="21"/>
              </w:rPr>
            </w:pPr>
            <w:r>
              <w:rPr>
                <w:rFonts w:hint="eastAsia" w:ascii="宋体" w:hAnsi="宋体" w:eastAsia="宋体" w:cs="宋体"/>
                <w:sz w:val="21"/>
                <w:szCs w:val="21"/>
              </w:rPr>
              <w:t>1</w:t>
            </w:r>
          </w:p>
        </w:tc>
        <w:tc>
          <w:tcPr>
            <w:tcW w:w="877" w:type="dxa"/>
            <w:vMerge w:val="restart"/>
            <w:vAlign w:val="center"/>
          </w:tcPr>
          <w:p w14:paraId="25D472D0">
            <w:pPr>
              <w:rPr>
                <w:rFonts w:hint="eastAsia" w:ascii="宋体" w:hAnsi="宋体" w:eastAsia="宋体" w:cs="宋体"/>
                <w:sz w:val="21"/>
                <w:szCs w:val="21"/>
              </w:rPr>
            </w:pPr>
            <w:r>
              <w:rPr>
                <w:rFonts w:hint="eastAsia" w:ascii="宋体" w:hAnsi="宋体" w:eastAsia="宋体" w:cs="宋体"/>
                <w:sz w:val="21"/>
                <w:szCs w:val="21"/>
              </w:rPr>
              <w:t>专利申报代理服务</w:t>
            </w:r>
          </w:p>
        </w:tc>
        <w:tc>
          <w:tcPr>
            <w:tcW w:w="878" w:type="dxa"/>
            <w:vAlign w:val="center"/>
          </w:tcPr>
          <w:p w14:paraId="5D2FCBC0">
            <w:pPr>
              <w:rPr>
                <w:rFonts w:hint="eastAsia" w:ascii="宋体" w:hAnsi="宋体" w:eastAsia="宋体" w:cs="宋体"/>
                <w:sz w:val="21"/>
                <w:szCs w:val="21"/>
              </w:rPr>
            </w:pPr>
            <w:r>
              <w:rPr>
                <w:rFonts w:hint="eastAsia" w:ascii="宋体" w:hAnsi="宋体" w:eastAsia="宋体" w:cs="宋体"/>
                <w:sz w:val="21"/>
                <w:szCs w:val="21"/>
              </w:rPr>
              <w:t>一般专利代理</w:t>
            </w:r>
          </w:p>
        </w:tc>
        <w:tc>
          <w:tcPr>
            <w:tcW w:w="4245" w:type="dxa"/>
            <w:vAlign w:val="center"/>
          </w:tcPr>
          <w:p w14:paraId="4AEEB06A">
            <w:pPr>
              <w:rPr>
                <w:rFonts w:hint="eastAsia" w:ascii="宋体" w:hAnsi="宋体" w:eastAsia="宋体" w:cs="宋体"/>
                <w:sz w:val="21"/>
                <w:szCs w:val="21"/>
              </w:rPr>
            </w:pPr>
            <w:r>
              <w:rPr>
                <w:rFonts w:hint="eastAsia" w:ascii="宋体" w:hAnsi="宋体" w:eastAsia="宋体" w:cs="宋体"/>
                <w:sz w:val="21"/>
                <w:szCs w:val="21"/>
              </w:rPr>
              <w:t>（1）协助开展专利检索工作；</w:t>
            </w:r>
          </w:p>
          <w:p w14:paraId="78D32954">
            <w:pPr>
              <w:rPr>
                <w:rFonts w:hint="eastAsia" w:ascii="宋体" w:hAnsi="宋体" w:eastAsia="宋体" w:cs="宋体"/>
                <w:sz w:val="21"/>
                <w:szCs w:val="21"/>
              </w:rPr>
            </w:pPr>
            <w:r>
              <w:rPr>
                <w:rFonts w:hint="eastAsia" w:ascii="宋体" w:hAnsi="宋体" w:eastAsia="宋体" w:cs="宋体"/>
                <w:sz w:val="21"/>
                <w:szCs w:val="21"/>
              </w:rPr>
              <w:t>（2）对采购方提供的技术开发方案、技术交底材料、产品基本信息等进行创新型评估并修改完善，专业技术偏向区域供冷、供热、维修维保、大数据应用管理等；</w:t>
            </w:r>
          </w:p>
          <w:p w14:paraId="3FD2ABF7">
            <w:pPr>
              <w:rPr>
                <w:rFonts w:hint="eastAsia" w:ascii="宋体" w:hAnsi="宋体" w:eastAsia="宋体" w:cs="宋体"/>
                <w:sz w:val="21"/>
                <w:szCs w:val="21"/>
              </w:rPr>
            </w:pPr>
            <w:r>
              <w:rPr>
                <w:rFonts w:hint="eastAsia" w:ascii="宋体" w:hAnsi="宋体" w:eastAsia="宋体" w:cs="宋体"/>
                <w:sz w:val="21"/>
                <w:szCs w:val="21"/>
              </w:rPr>
              <w:t>（3）根据采购方现有技术、产品提出相应专利申报建议，编制专利申请文件并向国家知识产权局提交；</w:t>
            </w:r>
          </w:p>
          <w:p w14:paraId="46273A1C">
            <w:pPr>
              <w:rPr>
                <w:rFonts w:hint="eastAsia" w:ascii="宋体" w:hAnsi="宋体" w:eastAsia="宋体" w:cs="宋体"/>
                <w:sz w:val="21"/>
                <w:szCs w:val="21"/>
              </w:rPr>
            </w:pPr>
            <w:r>
              <w:rPr>
                <w:rFonts w:hint="eastAsia" w:ascii="宋体" w:hAnsi="宋体" w:eastAsia="宋体" w:cs="宋体"/>
                <w:sz w:val="21"/>
                <w:szCs w:val="21"/>
              </w:rPr>
              <w:t>（4）按审批过程中的审查意见通知要求进行意见陈述、答辩；</w:t>
            </w:r>
          </w:p>
          <w:p w14:paraId="691ADBC4">
            <w:pPr>
              <w:rPr>
                <w:rFonts w:hint="eastAsia" w:ascii="宋体" w:hAnsi="宋体" w:eastAsia="宋体" w:cs="宋体"/>
                <w:sz w:val="21"/>
                <w:szCs w:val="21"/>
              </w:rPr>
            </w:pPr>
            <w:r>
              <w:rPr>
                <w:rFonts w:hint="eastAsia" w:ascii="宋体" w:hAnsi="宋体" w:eastAsia="宋体" w:cs="宋体"/>
                <w:sz w:val="21"/>
                <w:szCs w:val="21"/>
              </w:rPr>
              <w:t>（5）及时跟进专利申报情况，必要时跟进相关优先审查进度；</w:t>
            </w:r>
          </w:p>
          <w:p w14:paraId="214C6CB2">
            <w:pPr>
              <w:rPr>
                <w:rFonts w:hint="eastAsia" w:ascii="宋体" w:hAnsi="宋体" w:eastAsia="宋体" w:cs="宋体"/>
                <w:sz w:val="21"/>
                <w:szCs w:val="21"/>
              </w:rPr>
            </w:pPr>
            <w:r>
              <w:rPr>
                <w:rFonts w:hint="eastAsia" w:ascii="宋体" w:hAnsi="宋体" w:eastAsia="宋体" w:cs="宋体"/>
                <w:sz w:val="21"/>
                <w:szCs w:val="21"/>
              </w:rPr>
              <w:t>（6）做好专利授权后续的年费跟踪提醒服务；</w:t>
            </w:r>
          </w:p>
          <w:p w14:paraId="2B598469">
            <w:pPr>
              <w:rPr>
                <w:rFonts w:hint="eastAsia" w:ascii="宋体" w:hAnsi="宋体" w:eastAsia="宋体" w:cs="宋体"/>
                <w:sz w:val="21"/>
                <w:szCs w:val="21"/>
              </w:rPr>
            </w:pPr>
            <w:r>
              <w:rPr>
                <w:rFonts w:hint="eastAsia" w:ascii="宋体" w:hAnsi="宋体" w:eastAsia="宋体" w:cs="宋体"/>
                <w:sz w:val="21"/>
                <w:szCs w:val="21"/>
              </w:rPr>
              <w:t>（7）对采购方进行知识产权申报基础知识、交底编撰、创新型评估等方面培训。培训所需资料由中标单位提供，费用已包含在合同费用中。</w:t>
            </w:r>
          </w:p>
        </w:tc>
        <w:tc>
          <w:tcPr>
            <w:tcW w:w="1705" w:type="dxa"/>
            <w:vAlign w:val="center"/>
          </w:tcPr>
          <w:p w14:paraId="08D42337">
            <w:pPr>
              <w:rPr>
                <w:rFonts w:hint="eastAsia" w:ascii="宋体" w:hAnsi="宋体" w:eastAsia="宋体" w:cs="宋体"/>
                <w:sz w:val="21"/>
                <w:szCs w:val="21"/>
              </w:rPr>
            </w:pPr>
            <w:r>
              <w:rPr>
                <w:rFonts w:hint="eastAsia" w:ascii="宋体" w:hAnsi="宋体" w:eastAsia="宋体" w:cs="宋体"/>
                <w:sz w:val="21"/>
                <w:szCs w:val="21"/>
              </w:rPr>
              <w:t>采购方拥有现有技术，能提供技术方案、交底材料文字，具有一定的创新思路的。</w:t>
            </w:r>
          </w:p>
        </w:tc>
      </w:tr>
      <w:tr w14:paraId="3C6D0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4" w:hRule="atLeast"/>
          <w:jc w:val="center"/>
        </w:trPr>
        <w:tc>
          <w:tcPr>
            <w:tcW w:w="709" w:type="dxa"/>
            <w:vMerge w:val="continue"/>
            <w:vAlign w:val="center"/>
          </w:tcPr>
          <w:p w14:paraId="36E00FD3">
            <w:pPr>
              <w:jc w:val="center"/>
              <w:rPr>
                <w:rFonts w:hint="eastAsia" w:ascii="宋体" w:hAnsi="宋体" w:eastAsia="宋体" w:cs="宋体"/>
                <w:sz w:val="21"/>
                <w:szCs w:val="21"/>
              </w:rPr>
            </w:pPr>
          </w:p>
        </w:tc>
        <w:tc>
          <w:tcPr>
            <w:tcW w:w="877" w:type="dxa"/>
            <w:vMerge w:val="continue"/>
            <w:vAlign w:val="center"/>
          </w:tcPr>
          <w:p w14:paraId="1BBEC1EE">
            <w:pPr>
              <w:rPr>
                <w:rFonts w:hint="eastAsia" w:ascii="宋体" w:hAnsi="宋体" w:eastAsia="宋体" w:cs="宋体"/>
                <w:sz w:val="21"/>
                <w:szCs w:val="21"/>
              </w:rPr>
            </w:pPr>
          </w:p>
        </w:tc>
        <w:tc>
          <w:tcPr>
            <w:tcW w:w="878" w:type="dxa"/>
            <w:vAlign w:val="center"/>
          </w:tcPr>
          <w:p w14:paraId="798E4394">
            <w:pPr>
              <w:rPr>
                <w:rFonts w:hint="eastAsia" w:ascii="宋体" w:hAnsi="宋体" w:eastAsia="宋体" w:cs="宋体"/>
                <w:sz w:val="21"/>
                <w:szCs w:val="21"/>
              </w:rPr>
            </w:pPr>
            <w:r>
              <w:rPr>
                <w:rFonts w:hint="eastAsia" w:ascii="宋体" w:hAnsi="宋体" w:eastAsia="宋体" w:cs="宋体"/>
                <w:sz w:val="21"/>
                <w:szCs w:val="21"/>
              </w:rPr>
              <w:t>高级专利代理</w:t>
            </w:r>
          </w:p>
        </w:tc>
        <w:tc>
          <w:tcPr>
            <w:tcW w:w="4245" w:type="dxa"/>
            <w:vAlign w:val="center"/>
          </w:tcPr>
          <w:p w14:paraId="30150087">
            <w:pPr>
              <w:rPr>
                <w:rFonts w:hint="eastAsia" w:ascii="宋体" w:hAnsi="宋体" w:eastAsia="宋体" w:cs="宋体"/>
                <w:sz w:val="21"/>
                <w:szCs w:val="21"/>
              </w:rPr>
            </w:pPr>
            <w:r>
              <w:rPr>
                <w:rFonts w:hint="eastAsia" w:ascii="宋体" w:hAnsi="宋体" w:eastAsia="宋体" w:cs="宋体"/>
                <w:sz w:val="21"/>
                <w:szCs w:val="21"/>
              </w:rPr>
              <w:t>在一般专利代理服务内容基础上，前期增加“创新性评审、挖掘建议、申报建议”等工作内容，申报文件质量、专业性和字数高于一般专利代理。</w:t>
            </w:r>
          </w:p>
        </w:tc>
        <w:tc>
          <w:tcPr>
            <w:tcW w:w="1705" w:type="dxa"/>
            <w:vAlign w:val="center"/>
          </w:tcPr>
          <w:p w14:paraId="268CFC9E">
            <w:pPr>
              <w:rPr>
                <w:rFonts w:hint="eastAsia" w:ascii="宋体" w:hAnsi="宋体" w:eastAsia="宋体" w:cs="宋体"/>
                <w:sz w:val="21"/>
                <w:szCs w:val="21"/>
              </w:rPr>
            </w:pPr>
            <w:r>
              <w:rPr>
                <w:rFonts w:hint="eastAsia" w:ascii="宋体" w:hAnsi="宋体" w:eastAsia="宋体" w:cs="宋体"/>
                <w:sz w:val="21"/>
                <w:szCs w:val="21"/>
              </w:rPr>
              <w:t>采购方仅有一定的创新思路，并未形成文字，需中标单位代为草拟专利申报相关文字资料，提供深度挖掘建议的。</w:t>
            </w:r>
          </w:p>
        </w:tc>
      </w:tr>
      <w:tr w14:paraId="73BD8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0" w:hRule="atLeast"/>
          <w:jc w:val="center"/>
        </w:trPr>
        <w:tc>
          <w:tcPr>
            <w:tcW w:w="709" w:type="dxa"/>
            <w:vMerge w:val="restart"/>
            <w:vAlign w:val="center"/>
          </w:tcPr>
          <w:p w14:paraId="62E32BCE">
            <w:pPr>
              <w:jc w:val="center"/>
              <w:rPr>
                <w:rFonts w:hint="eastAsia" w:ascii="宋体" w:hAnsi="宋体" w:eastAsia="宋体" w:cs="宋体"/>
                <w:sz w:val="21"/>
                <w:szCs w:val="21"/>
              </w:rPr>
            </w:pPr>
            <w:r>
              <w:rPr>
                <w:rFonts w:hint="eastAsia" w:ascii="宋体" w:hAnsi="宋体" w:eastAsia="宋体" w:cs="宋体"/>
                <w:sz w:val="21"/>
                <w:szCs w:val="21"/>
              </w:rPr>
              <w:t>2</w:t>
            </w:r>
          </w:p>
        </w:tc>
        <w:tc>
          <w:tcPr>
            <w:tcW w:w="877" w:type="dxa"/>
            <w:vMerge w:val="restart"/>
            <w:vAlign w:val="center"/>
          </w:tcPr>
          <w:p w14:paraId="45D57208">
            <w:pPr>
              <w:rPr>
                <w:rFonts w:hint="eastAsia" w:ascii="宋体" w:hAnsi="宋体" w:eastAsia="宋体" w:cs="宋体"/>
                <w:sz w:val="21"/>
                <w:szCs w:val="21"/>
              </w:rPr>
            </w:pPr>
            <w:r>
              <w:rPr>
                <w:rFonts w:hint="eastAsia" w:ascii="宋体" w:hAnsi="宋体" w:eastAsia="宋体" w:cs="宋体"/>
                <w:sz w:val="21"/>
                <w:szCs w:val="21"/>
              </w:rPr>
              <w:t>计算机软件著作权代理服务</w:t>
            </w:r>
          </w:p>
        </w:tc>
        <w:tc>
          <w:tcPr>
            <w:tcW w:w="878" w:type="dxa"/>
            <w:vAlign w:val="center"/>
          </w:tcPr>
          <w:p w14:paraId="4032288A">
            <w:pPr>
              <w:rPr>
                <w:rFonts w:hint="eastAsia" w:ascii="宋体" w:hAnsi="宋体" w:eastAsia="宋体" w:cs="宋体"/>
                <w:sz w:val="21"/>
                <w:szCs w:val="21"/>
              </w:rPr>
            </w:pPr>
            <w:r>
              <w:rPr>
                <w:rFonts w:hint="eastAsia" w:ascii="宋体" w:hAnsi="宋体" w:eastAsia="宋体" w:cs="宋体"/>
                <w:sz w:val="21"/>
                <w:szCs w:val="21"/>
              </w:rPr>
              <w:t>一般计算机软件著作权代理</w:t>
            </w:r>
          </w:p>
        </w:tc>
        <w:tc>
          <w:tcPr>
            <w:tcW w:w="4245" w:type="dxa"/>
            <w:vAlign w:val="center"/>
          </w:tcPr>
          <w:p w14:paraId="0CD43836">
            <w:pPr>
              <w:rPr>
                <w:rFonts w:hint="eastAsia" w:ascii="宋体" w:hAnsi="宋体" w:eastAsia="宋体" w:cs="宋体"/>
                <w:sz w:val="21"/>
                <w:szCs w:val="21"/>
              </w:rPr>
            </w:pPr>
            <w:r>
              <w:rPr>
                <w:rFonts w:hint="eastAsia" w:ascii="宋体" w:hAnsi="宋体" w:eastAsia="宋体" w:cs="宋体"/>
                <w:sz w:val="21"/>
                <w:szCs w:val="21"/>
              </w:rPr>
              <w:t>（1）制定软件著作权代理服务工作计划；</w:t>
            </w:r>
          </w:p>
          <w:p w14:paraId="04FB322E">
            <w:pPr>
              <w:rPr>
                <w:rFonts w:hint="eastAsia" w:ascii="宋体" w:hAnsi="宋体" w:eastAsia="宋体" w:cs="宋体"/>
                <w:sz w:val="21"/>
                <w:szCs w:val="21"/>
              </w:rPr>
            </w:pPr>
            <w:r>
              <w:rPr>
                <w:rFonts w:hint="eastAsia" w:ascii="宋体" w:hAnsi="宋体" w:eastAsia="宋体" w:cs="宋体"/>
                <w:sz w:val="21"/>
                <w:szCs w:val="21"/>
              </w:rPr>
              <w:t>（2）要求根据采购方提供的基础资料，编制软件代码和说明书等材料；</w:t>
            </w:r>
          </w:p>
          <w:p w14:paraId="1FA7A618">
            <w:pPr>
              <w:rPr>
                <w:rFonts w:hint="eastAsia" w:ascii="宋体" w:hAnsi="宋体" w:eastAsia="宋体" w:cs="宋体"/>
                <w:sz w:val="21"/>
                <w:szCs w:val="21"/>
              </w:rPr>
            </w:pPr>
            <w:r>
              <w:rPr>
                <w:rFonts w:hint="eastAsia" w:ascii="宋体" w:hAnsi="宋体" w:eastAsia="宋体" w:cs="宋体"/>
                <w:sz w:val="21"/>
                <w:szCs w:val="21"/>
              </w:rPr>
              <w:t>（3）完成软著申请文件、申报、后期跟踪工作，确保采购方获得软著注册证书；</w:t>
            </w:r>
          </w:p>
          <w:p w14:paraId="44827FD6">
            <w:pPr>
              <w:rPr>
                <w:rFonts w:hint="eastAsia" w:ascii="宋体" w:hAnsi="宋体" w:eastAsia="宋体" w:cs="宋体"/>
                <w:sz w:val="21"/>
                <w:szCs w:val="21"/>
              </w:rPr>
            </w:pPr>
            <w:r>
              <w:rPr>
                <w:rFonts w:hint="eastAsia" w:ascii="宋体" w:hAnsi="宋体" w:eastAsia="宋体" w:cs="宋体"/>
                <w:sz w:val="21"/>
                <w:szCs w:val="21"/>
              </w:rPr>
              <w:t>（4）软著申请经初步审查不合格的，负责修改、补正直至申请成功；</w:t>
            </w:r>
          </w:p>
          <w:p w14:paraId="6F34D668">
            <w:pPr>
              <w:rPr>
                <w:rFonts w:hint="eastAsia" w:ascii="宋体" w:hAnsi="宋体" w:eastAsia="宋体" w:cs="宋体"/>
                <w:sz w:val="21"/>
                <w:szCs w:val="21"/>
              </w:rPr>
            </w:pPr>
            <w:r>
              <w:rPr>
                <w:rFonts w:hint="eastAsia" w:ascii="宋体" w:hAnsi="宋体" w:eastAsia="宋体" w:cs="宋体"/>
                <w:sz w:val="21"/>
                <w:szCs w:val="21"/>
              </w:rPr>
              <w:t>（5）代为及时、足额缴纳软著申请过程中采购方需缴纳的申请费、加急费等官方收取的费用；</w:t>
            </w:r>
          </w:p>
          <w:p w14:paraId="09AA16F6">
            <w:pPr>
              <w:rPr>
                <w:rFonts w:hint="eastAsia" w:ascii="宋体" w:hAnsi="宋体" w:eastAsia="宋体" w:cs="宋体"/>
                <w:sz w:val="21"/>
                <w:szCs w:val="21"/>
              </w:rPr>
            </w:pPr>
            <w:r>
              <w:rPr>
                <w:rFonts w:hint="eastAsia" w:ascii="宋体" w:hAnsi="宋体" w:eastAsia="宋体" w:cs="宋体"/>
                <w:sz w:val="21"/>
                <w:szCs w:val="21"/>
              </w:rPr>
              <w:t>（6）及时请求软著行政主管部门对软著申请进行审查并负责请求审查的项目资料；</w:t>
            </w:r>
          </w:p>
          <w:p w14:paraId="063959C3">
            <w:pPr>
              <w:rPr>
                <w:rFonts w:hint="eastAsia" w:ascii="宋体" w:hAnsi="宋体" w:eastAsia="宋体" w:cs="宋体"/>
                <w:sz w:val="21"/>
                <w:szCs w:val="21"/>
              </w:rPr>
            </w:pPr>
            <w:r>
              <w:rPr>
                <w:rFonts w:hint="eastAsia" w:ascii="宋体" w:hAnsi="宋体" w:eastAsia="宋体" w:cs="宋体"/>
                <w:sz w:val="21"/>
                <w:szCs w:val="21"/>
              </w:rPr>
              <w:t>（7）软著审核行政主管部门对软著申请进行实质审查后，认为不符合著作权法规定的，应在行政部门指定的期限内陈述意见，或者对其申请进行修改，直至满足相关规定；代为领取并向采购方转发行政部门的相关通知；</w:t>
            </w:r>
          </w:p>
          <w:p w14:paraId="501CFE5F">
            <w:pPr>
              <w:rPr>
                <w:rFonts w:hint="eastAsia" w:ascii="宋体" w:hAnsi="宋体" w:eastAsia="宋体" w:cs="宋体"/>
                <w:sz w:val="21"/>
                <w:szCs w:val="21"/>
              </w:rPr>
            </w:pPr>
            <w:r>
              <w:rPr>
                <w:rFonts w:hint="eastAsia" w:ascii="宋体" w:hAnsi="宋体" w:eastAsia="宋体" w:cs="宋体"/>
                <w:sz w:val="21"/>
                <w:szCs w:val="21"/>
              </w:rPr>
              <w:t>（8）及时缴费并代采购方领取软著证书；</w:t>
            </w:r>
          </w:p>
          <w:p w14:paraId="4723DE15">
            <w:pPr>
              <w:rPr>
                <w:rFonts w:hint="eastAsia" w:ascii="宋体" w:hAnsi="宋体" w:eastAsia="宋体" w:cs="宋体"/>
                <w:sz w:val="21"/>
                <w:szCs w:val="21"/>
              </w:rPr>
            </w:pPr>
            <w:r>
              <w:rPr>
                <w:rFonts w:hint="eastAsia" w:ascii="宋体" w:hAnsi="宋体" w:eastAsia="宋体" w:cs="宋体"/>
                <w:sz w:val="21"/>
                <w:szCs w:val="21"/>
              </w:rPr>
              <w:t>（9）采购方需撤回软著申请的，中标单位应代采购方撤回软著申请；</w:t>
            </w:r>
          </w:p>
          <w:p w14:paraId="236A7EBC">
            <w:pPr>
              <w:rPr>
                <w:rFonts w:hint="eastAsia" w:ascii="宋体" w:hAnsi="宋体" w:eastAsia="宋体" w:cs="宋体"/>
                <w:sz w:val="21"/>
                <w:szCs w:val="21"/>
              </w:rPr>
            </w:pPr>
            <w:r>
              <w:rPr>
                <w:rFonts w:hint="eastAsia" w:ascii="宋体" w:hAnsi="宋体" w:eastAsia="宋体" w:cs="宋体"/>
                <w:sz w:val="21"/>
                <w:szCs w:val="21"/>
              </w:rPr>
              <w:t>（10）软著申请的申请、受理、初审、公布、实审直至授权各阶段中发生的、需处理的其他事项；</w:t>
            </w:r>
          </w:p>
          <w:p w14:paraId="3ADBB815">
            <w:pPr>
              <w:rPr>
                <w:rFonts w:hint="eastAsia" w:ascii="宋体" w:hAnsi="宋体" w:eastAsia="宋体" w:cs="宋体"/>
                <w:sz w:val="21"/>
                <w:szCs w:val="21"/>
              </w:rPr>
            </w:pPr>
            <w:r>
              <w:rPr>
                <w:rFonts w:hint="eastAsia" w:ascii="宋体" w:hAnsi="宋体" w:eastAsia="宋体" w:cs="宋体"/>
                <w:sz w:val="21"/>
                <w:szCs w:val="21"/>
              </w:rPr>
              <w:t>（11）对采购方进行软著基础知识、软著交底等培训。培训所需资料由中标单位提供，费用已包含在合同费用中。</w:t>
            </w:r>
          </w:p>
          <w:p w14:paraId="3D36D312">
            <w:pPr>
              <w:rPr>
                <w:rFonts w:hint="eastAsia" w:ascii="宋体" w:hAnsi="宋体" w:eastAsia="宋体" w:cs="宋体"/>
                <w:sz w:val="21"/>
                <w:szCs w:val="21"/>
              </w:rPr>
            </w:pPr>
            <w:r>
              <w:rPr>
                <w:rFonts w:hint="eastAsia" w:ascii="宋体" w:hAnsi="宋体" w:eastAsia="宋体" w:cs="宋体"/>
                <w:sz w:val="21"/>
                <w:szCs w:val="21"/>
              </w:rPr>
              <w:t>具体申请软著信息以双方确认的明细表为准。</w:t>
            </w:r>
          </w:p>
        </w:tc>
        <w:tc>
          <w:tcPr>
            <w:tcW w:w="1705" w:type="dxa"/>
            <w:vAlign w:val="center"/>
          </w:tcPr>
          <w:p w14:paraId="24FCD50F">
            <w:pPr>
              <w:rPr>
                <w:rFonts w:hint="eastAsia" w:ascii="宋体" w:hAnsi="宋体" w:eastAsia="宋体" w:cs="宋体"/>
                <w:sz w:val="21"/>
                <w:szCs w:val="21"/>
              </w:rPr>
            </w:pPr>
            <w:r>
              <w:rPr>
                <w:rFonts w:hint="eastAsia" w:ascii="宋体" w:hAnsi="宋体" w:eastAsia="宋体" w:cs="宋体"/>
                <w:sz w:val="21"/>
                <w:szCs w:val="21"/>
              </w:rPr>
              <w:t>无论采购方是否拥有相应技术软件平台，根据采购方要求开展计算机软件编辑、整理及代理服务。</w:t>
            </w:r>
          </w:p>
        </w:tc>
      </w:tr>
      <w:tr w14:paraId="0B47D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jc w:val="center"/>
        </w:trPr>
        <w:tc>
          <w:tcPr>
            <w:tcW w:w="709" w:type="dxa"/>
            <w:vMerge w:val="continue"/>
            <w:vAlign w:val="center"/>
          </w:tcPr>
          <w:p w14:paraId="7FDB51D7">
            <w:pPr>
              <w:jc w:val="center"/>
              <w:rPr>
                <w:rFonts w:hint="eastAsia" w:ascii="宋体" w:hAnsi="宋体" w:eastAsia="宋体" w:cs="宋体"/>
                <w:sz w:val="21"/>
                <w:szCs w:val="21"/>
              </w:rPr>
            </w:pPr>
          </w:p>
        </w:tc>
        <w:tc>
          <w:tcPr>
            <w:tcW w:w="877" w:type="dxa"/>
            <w:vMerge w:val="continue"/>
            <w:vAlign w:val="center"/>
          </w:tcPr>
          <w:p w14:paraId="1443947B">
            <w:pPr>
              <w:rPr>
                <w:rFonts w:hint="eastAsia" w:ascii="宋体" w:hAnsi="宋体" w:eastAsia="宋体" w:cs="宋体"/>
                <w:sz w:val="21"/>
                <w:szCs w:val="21"/>
              </w:rPr>
            </w:pPr>
          </w:p>
        </w:tc>
        <w:tc>
          <w:tcPr>
            <w:tcW w:w="878" w:type="dxa"/>
            <w:vAlign w:val="center"/>
          </w:tcPr>
          <w:p w14:paraId="4A1A48CB">
            <w:pPr>
              <w:rPr>
                <w:rFonts w:hint="eastAsia" w:ascii="宋体" w:hAnsi="宋体" w:eastAsia="宋体" w:cs="宋体"/>
                <w:sz w:val="21"/>
                <w:szCs w:val="21"/>
              </w:rPr>
            </w:pPr>
            <w:r>
              <w:rPr>
                <w:rFonts w:hint="eastAsia" w:ascii="宋体" w:hAnsi="宋体" w:eastAsia="宋体" w:cs="宋体"/>
                <w:sz w:val="21"/>
                <w:szCs w:val="21"/>
              </w:rPr>
              <w:t>高级计算机软件著作权代理</w:t>
            </w:r>
          </w:p>
        </w:tc>
        <w:tc>
          <w:tcPr>
            <w:tcW w:w="4245" w:type="dxa"/>
            <w:vAlign w:val="center"/>
          </w:tcPr>
          <w:p w14:paraId="630BABA3">
            <w:pPr>
              <w:rPr>
                <w:rFonts w:hint="eastAsia" w:ascii="宋体" w:hAnsi="宋体" w:eastAsia="宋体" w:cs="宋体"/>
                <w:sz w:val="21"/>
                <w:szCs w:val="21"/>
              </w:rPr>
            </w:pPr>
            <w:r>
              <w:rPr>
                <w:rFonts w:hint="eastAsia" w:ascii="宋体" w:hAnsi="宋体" w:eastAsia="宋体" w:cs="宋体"/>
                <w:sz w:val="21"/>
                <w:szCs w:val="21"/>
              </w:rPr>
              <w:t>在一般计算机软件著作权代理服务基础上，增加以下内容：</w:t>
            </w:r>
          </w:p>
          <w:p w14:paraId="278533C3">
            <w:pPr>
              <w:rPr>
                <w:rFonts w:hint="eastAsia" w:ascii="宋体" w:hAnsi="宋体" w:eastAsia="宋体" w:cs="宋体"/>
                <w:sz w:val="21"/>
                <w:szCs w:val="21"/>
              </w:rPr>
            </w:pPr>
            <w:r>
              <w:rPr>
                <w:rFonts w:hint="eastAsia" w:ascii="宋体" w:hAnsi="宋体" w:eastAsia="宋体" w:cs="宋体"/>
                <w:sz w:val="21"/>
                <w:szCs w:val="21"/>
              </w:rPr>
              <w:t>（1）为采购方提供挖掘建议、申报建议；</w:t>
            </w:r>
          </w:p>
          <w:p w14:paraId="4CEF9C5B">
            <w:pPr>
              <w:rPr>
                <w:rFonts w:hint="eastAsia" w:ascii="宋体" w:hAnsi="宋体" w:eastAsia="宋体" w:cs="宋体"/>
                <w:sz w:val="21"/>
                <w:szCs w:val="21"/>
              </w:rPr>
            </w:pPr>
            <w:r>
              <w:rPr>
                <w:rFonts w:hint="eastAsia" w:ascii="宋体" w:hAnsi="宋体" w:eastAsia="宋体" w:cs="宋体"/>
                <w:sz w:val="21"/>
                <w:szCs w:val="21"/>
              </w:rPr>
              <w:t>（2）根据采购方要求协助制作不低于20秒的系统操作视频和数据库操作视频。视频使用说明书或设计说明书，涵盖系统总体结构、系统类图及说明、数据库设计（包含E-R关系图）、原型设计（主要功能点）等。</w:t>
            </w:r>
          </w:p>
          <w:p w14:paraId="48AB24D0">
            <w:pPr>
              <w:rPr>
                <w:rFonts w:hint="eastAsia" w:ascii="宋体" w:hAnsi="宋体" w:eastAsia="宋体" w:cs="宋体"/>
                <w:sz w:val="21"/>
                <w:szCs w:val="21"/>
              </w:rPr>
            </w:pPr>
            <w:r>
              <w:rPr>
                <w:rFonts w:hint="eastAsia" w:ascii="宋体" w:hAnsi="宋体" w:eastAsia="宋体" w:cs="宋体"/>
                <w:sz w:val="21"/>
                <w:szCs w:val="21"/>
              </w:rPr>
              <w:t>申报文件质量和专业性高于一般计算机软件著作权代理。</w:t>
            </w:r>
          </w:p>
        </w:tc>
        <w:tc>
          <w:tcPr>
            <w:tcW w:w="1705" w:type="dxa"/>
            <w:vAlign w:val="center"/>
          </w:tcPr>
          <w:p w14:paraId="705BEEB7">
            <w:pPr>
              <w:rPr>
                <w:rFonts w:hint="eastAsia" w:ascii="宋体" w:hAnsi="宋体" w:eastAsia="宋体" w:cs="宋体"/>
                <w:sz w:val="21"/>
                <w:szCs w:val="21"/>
              </w:rPr>
            </w:pPr>
          </w:p>
        </w:tc>
      </w:tr>
      <w:tr w14:paraId="372D4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4" w:hRule="atLeast"/>
          <w:jc w:val="center"/>
        </w:trPr>
        <w:tc>
          <w:tcPr>
            <w:tcW w:w="709" w:type="dxa"/>
            <w:vAlign w:val="center"/>
          </w:tcPr>
          <w:p w14:paraId="3AB5EB19">
            <w:pPr>
              <w:jc w:val="center"/>
              <w:rPr>
                <w:rFonts w:hint="eastAsia" w:ascii="宋体" w:hAnsi="宋体" w:eastAsia="宋体" w:cs="宋体"/>
                <w:sz w:val="21"/>
                <w:szCs w:val="21"/>
              </w:rPr>
            </w:pPr>
            <w:r>
              <w:rPr>
                <w:rFonts w:hint="eastAsia" w:ascii="宋体" w:hAnsi="宋体" w:eastAsia="宋体" w:cs="宋体"/>
                <w:sz w:val="21"/>
                <w:szCs w:val="21"/>
              </w:rPr>
              <w:t>3</w:t>
            </w:r>
          </w:p>
        </w:tc>
        <w:tc>
          <w:tcPr>
            <w:tcW w:w="877" w:type="dxa"/>
            <w:vAlign w:val="center"/>
          </w:tcPr>
          <w:p w14:paraId="345D8EB6">
            <w:pPr>
              <w:rPr>
                <w:rFonts w:hint="eastAsia" w:ascii="宋体" w:hAnsi="宋体" w:eastAsia="宋体" w:cs="宋体"/>
                <w:sz w:val="21"/>
                <w:szCs w:val="21"/>
              </w:rPr>
            </w:pPr>
            <w:r>
              <w:rPr>
                <w:rFonts w:hint="eastAsia" w:ascii="宋体" w:hAnsi="宋体" w:eastAsia="宋体" w:cs="宋体"/>
                <w:sz w:val="21"/>
                <w:szCs w:val="21"/>
              </w:rPr>
              <w:t>专利维护及其他服务</w:t>
            </w:r>
          </w:p>
        </w:tc>
        <w:tc>
          <w:tcPr>
            <w:tcW w:w="878" w:type="dxa"/>
            <w:vAlign w:val="center"/>
          </w:tcPr>
          <w:p w14:paraId="318CD327">
            <w:pPr>
              <w:rPr>
                <w:rFonts w:hint="eastAsia" w:ascii="宋体" w:hAnsi="宋体" w:eastAsia="宋体" w:cs="宋体"/>
                <w:sz w:val="21"/>
                <w:szCs w:val="21"/>
              </w:rPr>
            </w:pPr>
            <w:r>
              <w:rPr>
                <w:rFonts w:hint="eastAsia" w:ascii="宋体" w:hAnsi="宋体" w:eastAsia="宋体" w:cs="宋体"/>
                <w:sz w:val="21"/>
                <w:szCs w:val="21"/>
              </w:rPr>
              <w:t>年费跟踪提醒及代缴服务</w:t>
            </w:r>
          </w:p>
        </w:tc>
        <w:tc>
          <w:tcPr>
            <w:tcW w:w="4245" w:type="dxa"/>
            <w:vAlign w:val="center"/>
          </w:tcPr>
          <w:p w14:paraId="5A60B2AB">
            <w:pPr>
              <w:rPr>
                <w:rFonts w:hint="eastAsia" w:ascii="宋体" w:hAnsi="宋体" w:eastAsia="宋体" w:cs="宋体"/>
                <w:sz w:val="21"/>
                <w:szCs w:val="21"/>
              </w:rPr>
            </w:pPr>
            <w:r>
              <w:rPr>
                <w:rFonts w:hint="eastAsia" w:ascii="宋体" w:hAnsi="宋体" w:eastAsia="宋体" w:cs="宋体"/>
                <w:sz w:val="21"/>
                <w:szCs w:val="21"/>
              </w:rPr>
              <w:t>（1）年费跟踪提醒服务；</w:t>
            </w:r>
          </w:p>
          <w:p w14:paraId="5A83CF19">
            <w:pPr>
              <w:rPr>
                <w:rFonts w:hint="eastAsia" w:ascii="宋体" w:hAnsi="宋体" w:eastAsia="宋体" w:cs="宋体"/>
                <w:sz w:val="21"/>
                <w:szCs w:val="21"/>
              </w:rPr>
            </w:pPr>
            <w:r>
              <w:rPr>
                <w:rFonts w:hint="eastAsia" w:ascii="宋体" w:hAnsi="宋体" w:eastAsia="宋体" w:cs="宋体"/>
                <w:sz w:val="21"/>
                <w:szCs w:val="21"/>
              </w:rPr>
              <w:t>（2）对采购方已授权专利专利权人的变更、维护开展管理服务；</w:t>
            </w:r>
          </w:p>
          <w:p w14:paraId="44BD7AEE">
            <w:pPr>
              <w:rPr>
                <w:rFonts w:hint="eastAsia" w:ascii="宋体" w:hAnsi="宋体" w:eastAsia="宋体" w:cs="宋体"/>
                <w:sz w:val="21"/>
                <w:szCs w:val="21"/>
              </w:rPr>
            </w:pPr>
            <w:r>
              <w:rPr>
                <w:rFonts w:hint="eastAsia" w:ascii="宋体" w:hAnsi="宋体" w:eastAsia="宋体" w:cs="宋体"/>
                <w:sz w:val="21"/>
                <w:szCs w:val="21"/>
              </w:rPr>
              <w:t>（3）开展专利维护的其他相关服务。</w:t>
            </w:r>
          </w:p>
        </w:tc>
        <w:tc>
          <w:tcPr>
            <w:tcW w:w="1705" w:type="dxa"/>
            <w:vAlign w:val="center"/>
          </w:tcPr>
          <w:p w14:paraId="57A87293">
            <w:pPr>
              <w:rPr>
                <w:rFonts w:hint="eastAsia" w:ascii="宋体" w:hAnsi="宋体" w:eastAsia="宋体" w:cs="宋体"/>
                <w:sz w:val="21"/>
                <w:szCs w:val="21"/>
              </w:rPr>
            </w:pPr>
          </w:p>
        </w:tc>
      </w:tr>
    </w:tbl>
    <w:p w14:paraId="55CFE5DB">
      <w:pPr>
        <w:ind w:firstLine="420" w:firstLineChars="200"/>
        <w:rPr>
          <w:rFonts w:hint="eastAsia" w:ascii="宋体" w:hAnsi="宋体" w:eastAsia="宋体" w:cs="宋体"/>
          <w:sz w:val="21"/>
          <w:szCs w:val="21"/>
        </w:rPr>
      </w:pPr>
      <w:r>
        <w:rPr>
          <w:rFonts w:hint="eastAsia" w:ascii="宋体" w:hAnsi="宋体" w:eastAsia="宋体" w:cs="宋体"/>
          <w:sz w:val="21"/>
          <w:szCs w:val="21"/>
        </w:rPr>
        <w:t>四、服务期限、工期要求及验收标准</w:t>
      </w:r>
    </w:p>
    <w:p w14:paraId="591E2BF4">
      <w:pPr>
        <w:ind w:firstLine="420" w:firstLineChars="200"/>
        <w:rPr>
          <w:rFonts w:hint="eastAsia" w:ascii="宋体" w:hAnsi="宋体" w:eastAsia="宋体" w:cs="宋体"/>
          <w:sz w:val="21"/>
          <w:szCs w:val="21"/>
        </w:rPr>
      </w:pPr>
      <w:r>
        <w:rPr>
          <w:rFonts w:hint="eastAsia" w:ascii="宋体" w:hAnsi="宋体" w:eastAsia="宋体" w:cs="宋体"/>
          <w:sz w:val="21"/>
          <w:szCs w:val="21"/>
        </w:rPr>
        <w:t>1.服务期限</w:t>
      </w:r>
    </w:p>
    <w:p w14:paraId="49A9E6D4">
      <w:pPr>
        <w:ind w:firstLine="420" w:firstLineChars="200"/>
        <w:rPr>
          <w:rFonts w:hint="eastAsia" w:ascii="宋体" w:hAnsi="宋体" w:eastAsia="宋体" w:cs="宋体"/>
          <w:sz w:val="21"/>
          <w:szCs w:val="21"/>
        </w:rPr>
      </w:pPr>
      <w:r>
        <w:rPr>
          <w:rFonts w:hint="eastAsia" w:ascii="宋体" w:hAnsi="宋体" w:eastAsia="宋体" w:cs="宋体"/>
          <w:sz w:val="21"/>
          <w:szCs w:val="21"/>
        </w:rPr>
        <w:t>本项目采用“1+1”模式逐年签订年度合同，服务期限暂定为2年。采购方根据上一年度的服务情况及自身实际需求决定是否签订第二年合同。</w:t>
      </w:r>
    </w:p>
    <w:p w14:paraId="154F56A6">
      <w:pPr>
        <w:ind w:firstLine="420" w:firstLineChars="200"/>
        <w:rPr>
          <w:rFonts w:hint="eastAsia" w:ascii="宋体" w:hAnsi="宋体" w:eastAsia="宋体" w:cs="宋体"/>
          <w:sz w:val="21"/>
          <w:szCs w:val="21"/>
        </w:rPr>
      </w:pPr>
      <w:r>
        <w:rPr>
          <w:rFonts w:hint="eastAsia" w:ascii="宋体" w:hAnsi="宋体" w:eastAsia="宋体" w:cs="宋体"/>
          <w:sz w:val="21"/>
          <w:szCs w:val="21"/>
        </w:rPr>
        <w:t>2.工期要求</w:t>
      </w:r>
    </w:p>
    <w:p w14:paraId="3DF90FF8">
      <w:pPr>
        <w:ind w:firstLine="420" w:firstLineChars="200"/>
        <w:rPr>
          <w:rFonts w:hint="eastAsia" w:ascii="宋体" w:hAnsi="宋体" w:eastAsia="宋体" w:cs="宋体"/>
          <w:sz w:val="21"/>
          <w:szCs w:val="21"/>
        </w:rPr>
      </w:pPr>
      <w:r>
        <w:rPr>
          <w:rFonts w:hint="eastAsia" w:ascii="宋体" w:hAnsi="宋体" w:eastAsia="宋体" w:cs="宋体"/>
          <w:sz w:val="21"/>
          <w:szCs w:val="21"/>
        </w:rPr>
        <w:t>（1）中标单位应在采购方要求和合同约定的时间内完成相关工作，达到合同约定是成果要求。</w:t>
      </w:r>
    </w:p>
    <w:p w14:paraId="4017A2C9">
      <w:pPr>
        <w:ind w:firstLine="420" w:firstLineChars="200"/>
        <w:rPr>
          <w:rFonts w:hint="eastAsia" w:ascii="宋体" w:hAnsi="宋体" w:eastAsia="宋体" w:cs="宋体"/>
          <w:sz w:val="21"/>
          <w:szCs w:val="21"/>
        </w:rPr>
      </w:pPr>
      <w:r>
        <w:rPr>
          <w:rFonts w:hint="eastAsia" w:ascii="宋体" w:hAnsi="宋体" w:eastAsia="宋体" w:cs="宋体"/>
          <w:sz w:val="21"/>
          <w:szCs w:val="21"/>
        </w:rPr>
        <w:t>（2）一般专利代理及软件著作权代理要求从收到采购方资料后到递交申报资料工期不超过15个日历天。</w:t>
      </w:r>
    </w:p>
    <w:p w14:paraId="32167025">
      <w:pPr>
        <w:ind w:firstLine="420" w:firstLineChars="200"/>
        <w:rPr>
          <w:rFonts w:hint="eastAsia" w:ascii="宋体" w:hAnsi="宋体" w:eastAsia="宋体" w:cs="宋体"/>
          <w:sz w:val="21"/>
          <w:szCs w:val="21"/>
        </w:rPr>
      </w:pPr>
      <w:r>
        <w:rPr>
          <w:rFonts w:hint="eastAsia" w:ascii="宋体" w:hAnsi="宋体" w:eastAsia="宋体" w:cs="宋体"/>
          <w:sz w:val="21"/>
          <w:szCs w:val="21"/>
        </w:rPr>
        <w:t>（3）高级专利代理及软件著作权代理要求从收到采购方资料后到递交申报资料工期不超过30个日历天。</w:t>
      </w:r>
    </w:p>
    <w:p w14:paraId="7FBA962E">
      <w:pPr>
        <w:ind w:firstLine="420" w:firstLineChars="200"/>
        <w:rPr>
          <w:rFonts w:hint="eastAsia" w:ascii="宋体" w:hAnsi="宋体" w:eastAsia="宋体" w:cs="宋体"/>
          <w:sz w:val="21"/>
          <w:szCs w:val="21"/>
        </w:rPr>
      </w:pPr>
      <w:r>
        <w:rPr>
          <w:rFonts w:hint="eastAsia" w:ascii="宋体" w:hAnsi="宋体" w:eastAsia="宋体" w:cs="宋体"/>
          <w:sz w:val="21"/>
          <w:szCs w:val="21"/>
        </w:rPr>
        <w:t>3.验收标准</w:t>
      </w:r>
    </w:p>
    <w:p w14:paraId="0B54ADA2">
      <w:pPr>
        <w:ind w:firstLine="420" w:firstLineChars="200"/>
        <w:rPr>
          <w:rFonts w:hint="eastAsia" w:ascii="宋体" w:hAnsi="宋体" w:eastAsia="宋体" w:cs="宋体"/>
          <w:sz w:val="21"/>
          <w:szCs w:val="21"/>
        </w:rPr>
      </w:pPr>
      <w:r>
        <w:rPr>
          <w:rFonts w:hint="eastAsia" w:ascii="宋体" w:hAnsi="宋体" w:eastAsia="宋体" w:cs="宋体"/>
          <w:sz w:val="21"/>
          <w:szCs w:val="21"/>
        </w:rPr>
        <w:t>（1）验收方法：所有服务工作的内容及深度要求达到采购方对服务内容的具体描述的要求。</w:t>
      </w:r>
    </w:p>
    <w:p w14:paraId="77F1B168">
      <w:pPr>
        <w:ind w:firstLine="420" w:firstLineChars="200"/>
        <w:rPr>
          <w:rFonts w:hint="eastAsia" w:ascii="宋体" w:hAnsi="宋体" w:eastAsia="宋体" w:cs="宋体"/>
          <w:sz w:val="21"/>
          <w:szCs w:val="21"/>
        </w:rPr>
      </w:pPr>
      <w:r>
        <w:rPr>
          <w:rFonts w:hint="eastAsia" w:ascii="宋体" w:hAnsi="宋体" w:eastAsia="宋体" w:cs="宋体"/>
          <w:sz w:val="21"/>
          <w:szCs w:val="21"/>
        </w:rPr>
        <w:t>（2）服务验收：以最终获得专利主管部门颁发的授权证书或办理成功通知为通过服务验收。</w:t>
      </w:r>
    </w:p>
    <w:p w14:paraId="6E938698">
      <w:pPr>
        <w:ind w:firstLine="420" w:firstLineChars="200"/>
        <w:rPr>
          <w:rFonts w:hint="eastAsia" w:ascii="宋体" w:hAnsi="宋体" w:eastAsia="宋体" w:cs="宋体"/>
          <w:sz w:val="21"/>
          <w:szCs w:val="21"/>
        </w:rPr>
      </w:pPr>
      <w:r>
        <w:rPr>
          <w:rFonts w:hint="eastAsia" w:ascii="宋体" w:hAnsi="宋体" w:eastAsia="宋体" w:cs="宋体"/>
          <w:sz w:val="21"/>
          <w:szCs w:val="21"/>
        </w:rPr>
        <w:t>（3）成功率验收：中标单位协助采购方申报并成功获得的专利授权数与中标单位协助采购方申报的总专利数的比率（成功申报率）应不低于80%，否则视为成功率验收不合格。</w:t>
      </w:r>
    </w:p>
    <w:p w14:paraId="13FEA1EF">
      <w:pPr>
        <w:ind w:firstLine="420" w:firstLineChars="200"/>
        <w:rPr>
          <w:rFonts w:hint="eastAsia" w:ascii="宋体" w:hAnsi="宋体" w:eastAsia="宋体" w:cs="宋体"/>
          <w:sz w:val="21"/>
          <w:szCs w:val="21"/>
        </w:rPr>
      </w:pPr>
      <w:r>
        <w:rPr>
          <w:rFonts w:hint="eastAsia" w:ascii="宋体" w:hAnsi="宋体" w:eastAsia="宋体" w:cs="宋体"/>
          <w:sz w:val="21"/>
          <w:szCs w:val="21"/>
        </w:rPr>
        <w:t>五、付款方式</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843"/>
        <w:gridCol w:w="3827"/>
        <w:gridCol w:w="2035"/>
      </w:tblGrid>
      <w:tr w14:paraId="2CB39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12FADB76">
            <w:pPr>
              <w:jc w:val="center"/>
              <w:rPr>
                <w:rFonts w:hint="eastAsia" w:ascii="宋体" w:hAnsi="宋体" w:eastAsia="宋体" w:cs="宋体"/>
                <w:sz w:val="21"/>
                <w:szCs w:val="21"/>
              </w:rPr>
            </w:pPr>
            <w:r>
              <w:rPr>
                <w:rFonts w:hint="eastAsia" w:ascii="宋体" w:hAnsi="宋体" w:eastAsia="宋体" w:cs="宋体"/>
                <w:sz w:val="21"/>
                <w:szCs w:val="21"/>
              </w:rPr>
              <w:t>序号</w:t>
            </w:r>
          </w:p>
        </w:tc>
        <w:tc>
          <w:tcPr>
            <w:tcW w:w="1843" w:type="dxa"/>
            <w:vAlign w:val="center"/>
          </w:tcPr>
          <w:p w14:paraId="73D29E8C">
            <w:pPr>
              <w:jc w:val="center"/>
              <w:rPr>
                <w:rFonts w:hint="eastAsia" w:ascii="宋体" w:hAnsi="宋体" w:eastAsia="宋体" w:cs="宋体"/>
                <w:sz w:val="21"/>
                <w:szCs w:val="21"/>
              </w:rPr>
            </w:pPr>
            <w:r>
              <w:rPr>
                <w:rFonts w:hint="eastAsia" w:ascii="宋体" w:hAnsi="宋体" w:eastAsia="宋体" w:cs="宋体"/>
                <w:sz w:val="21"/>
                <w:szCs w:val="21"/>
              </w:rPr>
              <w:t>项目</w:t>
            </w:r>
          </w:p>
        </w:tc>
        <w:tc>
          <w:tcPr>
            <w:tcW w:w="3827" w:type="dxa"/>
            <w:vAlign w:val="center"/>
          </w:tcPr>
          <w:p w14:paraId="7D9324F6">
            <w:pPr>
              <w:jc w:val="center"/>
              <w:rPr>
                <w:rFonts w:hint="eastAsia" w:ascii="宋体" w:hAnsi="宋体" w:eastAsia="宋体" w:cs="宋体"/>
                <w:sz w:val="21"/>
                <w:szCs w:val="21"/>
              </w:rPr>
            </w:pPr>
            <w:r>
              <w:rPr>
                <w:rFonts w:hint="eastAsia" w:ascii="宋体" w:hAnsi="宋体" w:eastAsia="宋体" w:cs="宋体"/>
                <w:sz w:val="21"/>
                <w:szCs w:val="21"/>
              </w:rPr>
              <w:t>服务费付款方式</w:t>
            </w:r>
          </w:p>
        </w:tc>
        <w:tc>
          <w:tcPr>
            <w:tcW w:w="2035" w:type="dxa"/>
            <w:vAlign w:val="center"/>
          </w:tcPr>
          <w:p w14:paraId="75E39F18">
            <w:pPr>
              <w:jc w:val="center"/>
              <w:rPr>
                <w:rFonts w:hint="eastAsia" w:ascii="宋体" w:hAnsi="宋体" w:eastAsia="宋体" w:cs="宋体"/>
                <w:sz w:val="21"/>
                <w:szCs w:val="21"/>
              </w:rPr>
            </w:pPr>
            <w:r>
              <w:rPr>
                <w:rFonts w:hint="eastAsia" w:ascii="宋体" w:hAnsi="宋体" w:eastAsia="宋体" w:cs="宋体"/>
                <w:sz w:val="21"/>
                <w:szCs w:val="21"/>
              </w:rPr>
              <w:t>官费代缴</w:t>
            </w:r>
          </w:p>
        </w:tc>
      </w:tr>
      <w:tr w14:paraId="37B29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7ECDC1BD">
            <w:pPr>
              <w:jc w:val="center"/>
              <w:rPr>
                <w:rFonts w:hint="eastAsia" w:ascii="宋体" w:hAnsi="宋体" w:eastAsia="宋体" w:cs="宋体"/>
                <w:sz w:val="21"/>
                <w:szCs w:val="21"/>
              </w:rPr>
            </w:pPr>
            <w:r>
              <w:rPr>
                <w:rFonts w:hint="eastAsia" w:ascii="宋体" w:hAnsi="宋体" w:eastAsia="宋体" w:cs="宋体"/>
                <w:sz w:val="21"/>
                <w:szCs w:val="21"/>
              </w:rPr>
              <w:t>1</w:t>
            </w:r>
          </w:p>
        </w:tc>
        <w:tc>
          <w:tcPr>
            <w:tcW w:w="1843" w:type="dxa"/>
            <w:vAlign w:val="center"/>
          </w:tcPr>
          <w:p w14:paraId="79475B1D">
            <w:pPr>
              <w:rPr>
                <w:rFonts w:hint="eastAsia" w:ascii="宋体" w:hAnsi="宋体" w:eastAsia="宋体" w:cs="宋体"/>
                <w:sz w:val="21"/>
                <w:szCs w:val="21"/>
              </w:rPr>
            </w:pPr>
            <w:r>
              <w:rPr>
                <w:rFonts w:hint="eastAsia" w:ascii="宋体" w:hAnsi="宋体" w:eastAsia="宋体" w:cs="宋体"/>
                <w:sz w:val="21"/>
                <w:szCs w:val="21"/>
              </w:rPr>
              <w:t>一般发明专利代理费</w:t>
            </w:r>
          </w:p>
        </w:tc>
        <w:tc>
          <w:tcPr>
            <w:tcW w:w="3827" w:type="dxa"/>
            <w:vMerge w:val="restart"/>
            <w:vAlign w:val="center"/>
          </w:tcPr>
          <w:p w14:paraId="685ACF0E">
            <w:pPr>
              <w:rPr>
                <w:rFonts w:hint="eastAsia" w:ascii="宋体" w:hAnsi="宋体" w:eastAsia="宋体" w:cs="宋体"/>
                <w:sz w:val="21"/>
                <w:szCs w:val="21"/>
              </w:rPr>
            </w:pPr>
            <w:r>
              <w:rPr>
                <w:rFonts w:hint="eastAsia" w:ascii="宋体" w:hAnsi="宋体" w:eastAsia="宋体" w:cs="宋体"/>
                <w:sz w:val="21"/>
                <w:szCs w:val="21"/>
              </w:rPr>
              <w:t>（1）中标单位完成撰写、递交材料等工作并收到国家知识产权局专利局受理通知书后，采购方收到中标单位付款申请材料后15个工作日内支付本笔代理服务费的50%；</w:t>
            </w:r>
          </w:p>
          <w:p w14:paraId="0EA84019">
            <w:pPr>
              <w:rPr>
                <w:rFonts w:hint="eastAsia" w:ascii="宋体" w:hAnsi="宋体" w:eastAsia="宋体" w:cs="宋体"/>
                <w:sz w:val="21"/>
                <w:szCs w:val="21"/>
              </w:rPr>
            </w:pPr>
            <w:r>
              <w:rPr>
                <w:rFonts w:hint="eastAsia" w:ascii="宋体" w:hAnsi="宋体" w:eastAsia="宋体" w:cs="宋体"/>
                <w:sz w:val="21"/>
                <w:szCs w:val="21"/>
              </w:rPr>
              <w:t>（2）中标单位协助采购方获得证书后，采购方收到中标单位付款申请材料后15个工作日内支付代理服务费尾款。</w:t>
            </w:r>
          </w:p>
          <w:p w14:paraId="762399B3">
            <w:pPr>
              <w:rPr>
                <w:rFonts w:hint="eastAsia" w:ascii="宋体" w:hAnsi="宋体" w:eastAsia="宋体" w:cs="宋体"/>
                <w:sz w:val="21"/>
                <w:szCs w:val="21"/>
              </w:rPr>
            </w:pPr>
            <w:r>
              <w:rPr>
                <w:rFonts w:hint="eastAsia" w:ascii="宋体" w:hAnsi="宋体" w:eastAsia="宋体" w:cs="宋体"/>
                <w:sz w:val="21"/>
                <w:szCs w:val="21"/>
              </w:rPr>
              <w:t>（3）如该项申请未能通过并获得证书，采购方不再支付该笔代理费尾款。</w:t>
            </w:r>
          </w:p>
          <w:p w14:paraId="4B6F0B93">
            <w:pPr>
              <w:rPr>
                <w:rFonts w:hint="eastAsia" w:ascii="宋体" w:hAnsi="宋体" w:eastAsia="宋体" w:cs="宋体"/>
                <w:sz w:val="21"/>
                <w:szCs w:val="21"/>
              </w:rPr>
            </w:pPr>
            <w:r>
              <w:rPr>
                <w:rFonts w:hint="eastAsia" w:ascii="宋体" w:hAnsi="宋体" w:eastAsia="宋体" w:cs="宋体"/>
                <w:sz w:val="21"/>
                <w:szCs w:val="21"/>
              </w:rPr>
              <w:t>（4）专利申请年度总体成功率达到100%，采购方支付考核奖金，考核奖金为本年度专利代理费的10%，采购方收到中标单位付款申请材料后15个工作日内支付。</w:t>
            </w:r>
          </w:p>
          <w:p w14:paraId="6E12E756">
            <w:pPr>
              <w:rPr>
                <w:rFonts w:hint="eastAsia" w:ascii="宋体" w:hAnsi="宋体" w:eastAsia="宋体" w:cs="宋体"/>
                <w:sz w:val="21"/>
                <w:szCs w:val="21"/>
              </w:rPr>
            </w:pPr>
            <w:r>
              <w:rPr>
                <w:rFonts w:hint="eastAsia" w:ascii="宋体" w:hAnsi="宋体" w:eastAsia="宋体" w:cs="宋体"/>
                <w:sz w:val="21"/>
                <w:szCs w:val="21"/>
              </w:rPr>
              <w:t>（5）专利申请年度总体成功率小于90%，采购方有权终止合作，不再续签合同。如专利申请年度总体成功率小于80%，采购方可扣罚中标单位考核违约金，违约金为本年度专利代理费的10%，采购方有权在任何一笔合同款中扣罚。</w:t>
            </w:r>
          </w:p>
        </w:tc>
        <w:tc>
          <w:tcPr>
            <w:tcW w:w="2035" w:type="dxa"/>
            <w:vMerge w:val="restart"/>
            <w:vAlign w:val="center"/>
          </w:tcPr>
          <w:p w14:paraId="628810BF">
            <w:pPr>
              <w:rPr>
                <w:rFonts w:hint="eastAsia" w:ascii="宋体" w:hAnsi="宋体" w:eastAsia="宋体" w:cs="宋体"/>
                <w:sz w:val="21"/>
                <w:szCs w:val="21"/>
              </w:rPr>
            </w:pPr>
            <w:r>
              <w:rPr>
                <w:rFonts w:hint="eastAsia" w:ascii="宋体" w:hAnsi="宋体" w:eastAsia="宋体" w:cs="宋体"/>
                <w:sz w:val="21"/>
                <w:szCs w:val="21"/>
              </w:rPr>
              <w:t>项目实施过程中由中标单位代缴官费，中标单位凭政府部门出具的正规票据向采购方申报费用，实报实销。</w:t>
            </w:r>
          </w:p>
        </w:tc>
      </w:tr>
      <w:tr w14:paraId="11E34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4C17ECA0">
            <w:pPr>
              <w:jc w:val="center"/>
              <w:rPr>
                <w:rFonts w:hint="eastAsia" w:ascii="宋体" w:hAnsi="宋体" w:eastAsia="宋体" w:cs="宋体"/>
                <w:sz w:val="21"/>
                <w:szCs w:val="21"/>
              </w:rPr>
            </w:pPr>
            <w:r>
              <w:rPr>
                <w:rFonts w:hint="eastAsia" w:ascii="宋体" w:hAnsi="宋体" w:eastAsia="宋体" w:cs="宋体"/>
                <w:sz w:val="21"/>
                <w:szCs w:val="21"/>
              </w:rPr>
              <w:t>2</w:t>
            </w:r>
          </w:p>
        </w:tc>
        <w:tc>
          <w:tcPr>
            <w:tcW w:w="1843" w:type="dxa"/>
            <w:vAlign w:val="center"/>
          </w:tcPr>
          <w:p w14:paraId="0FB67F19">
            <w:pPr>
              <w:rPr>
                <w:rFonts w:hint="eastAsia" w:ascii="宋体" w:hAnsi="宋体" w:eastAsia="宋体" w:cs="宋体"/>
                <w:sz w:val="21"/>
                <w:szCs w:val="21"/>
              </w:rPr>
            </w:pPr>
            <w:r>
              <w:rPr>
                <w:rFonts w:hint="eastAsia" w:ascii="宋体" w:hAnsi="宋体" w:eastAsia="宋体" w:cs="宋体"/>
                <w:sz w:val="21"/>
                <w:szCs w:val="21"/>
              </w:rPr>
              <w:t>高级发明专利代理费</w:t>
            </w:r>
          </w:p>
        </w:tc>
        <w:tc>
          <w:tcPr>
            <w:tcW w:w="3827" w:type="dxa"/>
            <w:vMerge w:val="continue"/>
            <w:vAlign w:val="center"/>
          </w:tcPr>
          <w:p w14:paraId="7E677F0C">
            <w:pPr>
              <w:rPr>
                <w:rFonts w:hint="eastAsia" w:ascii="宋体" w:hAnsi="宋体" w:eastAsia="宋体" w:cs="宋体"/>
                <w:sz w:val="21"/>
                <w:szCs w:val="21"/>
              </w:rPr>
            </w:pPr>
          </w:p>
        </w:tc>
        <w:tc>
          <w:tcPr>
            <w:tcW w:w="2035" w:type="dxa"/>
            <w:vMerge w:val="continue"/>
            <w:vAlign w:val="center"/>
          </w:tcPr>
          <w:p w14:paraId="4B45458B">
            <w:pPr>
              <w:rPr>
                <w:rFonts w:hint="eastAsia" w:ascii="宋体" w:hAnsi="宋体" w:eastAsia="宋体" w:cs="宋体"/>
                <w:sz w:val="21"/>
                <w:szCs w:val="21"/>
              </w:rPr>
            </w:pPr>
          </w:p>
        </w:tc>
      </w:tr>
      <w:tr w14:paraId="7BA18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70C14665">
            <w:pPr>
              <w:jc w:val="center"/>
              <w:rPr>
                <w:rFonts w:hint="eastAsia" w:ascii="宋体" w:hAnsi="宋体" w:eastAsia="宋体" w:cs="宋体"/>
                <w:sz w:val="21"/>
                <w:szCs w:val="21"/>
              </w:rPr>
            </w:pPr>
            <w:r>
              <w:rPr>
                <w:rFonts w:hint="eastAsia" w:ascii="宋体" w:hAnsi="宋体" w:eastAsia="宋体" w:cs="宋体"/>
                <w:sz w:val="21"/>
                <w:szCs w:val="21"/>
              </w:rPr>
              <w:t>3</w:t>
            </w:r>
          </w:p>
        </w:tc>
        <w:tc>
          <w:tcPr>
            <w:tcW w:w="1843" w:type="dxa"/>
            <w:vAlign w:val="center"/>
          </w:tcPr>
          <w:p w14:paraId="293EB9D8">
            <w:pPr>
              <w:rPr>
                <w:rFonts w:hint="eastAsia" w:ascii="宋体" w:hAnsi="宋体" w:eastAsia="宋体" w:cs="宋体"/>
                <w:sz w:val="21"/>
                <w:szCs w:val="21"/>
              </w:rPr>
            </w:pPr>
            <w:r>
              <w:rPr>
                <w:rFonts w:hint="eastAsia" w:ascii="宋体" w:hAnsi="宋体" w:eastAsia="宋体" w:cs="宋体"/>
                <w:sz w:val="21"/>
                <w:szCs w:val="21"/>
              </w:rPr>
              <w:t>一般实用新型代理费</w:t>
            </w:r>
          </w:p>
        </w:tc>
        <w:tc>
          <w:tcPr>
            <w:tcW w:w="3827" w:type="dxa"/>
            <w:vMerge w:val="continue"/>
            <w:vAlign w:val="center"/>
          </w:tcPr>
          <w:p w14:paraId="281B43CB">
            <w:pPr>
              <w:rPr>
                <w:rFonts w:hint="eastAsia" w:ascii="宋体" w:hAnsi="宋体" w:eastAsia="宋体" w:cs="宋体"/>
                <w:sz w:val="21"/>
                <w:szCs w:val="21"/>
              </w:rPr>
            </w:pPr>
          </w:p>
        </w:tc>
        <w:tc>
          <w:tcPr>
            <w:tcW w:w="2035" w:type="dxa"/>
            <w:vMerge w:val="continue"/>
            <w:vAlign w:val="center"/>
          </w:tcPr>
          <w:p w14:paraId="091A56B3">
            <w:pPr>
              <w:rPr>
                <w:rFonts w:hint="eastAsia" w:ascii="宋体" w:hAnsi="宋体" w:eastAsia="宋体" w:cs="宋体"/>
                <w:sz w:val="21"/>
                <w:szCs w:val="21"/>
              </w:rPr>
            </w:pPr>
          </w:p>
        </w:tc>
      </w:tr>
      <w:tr w14:paraId="5A7BA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52DB1EC5">
            <w:pPr>
              <w:jc w:val="center"/>
              <w:rPr>
                <w:rFonts w:hint="eastAsia" w:ascii="宋体" w:hAnsi="宋体" w:eastAsia="宋体" w:cs="宋体"/>
                <w:sz w:val="21"/>
                <w:szCs w:val="21"/>
              </w:rPr>
            </w:pPr>
            <w:r>
              <w:rPr>
                <w:rFonts w:hint="eastAsia" w:ascii="宋体" w:hAnsi="宋体" w:eastAsia="宋体" w:cs="宋体"/>
                <w:sz w:val="21"/>
                <w:szCs w:val="21"/>
              </w:rPr>
              <w:t>4</w:t>
            </w:r>
          </w:p>
        </w:tc>
        <w:tc>
          <w:tcPr>
            <w:tcW w:w="1843" w:type="dxa"/>
            <w:vAlign w:val="center"/>
          </w:tcPr>
          <w:p w14:paraId="6CD723B0">
            <w:pPr>
              <w:rPr>
                <w:rFonts w:hint="eastAsia" w:ascii="宋体" w:hAnsi="宋体" w:eastAsia="宋体" w:cs="宋体"/>
                <w:sz w:val="21"/>
                <w:szCs w:val="21"/>
              </w:rPr>
            </w:pPr>
            <w:r>
              <w:rPr>
                <w:rFonts w:hint="eastAsia" w:ascii="宋体" w:hAnsi="宋体" w:eastAsia="宋体" w:cs="宋体"/>
                <w:sz w:val="21"/>
                <w:szCs w:val="21"/>
              </w:rPr>
              <w:t>高级实用新型代理费</w:t>
            </w:r>
          </w:p>
        </w:tc>
        <w:tc>
          <w:tcPr>
            <w:tcW w:w="3827" w:type="dxa"/>
            <w:vMerge w:val="continue"/>
            <w:vAlign w:val="center"/>
          </w:tcPr>
          <w:p w14:paraId="6DC8557F">
            <w:pPr>
              <w:rPr>
                <w:rFonts w:hint="eastAsia" w:ascii="宋体" w:hAnsi="宋体" w:eastAsia="宋体" w:cs="宋体"/>
                <w:sz w:val="21"/>
                <w:szCs w:val="21"/>
              </w:rPr>
            </w:pPr>
          </w:p>
        </w:tc>
        <w:tc>
          <w:tcPr>
            <w:tcW w:w="2035" w:type="dxa"/>
            <w:vMerge w:val="continue"/>
            <w:vAlign w:val="center"/>
          </w:tcPr>
          <w:p w14:paraId="462C0857">
            <w:pPr>
              <w:rPr>
                <w:rFonts w:hint="eastAsia" w:ascii="宋体" w:hAnsi="宋体" w:eastAsia="宋体" w:cs="宋体"/>
                <w:sz w:val="21"/>
                <w:szCs w:val="21"/>
              </w:rPr>
            </w:pPr>
          </w:p>
        </w:tc>
      </w:tr>
      <w:tr w14:paraId="0FE09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58C2CDF7">
            <w:pPr>
              <w:jc w:val="center"/>
              <w:rPr>
                <w:rFonts w:hint="eastAsia" w:ascii="宋体" w:hAnsi="宋体" w:eastAsia="宋体" w:cs="宋体"/>
                <w:sz w:val="21"/>
                <w:szCs w:val="21"/>
              </w:rPr>
            </w:pPr>
            <w:r>
              <w:rPr>
                <w:rFonts w:hint="eastAsia" w:ascii="宋体" w:hAnsi="宋体" w:eastAsia="宋体" w:cs="宋体"/>
                <w:sz w:val="21"/>
                <w:szCs w:val="21"/>
              </w:rPr>
              <w:t>5</w:t>
            </w:r>
          </w:p>
        </w:tc>
        <w:tc>
          <w:tcPr>
            <w:tcW w:w="1843" w:type="dxa"/>
            <w:vAlign w:val="center"/>
          </w:tcPr>
          <w:p w14:paraId="24E43B98">
            <w:pPr>
              <w:rPr>
                <w:rFonts w:hint="eastAsia" w:ascii="宋体" w:hAnsi="宋体" w:eastAsia="宋体" w:cs="宋体"/>
                <w:sz w:val="21"/>
                <w:szCs w:val="21"/>
              </w:rPr>
            </w:pPr>
            <w:r>
              <w:rPr>
                <w:rFonts w:hint="eastAsia" w:ascii="宋体" w:hAnsi="宋体" w:eastAsia="宋体" w:cs="宋体"/>
                <w:sz w:val="21"/>
                <w:szCs w:val="21"/>
              </w:rPr>
              <w:t>一般计算机软件著作权代理费</w:t>
            </w:r>
          </w:p>
        </w:tc>
        <w:tc>
          <w:tcPr>
            <w:tcW w:w="3827" w:type="dxa"/>
            <w:vMerge w:val="restart"/>
            <w:vAlign w:val="center"/>
          </w:tcPr>
          <w:p w14:paraId="23FE1A1E">
            <w:pPr>
              <w:rPr>
                <w:rFonts w:hint="eastAsia" w:ascii="宋体" w:hAnsi="宋体" w:eastAsia="宋体" w:cs="宋体"/>
                <w:sz w:val="21"/>
                <w:szCs w:val="21"/>
              </w:rPr>
            </w:pPr>
            <w:r>
              <w:rPr>
                <w:rFonts w:hint="eastAsia" w:ascii="宋体" w:hAnsi="宋体" w:eastAsia="宋体" w:cs="宋体"/>
                <w:sz w:val="21"/>
                <w:szCs w:val="21"/>
              </w:rPr>
              <w:t>中标单位完成相关代理服务协助采购方获得相应软件著作权证书及相关电子文件后，采购方收到中标单位付款申请材料后15个工作日内支付该笔服务费的100%。</w:t>
            </w:r>
          </w:p>
        </w:tc>
        <w:tc>
          <w:tcPr>
            <w:tcW w:w="2035" w:type="dxa"/>
            <w:vMerge w:val="continue"/>
            <w:vAlign w:val="center"/>
          </w:tcPr>
          <w:p w14:paraId="252F6527">
            <w:pPr>
              <w:rPr>
                <w:rFonts w:hint="eastAsia" w:ascii="宋体" w:hAnsi="宋体" w:eastAsia="宋体" w:cs="宋体"/>
                <w:sz w:val="21"/>
                <w:szCs w:val="21"/>
              </w:rPr>
            </w:pPr>
          </w:p>
        </w:tc>
      </w:tr>
      <w:tr w14:paraId="79140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5B09A91A">
            <w:pPr>
              <w:jc w:val="center"/>
              <w:rPr>
                <w:rFonts w:hint="eastAsia" w:ascii="宋体" w:hAnsi="宋体" w:eastAsia="宋体" w:cs="宋体"/>
                <w:sz w:val="21"/>
                <w:szCs w:val="21"/>
              </w:rPr>
            </w:pPr>
            <w:r>
              <w:rPr>
                <w:rFonts w:hint="eastAsia" w:ascii="宋体" w:hAnsi="宋体" w:eastAsia="宋体" w:cs="宋体"/>
                <w:sz w:val="21"/>
                <w:szCs w:val="21"/>
              </w:rPr>
              <w:t>6</w:t>
            </w:r>
          </w:p>
        </w:tc>
        <w:tc>
          <w:tcPr>
            <w:tcW w:w="1843" w:type="dxa"/>
            <w:vAlign w:val="center"/>
          </w:tcPr>
          <w:p w14:paraId="0B47FF26">
            <w:pPr>
              <w:rPr>
                <w:rFonts w:hint="eastAsia" w:ascii="宋体" w:hAnsi="宋体" w:eastAsia="宋体" w:cs="宋体"/>
                <w:sz w:val="21"/>
                <w:szCs w:val="21"/>
              </w:rPr>
            </w:pPr>
            <w:r>
              <w:rPr>
                <w:rFonts w:hint="eastAsia" w:ascii="宋体" w:hAnsi="宋体" w:eastAsia="宋体" w:cs="宋体"/>
                <w:sz w:val="21"/>
                <w:szCs w:val="21"/>
              </w:rPr>
              <w:t>高级计算机软件著作权代理费</w:t>
            </w:r>
          </w:p>
        </w:tc>
        <w:tc>
          <w:tcPr>
            <w:tcW w:w="3827" w:type="dxa"/>
            <w:vMerge w:val="continue"/>
            <w:vAlign w:val="center"/>
          </w:tcPr>
          <w:p w14:paraId="4F9999DC">
            <w:pPr>
              <w:rPr>
                <w:rFonts w:hint="eastAsia" w:ascii="宋体" w:hAnsi="宋体" w:eastAsia="宋体" w:cs="宋体"/>
                <w:sz w:val="21"/>
                <w:szCs w:val="21"/>
              </w:rPr>
            </w:pPr>
          </w:p>
        </w:tc>
        <w:tc>
          <w:tcPr>
            <w:tcW w:w="2035" w:type="dxa"/>
            <w:vMerge w:val="continue"/>
            <w:vAlign w:val="center"/>
          </w:tcPr>
          <w:p w14:paraId="25B0AF88">
            <w:pPr>
              <w:rPr>
                <w:rFonts w:hint="eastAsia" w:ascii="宋体" w:hAnsi="宋体" w:eastAsia="宋体" w:cs="宋体"/>
                <w:sz w:val="21"/>
                <w:szCs w:val="21"/>
              </w:rPr>
            </w:pPr>
          </w:p>
        </w:tc>
      </w:tr>
      <w:tr w14:paraId="776FF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17" w:type="dxa"/>
            <w:vAlign w:val="center"/>
          </w:tcPr>
          <w:p w14:paraId="448D9F23">
            <w:pPr>
              <w:jc w:val="center"/>
              <w:rPr>
                <w:rFonts w:hint="eastAsia" w:ascii="宋体" w:hAnsi="宋体" w:eastAsia="宋体" w:cs="宋体"/>
                <w:sz w:val="21"/>
                <w:szCs w:val="21"/>
              </w:rPr>
            </w:pPr>
            <w:r>
              <w:rPr>
                <w:rFonts w:hint="eastAsia" w:ascii="宋体" w:hAnsi="宋体" w:eastAsia="宋体" w:cs="宋体"/>
                <w:sz w:val="21"/>
                <w:szCs w:val="21"/>
              </w:rPr>
              <w:t>7</w:t>
            </w:r>
          </w:p>
        </w:tc>
        <w:tc>
          <w:tcPr>
            <w:tcW w:w="1843" w:type="dxa"/>
            <w:vAlign w:val="center"/>
          </w:tcPr>
          <w:p w14:paraId="06F00F21">
            <w:pPr>
              <w:rPr>
                <w:rFonts w:hint="eastAsia" w:ascii="宋体" w:hAnsi="宋体" w:eastAsia="宋体" w:cs="宋体"/>
                <w:sz w:val="21"/>
                <w:szCs w:val="21"/>
              </w:rPr>
            </w:pPr>
            <w:r>
              <w:rPr>
                <w:rFonts w:hint="eastAsia" w:ascii="宋体" w:hAnsi="宋体" w:eastAsia="宋体" w:cs="宋体"/>
                <w:sz w:val="21"/>
                <w:szCs w:val="21"/>
              </w:rPr>
              <w:t>年费跟踪提醒及代缴服务</w:t>
            </w:r>
          </w:p>
        </w:tc>
        <w:tc>
          <w:tcPr>
            <w:tcW w:w="3827" w:type="dxa"/>
            <w:vAlign w:val="center"/>
          </w:tcPr>
          <w:p w14:paraId="04FC62A3">
            <w:pPr>
              <w:rPr>
                <w:rFonts w:hint="eastAsia" w:ascii="宋体" w:hAnsi="宋体" w:eastAsia="宋体" w:cs="宋体"/>
                <w:sz w:val="21"/>
                <w:szCs w:val="21"/>
              </w:rPr>
            </w:pPr>
            <w:r>
              <w:rPr>
                <w:rFonts w:hint="eastAsia" w:ascii="宋体" w:hAnsi="宋体" w:eastAsia="宋体" w:cs="宋体"/>
                <w:sz w:val="21"/>
                <w:szCs w:val="21"/>
              </w:rPr>
              <w:t>中标单位完成采购方要求工作，获得专利行政主管部门下发的正式通知书及票据（如有）后，按单价每年结算一次，当年合同到期后，采购方收到中标单位付款申请材料后15个工作日内支付该项服务费用的100%。</w:t>
            </w:r>
          </w:p>
        </w:tc>
        <w:tc>
          <w:tcPr>
            <w:tcW w:w="2035" w:type="dxa"/>
            <w:vMerge w:val="continue"/>
            <w:vAlign w:val="center"/>
          </w:tcPr>
          <w:p w14:paraId="2CF70481">
            <w:pPr>
              <w:rPr>
                <w:rFonts w:hint="eastAsia" w:ascii="宋体" w:hAnsi="宋体" w:eastAsia="宋体" w:cs="宋体"/>
                <w:sz w:val="21"/>
                <w:szCs w:val="21"/>
              </w:rPr>
            </w:pPr>
          </w:p>
        </w:tc>
      </w:tr>
    </w:tbl>
    <w:p w14:paraId="429029FC">
      <w:pPr>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六、采购期限</w:t>
      </w:r>
    </w:p>
    <w:p w14:paraId="36757005">
      <w:pPr>
        <w:ind w:right="1280"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请于2026年4月20日前完成采购。</w:t>
      </w:r>
    </w:p>
    <w:p w14:paraId="2AF79F3E">
      <w:pPr>
        <w:jc w:val="right"/>
        <w:rPr>
          <w:rFonts w:hint="eastAsia" w:ascii="宋体" w:hAnsi="宋体" w:eastAsia="宋体" w:cs="宋体"/>
          <w:color w:val="000000" w:themeColor="text1"/>
          <w:sz w:val="21"/>
          <w:szCs w:val="21"/>
          <w14:textFill>
            <w14:solidFill>
              <w14:schemeClr w14:val="tx1"/>
            </w14:solidFill>
          </w14:textFill>
        </w:rPr>
      </w:pPr>
    </w:p>
    <w:p w14:paraId="57CA10E9">
      <w:pPr>
        <w:ind w:firstLine="1680" w:firstLineChars="800"/>
        <w:jc w:val="left"/>
        <w:rPr>
          <w:rFonts w:hint="eastAsia" w:ascii="宋体" w:hAnsi="宋体" w:eastAsia="宋体" w:cs="宋体"/>
          <w:color w:val="000000" w:themeColor="text1"/>
          <w:sz w:val="21"/>
          <w:szCs w:val="21"/>
          <w14:textFill>
            <w14:solidFill>
              <w14:schemeClr w14:val="tx1"/>
            </w14:solidFill>
          </w14:textFill>
        </w:rPr>
      </w:pPr>
    </w:p>
    <w:sectPr>
      <w:footerReference r:id="rId3" w:type="default"/>
      <w:pgSz w:w="11906" w:h="16838"/>
      <w:pgMar w:top="1440" w:right="1486"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方正小标宋简体">
    <w:altName w:val="方正舒体"/>
    <w:panose1 w:val="02000000000000000000"/>
    <w:charset w:val="86"/>
    <w:family w:val="script"/>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78E5B">
    <w:pPr>
      <w:pStyle w:val="9"/>
      <w:jc w:val="right"/>
    </w:pPr>
    <w:r>
      <w:fldChar w:fldCharType="begin"/>
    </w:r>
    <w:r>
      <w:instrText xml:space="preserve"> PAGE   \* MERGEFORMAT </w:instrText>
    </w:r>
    <w:r>
      <w:fldChar w:fldCharType="separate"/>
    </w:r>
    <w:r>
      <w:rPr>
        <w:lang w:val="zh-CN"/>
      </w:rPr>
      <w:t>16</w:t>
    </w:r>
    <w:r>
      <w:rPr>
        <w:lang w:val="zh-CN"/>
      </w:rPr>
      <w:fldChar w:fldCharType="end"/>
    </w:r>
  </w:p>
  <w:p w14:paraId="4FCD240C">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B54A17"/>
    <w:multiLevelType w:val="multilevel"/>
    <w:tmpl w:val="0FB54A17"/>
    <w:lvl w:ilvl="0" w:tentative="0">
      <w:start w:val="3"/>
      <w:numFmt w:val="japaneseCounting"/>
      <w:lvlText w:val="%1、"/>
      <w:lvlJc w:val="left"/>
      <w:pPr>
        <w:ind w:left="420" w:hanging="420"/>
      </w:pPr>
      <w:rPr>
        <w:rFonts w:hint="default"/>
        <w:u w:val="none"/>
      </w:rPr>
    </w:lvl>
    <w:lvl w:ilvl="1" w:tentative="0">
      <w:start w:val="1"/>
      <w:numFmt w:val="lowerLetter"/>
      <w:lvlText w:val="%2)"/>
      <w:lvlJc w:val="left"/>
      <w:pPr>
        <w:ind w:left="840" w:hanging="420"/>
      </w:pPr>
      <w:rPr>
        <w:rFonts w:hint="default"/>
        <w:u w:val="none"/>
      </w:rPr>
    </w:lvl>
    <w:lvl w:ilvl="2" w:tentative="0">
      <w:start w:val="1"/>
      <w:numFmt w:val="lowerRoman"/>
      <w:lvlText w:val="%3."/>
      <w:lvlJc w:val="right"/>
      <w:pPr>
        <w:ind w:left="1260" w:hanging="420"/>
      </w:pPr>
      <w:rPr>
        <w:rFonts w:hint="default"/>
        <w:u w:val="none"/>
      </w:rPr>
    </w:lvl>
    <w:lvl w:ilvl="3" w:tentative="0">
      <w:start w:val="1"/>
      <w:numFmt w:val="decimal"/>
      <w:lvlText w:val="%4."/>
      <w:lvlJc w:val="left"/>
      <w:pPr>
        <w:ind w:left="1680" w:hanging="420"/>
      </w:pPr>
      <w:rPr>
        <w:rFonts w:hint="default"/>
        <w:u w:val="none"/>
      </w:rPr>
    </w:lvl>
    <w:lvl w:ilvl="4" w:tentative="0">
      <w:start w:val="1"/>
      <w:numFmt w:val="lowerLetter"/>
      <w:lvlText w:val="%5)"/>
      <w:lvlJc w:val="left"/>
      <w:pPr>
        <w:ind w:left="2100" w:hanging="420"/>
      </w:pPr>
      <w:rPr>
        <w:rFonts w:hint="default"/>
        <w:u w:val="none"/>
      </w:rPr>
    </w:lvl>
    <w:lvl w:ilvl="5" w:tentative="0">
      <w:start w:val="1"/>
      <w:numFmt w:val="lowerRoman"/>
      <w:lvlText w:val="%6."/>
      <w:lvlJc w:val="right"/>
      <w:pPr>
        <w:ind w:left="2520" w:hanging="420"/>
      </w:pPr>
      <w:rPr>
        <w:rFonts w:hint="default"/>
        <w:u w:val="none"/>
      </w:rPr>
    </w:lvl>
    <w:lvl w:ilvl="6" w:tentative="0">
      <w:start w:val="1"/>
      <w:numFmt w:val="decimal"/>
      <w:lvlText w:val="%7."/>
      <w:lvlJc w:val="left"/>
      <w:pPr>
        <w:ind w:left="2940" w:hanging="420"/>
      </w:pPr>
      <w:rPr>
        <w:rFonts w:hint="default"/>
        <w:u w:val="none"/>
      </w:rPr>
    </w:lvl>
    <w:lvl w:ilvl="7" w:tentative="0">
      <w:start w:val="1"/>
      <w:numFmt w:val="lowerLetter"/>
      <w:lvlText w:val="%8)"/>
      <w:lvlJc w:val="left"/>
      <w:pPr>
        <w:ind w:left="3360" w:hanging="420"/>
      </w:pPr>
      <w:rPr>
        <w:rFonts w:hint="default"/>
        <w:u w:val="none"/>
      </w:rPr>
    </w:lvl>
    <w:lvl w:ilvl="8" w:tentative="0">
      <w:start w:val="1"/>
      <w:numFmt w:val="lowerRoman"/>
      <w:lvlText w:val="%9."/>
      <w:lvlJc w:val="right"/>
      <w:pPr>
        <w:ind w:left="3780" w:hanging="420"/>
      </w:pPr>
      <w:rPr>
        <w:rFonts w:hint="default"/>
        <w:u w:val="none"/>
      </w:rPr>
    </w:lvl>
  </w:abstractNum>
  <w:abstractNum w:abstractNumId="1">
    <w:nsid w:val="10DB5BCC"/>
    <w:multiLevelType w:val="multilevel"/>
    <w:tmpl w:val="10DB5BCC"/>
    <w:lvl w:ilvl="0" w:tentative="0">
      <w:start w:val="1"/>
      <w:numFmt w:val="chineseCountingThousand"/>
      <w:lvlText w:val="（%1）"/>
      <w:lvlJc w:val="left"/>
      <w:pPr>
        <w:ind w:left="900" w:hanging="420"/>
      </w:pPr>
      <w:rPr>
        <w:rFonts w:hint="default"/>
        <w:u w:val="none"/>
      </w:rPr>
    </w:lvl>
    <w:lvl w:ilvl="1" w:tentative="0">
      <w:start w:val="1"/>
      <w:numFmt w:val="lowerLetter"/>
      <w:lvlText w:val="%2)"/>
      <w:lvlJc w:val="left"/>
      <w:pPr>
        <w:ind w:left="1320" w:hanging="420"/>
      </w:pPr>
      <w:rPr>
        <w:rFonts w:hint="default"/>
        <w:u w:val="none"/>
      </w:rPr>
    </w:lvl>
    <w:lvl w:ilvl="2" w:tentative="0">
      <w:start w:val="1"/>
      <w:numFmt w:val="lowerRoman"/>
      <w:lvlText w:val="%3."/>
      <w:lvlJc w:val="right"/>
      <w:pPr>
        <w:ind w:left="1740" w:hanging="420"/>
      </w:pPr>
      <w:rPr>
        <w:rFonts w:hint="default"/>
        <w:u w:val="none"/>
      </w:rPr>
    </w:lvl>
    <w:lvl w:ilvl="3" w:tentative="0">
      <w:start w:val="1"/>
      <w:numFmt w:val="decimal"/>
      <w:lvlText w:val="%4."/>
      <w:lvlJc w:val="left"/>
      <w:pPr>
        <w:ind w:left="2160" w:hanging="420"/>
      </w:pPr>
      <w:rPr>
        <w:rFonts w:hint="default"/>
        <w:u w:val="none"/>
      </w:rPr>
    </w:lvl>
    <w:lvl w:ilvl="4" w:tentative="0">
      <w:start w:val="1"/>
      <w:numFmt w:val="lowerLetter"/>
      <w:lvlText w:val="%5)"/>
      <w:lvlJc w:val="left"/>
      <w:pPr>
        <w:ind w:left="2580" w:hanging="420"/>
      </w:pPr>
      <w:rPr>
        <w:rFonts w:hint="default"/>
        <w:u w:val="none"/>
      </w:rPr>
    </w:lvl>
    <w:lvl w:ilvl="5" w:tentative="0">
      <w:start w:val="1"/>
      <w:numFmt w:val="lowerRoman"/>
      <w:lvlText w:val="%6."/>
      <w:lvlJc w:val="right"/>
      <w:pPr>
        <w:ind w:left="3000" w:hanging="420"/>
      </w:pPr>
      <w:rPr>
        <w:rFonts w:hint="default"/>
        <w:u w:val="none"/>
      </w:rPr>
    </w:lvl>
    <w:lvl w:ilvl="6" w:tentative="0">
      <w:start w:val="1"/>
      <w:numFmt w:val="decimal"/>
      <w:lvlText w:val="%7."/>
      <w:lvlJc w:val="left"/>
      <w:pPr>
        <w:ind w:left="3420" w:hanging="420"/>
      </w:pPr>
      <w:rPr>
        <w:rFonts w:hint="default"/>
        <w:u w:val="none"/>
      </w:rPr>
    </w:lvl>
    <w:lvl w:ilvl="7" w:tentative="0">
      <w:start w:val="1"/>
      <w:numFmt w:val="lowerLetter"/>
      <w:lvlText w:val="%8)"/>
      <w:lvlJc w:val="left"/>
      <w:pPr>
        <w:ind w:left="3840" w:hanging="420"/>
      </w:pPr>
      <w:rPr>
        <w:rFonts w:hint="default"/>
        <w:u w:val="none"/>
      </w:rPr>
    </w:lvl>
    <w:lvl w:ilvl="8" w:tentative="0">
      <w:start w:val="1"/>
      <w:numFmt w:val="lowerRoman"/>
      <w:lvlText w:val="%9."/>
      <w:lvlJc w:val="right"/>
      <w:pPr>
        <w:ind w:left="4260" w:hanging="420"/>
      </w:pPr>
      <w:rPr>
        <w:rFonts w:hint="default"/>
        <w:u w:val="none"/>
      </w:rPr>
    </w:lvl>
  </w:abstractNum>
  <w:abstractNum w:abstractNumId="2">
    <w:nsid w:val="12D81932"/>
    <w:multiLevelType w:val="multilevel"/>
    <w:tmpl w:val="12D81932"/>
    <w:lvl w:ilvl="0" w:tentative="0">
      <w:start w:val="1"/>
      <w:numFmt w:val="chineseCountingThousand"/>
      <w:lvlText w:val="(%1)"/>
      <w:lvlJc w:val="left"/>
      <w:pPr>
        <w:ind w:left="900" w:hanging="420"/>
      </w:pPr>
    </w:lvl>
    <w:lvl w:ilvl="1" w:tentative="0">
      <w:start w:val="1"/>
      <w:numFmt w:val="decimal"/>
      <w:lvlText w:val="%2、"/>
      <w:lvlJc w:val="left"/>
      <w:pPr>
        <w:ind w:left="1695" w:hanging="795"/>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187C7ABC"/>
    <w:multiLevelType w:val="multilevel"/>
    <w:tmpl w:val="187C7ABC"/>
    <w:lvl w:ilvl="0" w:tentative="0">
      <w:start w:val="1"/>
      <w:numFmt w:val="japaneseCounting"/>
      <w:lvlText w:val="（%1）"/>
      <w:lvlJc w:val="left"/>
      <w:pPr>
        <w:ind w:left="1190" w:hanging="765"/>
      </w:pPr>
      <w:rPr>
        <w:rFonts w:hint="default"/>
      </w:rPr>
    </w:lvl>
    <w:lvl w:ilvl="1" w:tentative="0">
      <w:start w:val="1"/>
      <w:numFmt w:val="decimal"/>
      <w:lvlText w:val="%2．"/>
      <w:lvlJc w:val="left"/>
      <w:pPr>
        <w:ind w:left="644" w:hanging="360"/>
      </w:pPr>
      <w:rPr>
        <w:rFonts w:hint="default" w:cs="宋体"/>
      </w:r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4">
    <w:nsid w:val="2E3C659D"/>
    <w:multiLevelType w:val="multilevel"/>
    <w:tmpl w:val="2E3C659D"/>
    <w:lvl w:ilvl="0" w:tentative="0">
      <w:start w:val="1"/>
      <w:numFmt w:val="chineseCountingThousand"/>
      <w:lvlText w:val="（%1）"/>
      <w:lvlJc w:val="left"/>
      <w:pPr>
        <w:tabs>
          <w:tab w:val="left" w:pos="420"/>
        </w:tabs>
        <w:ind w:left="0" w:firstLine="0"/>
      </w:pPr>
      <w:rPr>
        <w:rFonts w:hint="default"/>
        <w:u w:val="none"/>
      </w:rPr>
    </w:lvl>
    <w:lvl w:ilvl="1" w:tentative="0">
      <w:start w:val="1"/>
      <w:numFmt w:val="lowerLetter"/>
      <w:lvlText w:val="%2)"/>
      <w:lvlJc w:val="left"/>
      <w:pPr>
        <w:ind w:left="1685" w:hanging="420"/>
      </w:pPr>
      <w:rPr>
        <w:rFonts w:hint="default"/>
        <w:u w:val="none"/>
      </w:rPr>
    </w:lvl>
    <w:lvl w:ilvl="2" w:tentative="0">
      <w:start w:val="1"/>
      <w:numFmt w:val="lowerRoman"/>
      <w:lvlText w:val="%3."/>
      <w:lvlJc w:val="right"/>
      <w:pPr>
        <w:ind w:left="2105" w:hanging="420"/>
      </w:pPr>
      <w:rPr>
        <w:rFonts w:hint="default"/>
        <w:u w:val="none"/>
      </w:rPr>
    </w:lvl>
    <w:lvl w:ilvl="3" w:tentative="0">
      <w:start w:val="1"/>
      <w:numFmt w:val="decimal"/>
      <w:lvlText w:val="%4."/>
      <w:lvlJc w:val="left"/>
      <w:pPr>
        <w:ind w:left="2525" w:hanging="420"/>
      </w:pPr>
      <w:rPr>
        <w:rFonts w:hint="default"/>
        <w:u w:val="none"/>
      </w:rPr>
    </w:lvl>
    <w:lvl w:ilvl="4" w:tentative="0">
      <w:start w:val="1"/>
      <w:numFmt w:val="lowerLetter"/>
      <w:lvlText w:val="%5)"/>
      <w:lvlJc w:val="left"/>
      <w:pPr>
        <w:ind w:left="2945" w:hanging="420"/>
      </w:pPr>
      <w:rPr>
        <w:rFonts w:hint="default"/>
        <w:u w:val="none"/>
      </w:rPr>
    </w:lvl>
    <w:lvl w:ilvl="5" w:tentative="0">
      <w:start w:val="1"/>
      <w:numFmt w:val="lowerRoman"/>
      <w:lvlText w:val="%6."/>
      <w:lvlJc w:val="right"/>
      <w:pPr>
        <w:ind w:left="3365" w:hanging="420"/>
      </w:pPr>
      <w:rPr>
        <w:rFonts w:hint="default"/>
        <w:u w:val="none"/>
      </w:rPr>
    </w:lvl>
    <w:lvl w:ilvl="6" w:tentative="0">
      <w:start w:val="1"/>
      <w:numFmt w:val="decimal"/>
      <w:lvlText w:val="%7."/>
      <w:lvlJc w:val="left"/>
      <w:pPr>
        <w:ind w:left="3785" w:hanging="420"/>
      </w:pPr>
      <w:rPr>
        <w:rFonts w:hint="default"/>
        <w:u w:val="none"/>
      </w:rPr>
    </w:lvl>
    <w:lvl w:ilvl="7" w:tentative="0">
      <w:start w:val="1"/>
      <w:numFmt w:val="lowerLetter"/>
      <w:lvlText w:val="%8)"/>
      <w:lvlJc w:val="left"/>
      <w:pPr>
        <w:ind w:left="4205" w:hanging="420"/>
      </w:pPr>
      <w:rPr>
        <w:rFonts w:hint="default"/>
        <w:u w:val="none"/>
      </w:rPr>
    </w:lvl>
    <w:lvl w:ilvl="8" w:tentative="0">
      <w:start w:val="1"/>
      <w:numFmt w:val="lowerRoman"/>
      <w:lvlText w:val="%9."/>
      <w:lvlJc w:val="right"/>
      <w:pPr>
        <w:ind w:left="4625" w:hanging="420"/>
      </w:pPr>
      <w:rPr>
        <w:rFonts w:hint="default"/>
        <w:u w:val="none"/>
      </w:rPr>
    </w:lvl>
  </w:abstractNum>
  <w:abstractNum w:abstractNumId="5">
    <w:nsid w:val="34654422"/>
    <w:multiLevelType w:val="multilevel"/>
    <w:tmpl w:val="34654422"/>
    <w:lvl w:ilvl="0" w:tentative="0">
      <w:start w:val="1"/>
      <w:numFmt w:val="decimal"/>
      <w:lvlText w:val="%1."/>
      <w:lvlJc w:val="left"/>
      <w:pPr>
        <w:ind w:left="98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D064FD2"/>
    <w:multiLevelType w:val="multilevel"/>
    <w:tmpl w:val="3D064FD2"/>
    <w:lvl w:ilvl="0" w:tentative="0">
      <w:start w:val="1"/>
      <w:numFmt w:val="chineseCountingThousand"/>
      <w:lvlText w:val="（%1）"/>
      <w:lvlJc w:val="left"/>
      <w:pPr>
        <w:tabs>
          <w:tab w:val="left" w:pos="420"/>
        </w:tabs>
        <w:ind w:left="0" w:firstLine="0"/>
      </w:pPr>
      <w:rPr>
        <w:rFonts w:hint="default"/>
        <w:u w:val="none"/>
      </w:rPr>
    </w:lvl>
    <w:lvl w:ilvl="1" w:tentative="0">
      <w:start w:val="1"/>
      <w:numFmt w:val="lowerLetter"/>
      <w:lvlText w:val="%2)"/>
      <w:lvlJc w:val="left"/>
      <w:pPr>
        <w:ind w:left="1685" w:hanging="420"/>
      </w:pPr>
      <w:rPr>
        <w:rFonts w:hint="default"/>
        <w:u w:val="none"/>
      </w:rPr>
    </w:lvl>
    <w:lvl w:ilvl="2" w:tentative="0">
      <w:start w:val="1"/>
      <w:numFmt w:val="lowerRoman"/>
      <w:lvlText w:val="%3."/>
      <w:lvlJc w:val="right"/>
      <w:pPr>
        <w:ind w:left="2105" w:hanging="420"/>
      </w:pPr>
      <w:rPr>
        <w:rFonts w:hint="default"/>
        <w:u w:val="none"/>
      </w:rPr>
    </w:lvl>
    <w:lvl w:ilvl="3" w:tentative="0">
      <w:start w:val="1"/>
      <w:numFmt w:val="decimal"/>
      <w:lvlText w:val="%4."/>
      <w:lvlJc w:val="left"/>
      <w:pPr>
        <w:ind w:left="2525" w:hanging="420"/>
      </w:pPr>
      <w:rPr>
        <w:rFonts w:hint="default"/>
        <w:u w:val="none"/>
      </w:rPr>
    </w:lvl>
    <w:lvl w:ilvl="4" w:tentative="0">
      <w:start w:val="1"/>
      <w:numFmt w:val="lowerLetter"/>
      <w:lvlText w:val="%5)"/>
      <w:lvlJc w:val="left"/>
      <w:pPr>
        <w:ind w:left="2945" w:hanging="420"/>
      </w:pPr>
      <w:rPr>
        <w:rFonts w:hint="default"/>
        <w:u w:val="none"/>
      </w:rPr>
    </w:lvl>
    <w:lvl w:ilvl="5" w:tentative="0">
      <w:start w:val="1"/>
      <w:numFmt w:val="lowerRoman"/>
      <w:lvlText w:val="%6."/>
      <w:lvlJc w:val="right"/>
      <w:pPr>
        <w:ind w:left="3365" w:hanging="420"/>
      </w:pPr>
      <w:rPr>
        <w:rFonts w:hint="default"/>
        <w:u w:val="none"/>
      </w:rPr>
    </w:lvl>
    <w:lvl w:ilvl="6" w:tentative="0">
      <w:start w:val="1"/>
      <w:numFmt w:val="decimal"/>
      <w:lvlText w:val="%7."/>
      <w:lvlJc w:val="left"/>
      <w:pPr>
        <w:ind w:left="3785" w:hanging="420"/>
      </w:pPr>
      <w:rPr>
        <w:rFonts w:hint="default"/>
        <w:u w:val="none"/>
      </w:rPr>
    </w:lvl>
    <w:lvl w:ilvl="7" w:tentative="0">
      <w:start w:val="1"/>
      <w:numFmt w:val="lowerLetter"/>
      <w:lvlText w:val="%8)"/>
      <w:lvlJc w:val="left"/>
      <w:pPr>
        <w:ind w:left="4205" w:hanging="420"/>
      </w:pPr>
      <w:rPr>
        <w:rFonts w:hint="default"/>
        <w:u w:val="none"/>
      </w:rPr>
    </w:lvl>
    <w:lvl w:ilvl="8" w:tentative="0">
      <w:start w:val="1"/>
      <w:numFmt w:val="lowerRoman"/>
      <w:lvlText w:val="%9."/>
      <w:lvlJc w:val="right"/>
      <w:pPr>
        <w:ind w:left="4625" w:hanging="420"/>
      </w:pPr>
      <w:rPr>
        <w:rFonts w:hint="default"/>
        <w:u w:val="none"/>
      </w:rPr>
    </w:lvl>
  </w:abstractNum>
  <w:abstractNum w:abstractNumId="7">
    <w:nsid w:val="445F286A"/>
    <w:multiLevelType w:val="multilevel"/>
    <w:tmpl w:val="445F286A"/>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
    <w:nsid w:val="572DE5B4"/>
    <w:multiLevelType w:val="multilevel"/>
    <w:tmpl w:val="572DE5B4"/>
    <w:lvl w:ilvl="0" w:tentative="0">
      <w:start w:val="1"/>
      <w:numFmt w:val="decimal"/>
      <w:suff w:val="nothing"/>
      <w:lvlText w:val="%1."/>
      <w:lvlJc w:val="left"/>
      <w:rPr>
        <w:rFonts w:hint="default"/>
        <w:u w:val="none"/>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9">
    <w:nsid w:val="58F8EDAC"/>
    <w:multiLevelType w:val="multilevel"/>
    <w:tmpl w:val="58F8EDAC"/>
    <w:lvl w:ilvl="0" w:tentative="0">
      <w:start w:val="1"/>
      <w:numFmt w:val="decimal"/>
      <w:suff w:val="nothing"/>
      <w:lvlText w:val="%1、"/>
      <w:lvlJc w:val="left"/>
      <w:rPr>
        <w:rFonts w:hint="default"/>
        <w:u w:val="none"/>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0">
    <w:nsid w:val="59BD65BB"/>
    <w:multiLevelType w:val="multilevel"/>
    <w:tmpl w:val="59BD65BB"/>
    <w:lvl w:ilvl="0" w:tentative="0">
      <w:start w:val="1"/>
      <w:numFmt w:val="chineseCountingThousand"/>
      <w:lvlText w:val="(%1)"/>
      <w:lvlJc w:val="left"/>
      <w:pPr>
        <w:ind w:left="900" w:hanging="420"/>
      </w:pPr>
    </w:lvl>
    <w:lvl w:ilvl="1" w:tentative="0">
      <w:start w:val="1"/>
      <w:numFmt w:val="lowerLetter"/>
      <w:lvlText w:val="%2)"/>
      <w:lvlJc w:val="left"/>
      <w:pPr>
        <w:ind w:left="1320" w:hanging="420"/>
      </w:pPr>
    </w:lvl>
    <w:lvl w:ilvl="2" w:tentative="0">
      <w:start w:val="1"/>
      <w:numFmt w:val="chineseCountingThousand"/>
      <w:lvlText w:val="(%3)"/>
      <w:lvlJc w:val="lef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6A477709"/>
    <w:multiLevelType w:val="multilevel"/>
    <w:tmpl w:val="6A477709"/>
    <w:lvl w:ilvl="0" w:tentative="0">
      <w:start w:val="1"/>
      <w:numFmt w:val="japaneseCounting"/>
      <w:lvlText w:val="%1、"/>
      <w:lvlJc w:val="left"/>
      <w:pPr>
        <w:ind w:left="420" w:hanging="420"/>
      </w:pPr>
      <w:rPr>
        <w:rFonts w:hint="default"/>
        <w:u w:val="none"/>
      </w:rPr>
    </w:lvl>
    <w:lvl w:ilvl="1" w:tentative="0">
      <w:start w:val="1"/>
      <w:numFmt w:val="lowerLetter"/>
      <w:lvlText w:val="%2)"/>
      <w:lvlJc w:val="left"/>
      <w:pPr>
        <w:ind w:left="840" w:hanging="420"/>
      </w:pPr>
      <w:rPr>
        <w:rFonts w:hint="default"/>
        <w:u w:val="none"/>
      </w:rPr>
    </w:lvl>
    <w:lvl w:ilvl="2" w:tentative="0">
      <w:start w:val="1"/>
      <w:numFmt w:val="lowerRoman"/>
      <w:lvlText w:val="%3."/>
      <w:lvlJc w:val="right"/>
      <w:pPr>
        <w:ind w:left="1260" w:hanging="420"/>
      </w:pPr>
      <w:rPr>
        <w:rFonts w:hint="default"/>
        <w:u w:val="none"/>
      </w:rPr>
    </w:lvl>
    <w:lvl w:ilvl="3" w:tentative="0">
      <w:start w:val="1"/>
      <w:numFmt w:val="decimal"/>
      <w:lvlText w:val="%4."/>
      <w:lvlJc w:val="left"/>
      <w:pPr>
        <w:ind w:left="1680" w:hanging="420"/>
      </w:pPr>
      <w:rPr>
        <w:rFonts w:hint="default"/>
        <w:u w:val="none"/>
      </w:rPr>
    </w:lvl>
    <w:lvl w:ilvl="4" w:tentative="0">
      <w:start w:val="1"/>
      <w:numFmt w:val="lowerLetter"/>
      <w:lvlText w:val="%5)"/>
      <w:lvlJc w:val="left"/>
      <w:pPr>
        <w:ind w:left="2100" w:hanging="420"/>
      </w:pPr>
      <w:rPr>
        <w:rFonts w:hint="default"/>
        <w:u w:val="none"/>
      </w:rPr>
    </w:lvl>
    <w:lvl w:ilvl="5" w:tentative="0">
      <w:start w:val="1"/>
      <w:numFmt w:val="lowerRoman"/>
      <w:lvlText w:val="%6."/>
      <w:lvlJc w:val="right"/>
      <w:pPr>
        <w:ind w:left="2520" w:hanging="420"/>
      </w:pPr>
      <w:rPr>
        <w:rFonts w:hint="default"/>
        <w:u w:val="none"/>
      </w:rPr>
    </w:lvl>
    <w:lvl w:ilvl="6" w:tentative="0">
      <w:start w:val="1"/>
      <w:numFmt w:val="decimal"/>
      <w:lvlText w:val="%7."/>
      <w:lvlJc w:val="left"/>
      <w:pPr>
        <w:ind w:left="2940" w:hanging="420"/>
      </w:pPr>
      <w:rPr>
        <w:rFonts w:hint="default"/>
        <w:u w:val="none"/>
      </w:rPr>
    </w:lvl>
    <w:lvl w:ilvl="7" w:tentative="0">
      <w:start w:val="1"/>
      <w:numFmt w:val="lowerLetter"/>
      <w:lvlText w:val="%8)"/>
      <w:lvlJc w:val="left"/>
      <w:pPr>
        <w:ind w:left="3360" w:hanging="420"/>
      </w:pPr>
      <w:rPr>
        <w:rFonts w:hint="default"/>
        <w:u w:val="none"/>
      </w:rPr>
    </w:lvl>
    <w:lvl w:ilvl="8" w:tentative="0">
      <w:start w:val="1"/>
      <w:numFmt w:val="lowerRoman"/>
      <w:lvlText w:val="%9."/>
      <w:lvlJc w:val="right"/>
      <w:pPr>
        <w:ind w:left="3780" w:hanging="420"/>
      </w:pPr>
      <w:rPr>
        <w:rFonts w:hint="default"/>
        <w:u w:val="none"/>
      </w:rPr>
    </w:lvl>
  </w:abstractNum>
  <w:abstractNum w:abstractNumId="12">
    <w:nsid w:val="759779BD"/>
    <w:multiLevelType w:val="multilevel"/>
    <w:tmpl w:val="759779BD"/>
    <w:lvl w:ilvl="0" w:tentative="0">
      <w:start w:val="1"/>
      <w:numFmt w:val="decimal"/>
      <w:lvlText w:val="%1."/>
      <w:lvlJc w:val="left"/>
      <w:pPr>
        <w:ind w:left="980" w:hanging="420"/>
      </w:pPr>
      <w:rPr>
        <w:rFonts w:hint="eastAsia"/>
      </w:rPr>
    </w:lvl>
    <w:lvl w:ilvl="1" w:tentative="0">
      <w:start w:val="1"/>
      <w:numFmt w:val="decimal"/>
      <w:lvlText w:val="%2."/>
      <w:lvlJc w:val="left"/>
      <w:pPr>
        <w:ind w:left="1400" w:hanging="420"/>
      </w:pPr>
      <w:rPr>
        <w:rFonts w:hint="eastAsia"/>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11"/>
  </w:num>
  <w:num w:numId="2">
    <w:abstractNumId w:val="2"/>
  </w:num>
  <w:num w:numId="3">
    <w:abstractNumId w:val="7"/>
  </w:num>
  <w:num w:numId="4">
    <w:abstractNumId w:val="0"/>
  </w:num>
  <w:num w:numId="5">
    <w:abstractNumId w:val="6"/>
  </w:num>
  <w:num w:numId="6">
    <w:abstractNumId w:val="4"/>
  </w:num>
  <w:num w:numId="7">
    <w:abstractNumId w:val="5"/>
  </w:num>
  <w:num w:numId="8">
    <w:abstractNumId w:val="12"/>
  </w:num>
  <w:num w:numId="9">
    <w:abstractNumId w:val="10"/>
  </w:num>
  <w:num w:numId="10">
    <w:abstractNumId w:val="1"/>
  </w:num>
  <w:num w:numId="11">
    <w:abstractNumId w:val="9"/>
  </w:num>
  <w:num w:numId="12">
    <w:abstractNumId w:val="3"/>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25EC"/>
    <w:rsid w:val="000046C2"/>
    <w:rsid w:val="000062EC"/>
    <w:rsid w:val="00006CE6"/>
    <w:rsid w:val="000134FD"/>
    <w:rsid w:val="00017089"/>
    <w:rsid w:val="000337E3"/>
    <w:rsid w:val="00047276"/>
    <w:rsid w:val="0005226D"/>
    <w:rsid w:val="00054EFA"/>
    <w:rsid w:val="00055462"/>
    <w:rsid w:val="000573F8"/>
    <w:rsid w:val="00066EB5"/>
    <w:rsid w:val="000704AC"/>
    <w:rsid w:val="000775B8"/>
    <w:rsid w:val="0008426A"/>
    <w:rsid w:val="00084FC8"/>
    <w:rsid w:val="00092026"/>
    <w:rsid w:val="00094100"/>
    <w:rsid w:val="000E4486"/>
    <w:rsid w:val="000F74C2"/>
    <w:rsid w:val="00104D44"/>
    <w:rsid w:val="001131FD"/>
    <w:rsid w:val="00121884"/>
    <w:rsid w:val="001252F0"/>
    <w:rsid w:val="00125F32"/>
    <w:rsid w:val="0012625C"/>
    <w:rsid w:val="00131D18"/>
    <w:rsid w:val="001360AA"/>
    <w:rsid w:val="00142E60"/>
    <w:rsid w:val="00151472"/>
    <w:rsid w:val="001528F8"/>
    <w:rsid w:val="0015519F"/>
    <w:rsid w:val="001603B2"/>
    <w:rsid w:val="00160670"/>
    <w:rsid w:val="0016226C"/>
    <w:rsid w:val="00162B2B"/>
    <w:rsid w:val="00167995"/>
    <w:rsid w:val="00172A27"/>
    <w:rsid w:val="00177DB2"/>
    <w:rsid w:val="00191D77"/>
    <w:rsid w:val="001920C6"/>
    <w:rsid w:val="0019317C"/>
    <w:rsid w:val="001C550B"/>
    <w:rsid w:val="001D0286"/>
    <w:rsid w:val="001D06F3"/>
    <w:rsid w:val="001F3443"/>
    <w:rsid w:val="001F38C3"/>
    <w:rsid w:val="001F3FA4"/>
    <w:rsid w:val="001F4A81"/>
    <w:rsid w:val="002018BC"/>
    <w:rsid w:val="00204CDD"/>
    <w:rsid w:val="00204E26"/>
    <w:rsid w:val="00211957"/>
    <w:rsid w:val="00212346"/>
    <w:rsid w:val="00213918"/>
    <w:rsid w:val="00236C90"/>
    <w:rsid w:val="002560DB"/>
    <w:rsid w:val="00266350"/>
    <w:rsid w:val="00282C8D"/>
    <w:rsid w:val="00286B34"/>
    <w:rsid w:val="002A03FC"/>
    <w:rsid w:val="002B1042"/>
    <w:rsid w:val="002C14E6"/>
    <w:rsid w:val="002E014C"/>
    <w:rsid w:val="002E6ABB"/>
    <w:rsid w:val="002F4FBD"/>
    <w:rsid w:val="002F5659"/>
    <w:rsid w:val="00301EFB"/>
    <w:rsid w:val="00304259"/>
    <w:rsid w:val="00304742"/>
    <w:rsid w:val="00305942"/>
    <w:rsid w:val="0032748F"/>
    <w:rsid w:val="0032772B"/>
    <w:rsid w:val="00330308"/>
    <w:rsid w:val="00340385"/>
    <w:rsid w:val="00343367"/>
    <w:rsid w:val="00356A2F"/>
    <w:rsid w:val="00372405"/>
    <w:rsid w:val="003741AF"/>
    <w:rsid w:val="00385424"/>
    <w:rsid w:val="00385CA1"/>
    <w:rsid w:val="00387459"/>
    <w:rsid w:val="00393DC0"/>
    <w:rsid w:val="00395112"/>
    <w:rsid w:val="003960D2"/>
    <w:rsid w:val="003A319B"/>
    <w:rsid w:val="003B4C67"/>
    <w:rsid w:val="003C3A20"/>
    <w:rsid w:val="003C50AD"/>
    <w:rsid w:val="003C76D0"/>
    <w:rsid w:val="003D691C"/>
    <w:rsid w:val="003D71E2"/>
    <w:rsid w:val="003E4F57"/>
    <w:rsid w:val="003E7E90"/>
    <w:rsid w:val="00402245"/>
    <w:rsid w:val="004048A2"/>
    <w:rsid w:val="00406C52"/>
    <w:rsid w:val="004169BF"/>
    <w:rsid w:val="00443DDA"/>
    <w:rsid w:val="00445A22"/>
    <w:rsid w:val="00450DA4"/>
    <w:rsid w:val="00461A29"/>
    <w:rsid w:val="004631CC"/>
    <w:rsid w:val="00466D47"/>
    <w:rsid w:val="00470BC1"/>
    <w:rsid w:val="00470DDE"/>
    <w:rsid w:val="0047190A"/>
    <w:rsid w:val="00474B2B"/>
    <w:rsid w:val="00476C0F"/>
    <w:rsid w:val="00477D1B"/>
    <w:rsid w:val="00484174"/>
    <w:rsid w:val="0049086D"/>
    <w:rsid w:val="00493C7F"/>
    <w:rsid w:val="004A0D8C"/>
    <w:rsid w:val="004A7756"/>
    <w:rsid w:val="004A7DA1"/>
    <w:rsid w:val="004B11D7"/>
    <w:rsid w:val="004D7DC8"/>
    <w:rsid w:val="004E5FDB"/>
    <w:rsid w:val="004E6431"/>
    <w:rsid w:val="004F2909"/>
    <w:rsid w:val="004F36BB"/>
    <w:rsid w:val="004F45E1"/>
    <w:rsid w:val="005009F5"/>
    <w:rsid w:val="00501A8A"/>
    <w:rsid w:val="005033BB"/>
    <w:rsid w:val="00526496"/>
    <w:rsid w:val="00527BD6"/>
    <w:rsid w:val="005311B9"/>
    <w:rsid w:val="00531702"/>
    <w:rsid w:val="00535149"/>
    <w:rsid w:val="0054253B"/>
    <w:rsid w:val="00544A5F"/>
    <w:rsid w:val="005475E5"/>
    <w:rsid w:val="00562A90"/>
    <w:rsid w:val="00574762"/>
    <w:rsid w:val="00583F6C"/>
    <w:rsid w:val="005859B1"/>
    <w:rsid w:val="005A2B85"/>
    <w:rsid w:val="005B50AF"/>
    <w:rsid w:val="005C005C"/>
    <w:rsid w:val="005C023D"/>
    <w:rsid w:val="005C3E7E"/>
    <w:rsid w:val="005C500C"/>
    <w:rsid w:val="005D5C00"/>
    <w:rsid w:val="005E4749"/>
    <w:rsid w:val="005F3031"/>
    <w:rsid w:val="00603628"/>
    <w:rsid w:val="00603F0D"/>
    <w:rsid w:val="006074A1"/>
    <w:rsid w:val="006133C3"/>
    <w:rsid w:val="006157FE"/>
    <w:rsid w:val="00620929"/>
    <w:rsid w:val="006326E3"/>
    <w:rsid w:val="006401BA"/>
    <w:rsid w:val="00643C6C"/>
    <w:rsid w:val="0065656B"/>
    <w:rsid w:val="006633E3"/>
    <w:rsid w:val="00671D4B"/>
    <w:rsid w:val="006765CF"/>
    <w:rsid w:val="0068111A"/>
    <w:rsid w:val="006814C2"/>
    <w:rsid w:val="00682622"/>
    <w:rsid w:val="006963AF"/>
    <w:rsid w:val="006A1E2D"/>
    <w:rsid w:val="006A3BB3"/>
    <w:rsid w:val="006A40CB"/>
    <w:rsid w:val="006A4371"/>
    <w:rsid w:val="006A5CC4"/>
    <w:rsid w:val="006B71ED"/>
    <w:rsid w:val="006C0BB9"/>
    <w:rsid w:val="006C3BA5"/>
    <w:rsid w:val="006C3E2F"/>
    <w:rsid w:val="006D0F63"/>
    <w:rsid w:val="006D126D"/>
    <w:rsid w:val="006D40FC"/>
    <w:rsid w:val="006D6938"/>
    <w:rsid w:val="006D7FA1"/>
    <w:rsid w:val="007029DA"/>
    <w:rsid w:val="00705503"/>
    <w:rsid w:val="00705D20"/>
    <w:rsid w:val="00714007"/>
    <w:rsid w:val="00725FE8"/>
    <w:rsid w:val="00733C56"/>
    <w:rsid w:val="0075070C"/>
    <w:rsid w:val="00760ACA"/>
    <w:rsid w:val="00761C6B"/>
    <w:rsid w:val="007671A9"/>
    <w:rsid w:val="007779C8"/>
    <w:rsid w:val="00777AB4"/>
    <w:rsid w:val="00784E71"/>
    <w:rsid w:val="007869DB"/>
    <w:rsid w:val="00787196"/>
    <w:rsid w:val="00792768"/>
    <w:rsid w:val="007952EC"/>
    <w:rsid w:val="007A13C5"/>
    <w:rsid w:val="007A27D4"/>
    <w:rsid w:val="007A6D41"/>
    <w:rsid w:val="007A7895"/>
    <w:rsid w:val="007B2717"/>
    <w:rsid w:val="007B3C5F"/>
    <w:rsid w:val="007C01C5"/>
    <w:rsid w:val="007D2560"/>
    <w:rsid w:val="007D77FF"/>
    <w:rsid w:val="007E2195"/>
    <w:rsid w:val="007E3247"/>
    <w:rsid w:val="007E5EAB"/>
    <w:rsid w:val="007F201B"/>
    <w:rsid w:val="00802CB8"/>
    <w:rsid w:val="00804AB7"/>
    <w:rsid w:val="00807B8B"/>
    <w:rsid w:val="008139C8"/>
    <w:rsid w:val="008203A0"/>
    <w:rsid w:val="008217FF"/>
    <w:rsid w:val="008233B6"/>
    <w:rsid w:val="00836B35"/>
    <w:rsid w:val="008433A6"/>
    <w:rsid w:val="00850C95"/>
    <w:rsid w:val="0085467F"/>
    <w:rsid w:val="00856C32"/>
    <w:rsid w:val="0086112D"/>
    <w:rsid w:val="00865633"/>
    <w:rsid w:val="008704B7"/>
    <w:rsid w:val="00883690"/>
    <w:rsid w:val="0088633F"/>
    <w:rsid w:val="00886649"/>
    <w:rsid w:val="008911DA"/>
    <w:rsid w:val="008A600E"/>
    <w:rsid w:val="008B389F"/>
    <w:rsid w:val="008C5F17"/>
    <w:rsid w:val="008D0411"/>
    <w:rsid w:val="008D19F5"/>
    <w:rsid w:val="008D471D"/>
    <w:rsid w:val="008D7E50"/>
    <w:rsid w:val="008F3419"/>
    <w:rsid w:val="008F7CF5"/>
    <w:rsid w:val="00903F55"/>
    <w:rsid w:val="009054D9"/>
    <w:rsid w:val="00910331"/>
    <w:rsid w:val="00920579"/>
    <w:rsid w:val="009325E3"/>
    <w:rsid w:val="00936314"/>
    <w:rsid w:val="00942ECB"/>
    <w:rsid w:val="00943A43"/>
    <w:rsid w:val="00947D4B"/>
    <w:rsid w:val="00950B98"/>
    <w:rsid w:val="00953AE7"/>
    <w:rsid w:val="00954038"/>
    <w:rsid w:val="00954F62"/>
    <w:rsid w:val="00956392"/>
    <w:rsid w:val="00961F75"/>
    <w:rsid w:val="00994C4E"/>
    <w:rsid w:val="00996F07"/>
    <w:rsid w:val="00996F2E"/>
    <w:rsid w:val="009B252A"/>
    <w:rsid w:val="009B63A8"/>
    <w:rsid w:val="009B7D4B"/>
    <w:rsid w:val="009D20F5"/>
    <w:rsid w:val="009D2FBE"/>
    <w:rsid w:val="009D4CB5"/>
    <w:rsid w:val="009D56B3"/>
    <w:rsid w:val="009D591B"/>
    <w:rsid w:val="009D62F1"/>
    <w:rsid w:val="009E0F94"/>
    <w:rsid w:val="009E7641"/>
    <w:rsid w:val="00A039CA"/>
    <w:rsid w:val="00A1326C"/>
    <w:rsid w:val="00A15FEC"/>
    <w:rsid w:val="00A21F52"/>
    <w:rsid w:val="00A23778"/>
    <w:rsid w:val="00A23A51"/>
    <w:rsid w:val="00A26562"/>
    <w:rsid w:val="00A26AAD"/>
    <w:rsid w:val="00A30091"/>
    <w:rsid w:val="00A47F45"/>
    <w:rsid w:val="00A56B98"/>
    <w:rsid w:val="00A56F06"/>
    <w:rsid w:val="00A63A1C"/>
    <w:rsid w:val="00A65C4B"/>
    <w:rsid w:val="00A8655B"/>
    <w:rsid w:val="00A9110E"/>
    <w:rsid w:val="00A93C1E"/>
    <w:rsid w:val="00A9620E"/>
    <w:rsid w:val="00AA7926"/>
    <w:rsid w:val="00AC6496"/>
    <w:rsid w:val="00AD0A84"/>
    <w:rsid w:val="00AE07C4"/>
    <w:rsid w:val="00AE626E"/>
    <w:rsid w:val="00AE7619"/>
    <w:rsid w:val="00B11C01"/>
    <w:rsid w:val="00B1688A"/>
    <w:rsid w:val="00B25413"/>
    <w:rsid w:val="00B3439E"/>
    <w:rsid w:val="00B35BF8"/>
    <w:rsid w:val="00B35E77"/>
    <w:rsid w:val="00B40C3B"/>
    <w:rsid w:val="00B46A1A"/>
    <w:rsid w:val="00B473E4"/>
    <w:rsid w:val="00B50203"/>
    <w:rsid w:val="00B55B87"/>
    <w:rsid w:val="00B66B50"/>
    <w:rsid w:val="00B7188E"/>
    <w:rsid w:val="00B92D92"/>
    <w:rsid w:val="00BA30B9"/>
    <w:rsid w:val="00BB0A73"/>
    <w:rsid w:val="00BC1D8F"/>
    <w:rsid w:val="00BD137E"/>
    <w:rsid w:val="00BD5998"/>
    <w:rsid w:val="00BD6859"/>
    <w:rsid w:val="00C02D4F"/>
    <w:rsid w:val="00C21B6F"/>
    <w:rsid w:val="00C24901"/>
    <w:rsid w:val="00C25A28"/>
    <w:rsid w:val="00C34E86"/>
    <w:rsid w:val="00C35BE0"/>
    <w:rsid w:val="00C360CE"/>
    <w:rsid w:val="00C3749D"/>
    <w:rsid w:val="00C52DEE"/>
    <w:rsid w:val="00C66ABC"/>
    <w:rsid w:val="00C81B8E"/>
    <w:rsid w:val="00CA185B"/>
    <w:rsid w:val="00CB3548"/>
    <w:rsid w:val="00CB3623"/>
    <w:rsid w:val="00CB6FFA"/>
    <w:rsid w:val="00CB7D96"/>
    <w:rsid w:val="00CD0354"/>
    <w:rsid w:val="00CD2472"/>
    <w:rsid w:val="00CD49B7"/>
    <w:rsid w:val="00CD5BBA"/>
    <w:rsid w:val="00CD6C03"/>
    <w:rsid w:val="00CE6AE9"/>
    <w:rsid w:val="00CF212B"/>
    <w:rsid w:val="00CF2D7C"/>
    <w:rsid w:val="00D02D4B"/>
    <w:rsid w:val="00D05844"/>
    <w:rsid w:val="00D0785F"/>
    <w:rsid w:val="00D11328"/>
    <w:rsid w:val="00D20136"/>
    <w:rsid w:val="00D21EBE"/>
    <w:rsid w:val="00D26C7E"/>
    <w:rsid w:val="00D4050C"/>
    <w:rsid w:val="00D56296"/>
    <w:rsid w:val="00D62037"/>
    <w:rsid w:val="00D64649"/>
    <w:rsid w:val="00D66802"/>
    <w:rsid w:val="00D771A6"/>
    <w:rsid w:val="00D81CDB"/>
    <w:rsid w:val="00D908D1"/>
    <w:rsid w:val="00D96975"/>
    <w:rsid w:val="00DA1824"/>
    <w:rsid w:val="00DA2AA1"/>
    <w:rsid w:val="00DA5788"/>
    <w:rsid w:val="00DB5B15"/>
    <w:rsid w:val="00DC3097"/>
    <w:rsid w:val="00DC4492"/>
    <w:rsid w:val="00DC67D9"/>
    <w:rsid w:val="00DD349E"/>
    <w:rsid w:val="00DE79D9"/>
    <w:rsid w:val="00DF12E6"/>
    <w:rsid w:val="00E06363"/>
    <w:rsid w:val="00E11332"/>
    <w:rsid w:val="00E276AA"/>
    <w:rsid w:val="00E312F0"/>
    <w:rsid w:val="00E31860"/>
    <w:rsid w:val="00E35E82"/>
    <w:rsid w:val="00E467F5"/>
    <w:rsid w:val="00E474FB"/>
    <w:rsid w:val="00E560B1"/>
    <w:rsid w:val="00E65498"/>
    <w:rsid w:val="00E8151C"/>
    <w:rsid w:val="00E84E52"/>
    <w:rsid w:val="00E933A8"/>
    <w:rsid w:val="00EC63AD"/>
    <w:rsid w:val="00ED5BEE"/>
    <w:rsid w:val="00ED5E29"/>
    <w:rsid w:val="00EE01B2"/>
    <w:rsid w:val="00EE5D64"/>
    <w:rsid w:val="00EE61E7"/>
    <w:rsid w:val="00EF09B8"/>
    <w:rsid w:val="00F12465"/>
    <w:rsid w:val="00F1390E"/>
    <w:rsid w:val="00F17F25"/>
    <w:rsid w:val="00F215B2"/>
    <w:rsid w:val="00F30EAA"/>
    <w:rsid w:val="00F36482"/>
    <w:rsid w:val="00F42A5E"/>
    <w:rsid w:val="00F5422B"/>
    <w:rsid w:val="00F56CDD"/>
    <w:rsid w:val="00F63A29"/>
    <w:rsid w:val="00F67C31"/>
    <w:rsid w:val="00F83FBB"/>
    <w:rsid w:val="00F96560"/>
    <w:rsid w:val="00FA0FD6"/>
    <w:rsid w:val="00FA1E8E"/>
    <w:rsid w:val="00FB37D3"/>
    <w:rsid w:val="00FC308C"/>
    <w:rsid w:val="00FD3F02"/>
    <w:rsid w:val="00FE22F7"/>
    <w:rsid w:val="00FF6134"/>
    <w:rsid w:val="034773C4"/>
    <w:rsid w:val="03A7589D"/>
    <w:rsid w:val="05C65278"/>
    <w:rsid w:val="074F3B9E"/>
    <w:rsid w:val="0AEE7BC7"/>
    <w:rsid w:val="0C724F31"/>
    <w:rsid w:val="101F18D4"/>
    <w:rsid w:val="10715935"/>
    <w:rsid w:val="142C1338"/>
    <w:rsid w:val="15804FC6"/>
    <w:rsid w:val="192B3098"/>
    <w:rsid w:val="1CC061CB"/>
    <w:rsid w:val="1D002E6D"/>
    <w:rsid w:val="1D486867"/>
    <w:rsid w:val="2007660D"/>
    <w:rsid w:val="21680FA4"/>
    <w:rsid w:val="22F83FEB"/>
    <w:rsid w:val="24C37BD9"/>
    <w:rsid w:val="24E1746D"/>
    <w:rsid w:val="2601508B"/>
    <w:rsid w:val="2A422CA1"/>
    <w:rsid w:val="2ABC2102"/>
    <w:rsid w:val="2B514BE0"/>
    <w:rsid w:val="318105E6"/>
    <w:rsid w:val="31D420C7"/>
    <w:rsid w:val="33EC3938"/>
    <w:rsid w:val="35E4690E"/>
    <w:rsid w:val="39C215D6"/>
    <w:rsid w:val="3B4320D1"/>
    <w:rsid w:val="48951EEA"/>
    <w:rsid w:val="4AAC3789"/>
    <w:rsid w:val="4AE474B0"/>
    <w:rsid w:val="4C1958C8"/>
    <w:rsid w:val="4D162BD9"/>
    <w:rsid w:val="4F7C5E20"/>
    <w:rsid w:val="507C79C8"/>
    <w:rsid w:val="537A4E44"/>
    <w:rsid w:val="53E02240"/>
    <w:rsid w:val="55B11F2F"/>
    <w:rsid w:val="55BC644E"/>
    <w:rsid w:val="596765C5"/>
    <w:rsid w:val="5F8749A3"/>
    <w:rsid w:val="60EC7FEF"/>
    <w:rsid w:val="632C56E5"/>
    <w:rsid w:val="64942F2D"/>
    <w:rsid w:val="64FE10D2"/>
    <w:rsid w:val="69361E64"/>
    <w:rsid w:val="6A315DF7"/>
    <w:rsid w:val="6D535020"/>
    <w:rsid w:val="6F7C2E7B"/>
    <w:rsid w:val="70F45410"/>
    <w:rsid w:val="723A62DB"/>
    <w:rsid w:val="73702CF6"/>
    <w:rsid w:val="751B1BA5"/>
    <w:rsid w:val="75AF58B3"/>
    <w:rsid w:val="782842FA"/>
    <w:rsid w:val="78E45BDC"/>
    <w:rsid w:val="79A25BD4"/>
    <w:rsid w:val="7B1179B8"/>
    <w:rsid w:val="7C65298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qFormat="1" w:unhideWhenUsed="0" w:uiPriority="0" w:semiHidden="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qFormat="1" w:unhideWhenUsed="0" w:uiPriority="0" w:semiHidden="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iPriority="0"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0"/>
    <w:pPr>
      <w:spacing w:line="360" w:lineRule="auto"/>
      <w:ind w:firstLine="200" w:firstLineChars="200"/>
    </w:pPr>
    <w:rPr>
      <w:rFonts w:ascii="Calibri" w:hAnsi="Calibri"/>
      <w:sz w:val="24"/>
    </w:rPr>
  </w:style>
  <w:style w:type="paragraph" w:styleId="4">
    <w:name w:val="Closing"/>
    <w:basedOn w:val="1"/>
    <w:qFormat/>
    <w:uiPriority w:val="0"/>
    <w:pPr>
      <w:ind w:left="100" w:leftChars="2100"/>
    </w:pPr>
    <w:rPr>
      <w:rFonts w:ascii="宋体"/>
      <w:sz w:val="24"/>
    </w:rPr>
  </w:style>
  <w:style w:type="paragraph" w:styleId="5">
    <w:name w:val="Body Text"/>
    <w:basedOn w:val="1"/>
    <w:unhideWhenUsed/>
    <w:qFormat/>
    <w:uiPriority w:val="0"/>
    <w:rPr>
      <w:sz w:val="24"/>
    </w:rPr>
  </w:style>
  <w:style w:type="paragraph" w:styleId="6">
    <w:name w:val="Body Text Indent"/>
    <w:basedOn w:val="1"/>
    <w:qFormat/>
    <w:uiPriority w:val="0"/>
    <w:pPr>
      <w:spacing w:after="120"/>
      <w:ind w:left="420" w:leftChars="200"/>
    </w:pPr>
    <w:rPr>
      <w:rFonts w:ascii="Calibri" w:hAnsi="Calibri"/>
      <w:szCs w:val="22"/>
    </w:rPr>
  </w:style>
  <w:style w:type="paragraph" w:styleId="7">
    <w:name w:val="Plain Text"/>
    <w:basedOn w:val="1"/>
    <w:unhideWhenUsed/>
    <w:qFormat/>
    <w:uiPriority w:val="0"/>
    <w:pPr>
      <w:widowControl/>
      <w:adjustRightInd w:val="0"/>
      <w:snapToGrid w:val="0"/>
      <w:ind w:firstLine="200" w:firstLineChars="200"/>
      <w:jc w:val="left"/>
    </w:pPr>
    <w:rPr>
      <w:rFonts w:hint="eastAsia" w:ascii="宋体" w:hAnsi="Courier New"/>
      <w:kern w:val="0"/>
      <w:sz w:val="22"/>
    </w:rPr>
  </w:style>
  <w:style w:type="paragraph" w:styleId="8">
    <w:name w:val="Balloon Text"/>
    <w:basedOn w:val="1"/>
    <w:link w:val="23"/>
    <w:qFormat/>
    <w:uiPriority w:val="0"/>
    <w:rPr>
      <w:sz w:val="18"/>
      <w:szCs w:val="18"/>
    </w:rPr>
  </w:style>
  <w:style w:type="paragraph" w:styleId="9">
    <w:name w:val="footer"/>
    <w:basedOn w:val="1"/>
    <w:unhideWhenUsed/>
    <w:qFormat/>
    <w:uiPriority w:val="99"/>
    <w:pPr>
      <w:tabs>
        <w:tab w:val="center" w:pos="4153"/>
        <w:tab w:val="right" w:pos="8306"/>
      </w:tabs>
      <w:snapToGrid w:val="0"/>
      <w:jc w:val="left"/>
    </w:pPr>
    <w:rPr>
      <w:sz w:val="18"/>
    </w:rPr>
  </w:style>
  <w:style w:type="paragraph" w:styleId="10">
    <w:name w:val="header"/>
    <w:basedOn w:val="1"/>
    <w:link w:val="24"/>
    <w:qFormat/>
    <w:uiPriority w:val="0"/>
    <w:pPr>
      <w:pBdr>
        <w:bottom w:val="single" w:color="auto" w:sz="6" w:space="1"/>
      </w:pBdr>
      <w:tabs>
        <w:tab w:val="center" w:pos="4153"/>
        <w:tab w:val="right" w:pos="8306"/>
      </w:tabs>
      <w:snapToGrid w:val="0"/>
      <w:jc w:val="center"/>
    </w:pPr>
    <w:rPr>
      <w:sz w:val="18"/>
      <w:szCs w:val="18"/>
    </w:rPr>
  </w:style>
  <w:style w:type="paragraph" w:styleId="11">
    <w:name w:val="List"/>
    <w:basedOn w:val="1"/>
    <w:next w:val="1"/>
    <w:qFormat/>
    <w:uiPriority w:val="0"/>
    <w:pPr>
      <w:snapToGrid w:val="0"/>
    </w:pPr>
  </w:style>
  <w:style w:type="paragraph" w:styleId="12">
    <w:name w:val="Normal (Web)"/>
    <w:basedOn w:val="1"/>
    <w:unhideWhenUsed/>
    <w:qFormat/>
    <w:uiPriority w:val="99"/>
    <w:pPr>
      <w:spacing w:beforeAutospacing="1" w:afterAutospacing="1"/>
      <w:jc w:val="left"/>
    </w:pPr>
    <w:rPr>
      <w:rFonts w:ascii="Times New Roman" w:hAnsi="Times New Roman" w:eastAsia="宋体" w:cs="Times New Roman"/>
      <w:kern w:val="0"/>
      <w:sz w:val="24"/>
    </w:rPr>
  </w:style>
  <w:style w:type="paragraph" w:styleId="13">
    <w:name w:val="Title"/>
    <w:basedOn w:val="1"/>
    <w:next w:val="1"/>
    <w:link w:val="29"/>
    <w:qFormat/>
    <w:uiPriority w:val="10"/>
    <w:pPr>
      <w:spacing w:before="240" w:after="60"/>
      <w:jc w:val="center"/>
      <w:outlineLvl w:val="0"/>
    </w:pPr>
    <w:rPr>
      <w:rFonts w:eastAsia="宋体" w:asciiTheme="majorHAnsi" w:hAnsiTheme="majorHAnsi" w:cstheme="majorBidi"/>
      <w:b/>
      <w:bCs/>
      <w:sz w:val="32"/>
      <w:szCs w:val="32"/>
    </w:rPr>
  </w:style>
  <w:style w:type="paragraph" w:styleId="14">
    <w:name w:val="Body Text First Indent 2"/>
    <w:basedOn w:val="6"/>
    <w:qFormat/>
    <w:uiPriority w:val="0"/>
    <w:pPr>
      <w:spacing w:line="360" w:lineRule="auto"/>
      <w:ind w:firstLine="420"/>
    </w:pPr>
    <w:rPr>
      <w:rFonts w:eastAsia="等线"/>
      <w:color w:val="000000"/>
      <w:szCs w:val="24"/>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unhideWhenUsed/>
    <w:qFormat/>
    <w:uiPriority w:val="99"/>
    <w:rPr>
      <w:color w:val="0000FF"/>
      <w:u w:val="single"/>
    </w:rPr>
  </w:style>
  <w:style w:type="paragraph" w:customStyle="1" w:styleId="19">
    <w:name w:val="列出段落1"/>
    <w:basedOn w:val="1"/>
    <w:unhideWhenUsed/>
    <w:qFormat/>
    <w:uiPriority w:val="34"/>
    <w:pPr>
      <w:ind w:firstLine="420" w:firstLineChars="200"/>
    </w:pPr>
  </w:style>
  <w:style w:type="paragraph" w:customStyle="1" w:styleId="20">
    <w:name w:val="_Style 3"/>
    <w:basedOn w:val="1"/>
    <w:unhideWhenUsed/>
    <w:qFormat/>
    <w:uiPriority w:val="99"/>
    <w:pPr>
      <w:ind w:firstLine="420" w:firstLineChars="200"/>
    </w:pPr>
    <w:rPr>
      <w:rFonts w:ascii="Times New Roman" w:hAnsi="Times New Roman"/>
    </w:rPr>
  </w:style>
  <w:style w:type="paragraph" w:customStyle="1" w:styleId="21">
    <w:name w:val="无间隔1"/>
    <w:unhideWhenUsed/>
    <w:qFormat/>
    <w:uiPriority w:val="99"/>
    <w:pPr>
      <w:adjustRightInd w:val="0"/>
      <w:snapToGrid w:val="0"/>
    </w:pPr>
    <w:rPr>
      <w:rFonts w:ascii="Tahoma" w:hAnsi="Tahoma" w:eastAsia="微软雅黑" w:cs="Times New Roman"/>
      <w:sz w:val="22"/>
      <w:lang w:val="en-US" w:eastAsia="zh-CN" w:bidi="ar-SA"/>
    </w:rPr>
  </w:style>
  <w:style w:type="paragraph" w:styleId="22">
    <w:name w:val="List Paragraph"/>
    <w:basedOn w:val="1"/>
    <w:unhideWhenUsed/>
    <w:qFormat/>
    <w:uiPriority w:val="34"/>
    <w:pPr>
      <w:ind w:firstLine="420" w:firstLineChars="200"/>
    </w:pPr>
  </w:style>
  <w:style w:type="character" w:customStyle="1" w:styleId="23">
    <w:name w:val="批注框文本 字符"/>
    <w:basedOn w:val="17"/>
    <w:link w:val="8"/>
    <w:qFormat/>
    <w:uiPriority w:val="0"/>
    <w:rPr>
      <w:rFonts w:asciiTheme="minorHAnsi" w:hAnsiTheme="minorHAnsi" w:eastAsiaTheme="minorEastAsia" w:cstheme="minorBidi"/>
      <w:kern w:val="2"/>
      <w:sz w:val="18"/>
      <w:szCs w:val="18"/>
    </w:rPr>
  </w:style>
  <w:style w:type="character" w:customStyle="1" w:styleId="24">
    <w:name w:val="页眉 字符"/>
    <w:basedOn w:val="17"/>
    <w:link w:val="10"/>
    <w:qFormat/>
    <w:uiPriority w:val="0"/>
    <w:rPr>
      <w:rFonts w:asciiTheme="minorHAnsi" w:hAnsiTheme="minorHAnsi" w:eastAsiaTheme="minorEastAsia" w:cstheme="minorBidi"/>
      <w:kern w:val="2"/>
      <w:sz w:val="18"/>
      <w:szCs w:val="18"/>
    </w:rPr>
  </w:style>
  <w:style w:type="character" w:customStyle="1" w:styleId="25">
    <w:name w:val="xdrichtextbox2"/>
    <w:basedOn w:val="17"/>
    <w:qFormat/>
    <w:uiPriority w:val="0"/>
    <w:rPr>
      <w:color w:val="0000FF"/>
      <w:sz w:val="18"/>
      <w:szCs w:val="18"/>
      <w:u w:val="none"/>
      <w:bdr w:val="single" w:color="DCDCDC" w:sz="8" w:space="0"/>
      <w:shd w:val="clear" w:color="auto" w:fill="FFFFFF"/>
    </w:rPr>
  </w:style>
  <w:style w:type="paragraph" w:customStyle="1" w:styleId="26">
    <w:name w:val="修订1"/>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27">
    <w:name w:val="1_0"/>
    <w:basedOn w:val="1"/>
    <w:next w:val="28"/>
    <w:qFormat/>
    <w:uiPriority w:val="0"/>
    <w:rPr>
      <w:rFonts w:ascii="宋体" w:hAnsi="Courier New" w:eastAsia="宋体" w:cs="Times New Roman"/>
      <w:szCs w:val="22"/>
    </w:rPr>
  </w:style>
  <w:style w:type="paragraph" w:customStyle="1" w:styleId="28">
    <w:name w:val="纯文本1"/>
    <w:basedOn w:val="1"/>
    <w:qFormat/>
    <w:uiPriority w:val="0"/>
    <w:pPr>
      <w:widowControl/>
      <w:jc w:val="left"/>
    </w:pPr>
    <w:rPr>
      <w:rFonts w:ascii="宋体" w:hAnsi="Courier New" w:eastAsia="微软雅黑" w:cs="Times New Roman"/>
      <w:kern w:val="0"/>
      <w:sz w:val="20"/>
      <w:szCs w:val="21"/>
    </w:rPr>
  </w:style>
  <w:style w:type="character" w:customStyle="1" w:styleId="29">
    <w:name w:val="标题 字符"/>
    <w:basedOn w:val="17"/>
    <w:link w:val="13"/>
    <w:qFormat/>
    <w:uiPriority w:val="10"/>
    <w:rPr>
      <w:rFonts w:eastAsia="宋体" w:asciiTheme="majorHAnsi" w:hAnsiTheme="majorHAnsi" w:cstheme="majorBidi"/>
      <w:b/>
      <w:bCs/>
      <w:kern w:val="2"/>
      <w:sz w:val="32"/>
      <w:szCs w:val="32"/>
    </w:rPr>
  </w:style>
  <w:style w:type="paragraph" w:customStyle="1" w:styleId="30">
    <w:name w:val="！表格内容"/>
    <w:basedOn w:val="1"/>
    <w:qFormat/>
    <w:uiPriority w:val="0"/>
    <w:pPr>
      <w:spacing w:line="320" w:lineRule="atLeast"/>
    </w:pPr>
    <w:rPr>
      <w:rFonts w:ascii="Times New Roman" w:hAnsi="Times New Roman" w:eastAsia="宋体" w:cs="Times New Roman"/>
    </w:rPr>
  </w:style>
  <w:style w:type="paragraph" w:customStyle="1" w:styleId="31">
    <w:name w:val="列出段落2"/>
    <w:basedOn w:val="1"/>
    <w:qFormat/>
    <w:uiPriority w:val="34"/>
    <w:pPr>
      <w:ind w:firstLine="420" w:firstLineChars="200"/>
    </w:pPr>
    <w:rPr>
      <w:rFonts w:ascii="Calibri" w:hAnsi="Calibri" w:eastAsia="宋体" w:cs="Times New Roman"/>
      <w:szCs w:val="22"/>
    </w:rPr>
  </w:style>
  <w:style w:type="paragraph" w:customStyle="1" w:styleId="32">
    <w:name w:val="Default"/>
    <w:next w:val="1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3">
    <w:name w:val="_Style 55"/>
    <w:basedOn w:val="1"/>
    <w:next w:val="22"/>
    <w:qFormat/>
    <w:uiPriority w:val="34"/>
    <w:pPr>
      <w:widowControl/>
      <w:ind w:firstLine="420" w:firstLineChars="200"/>
      <w:jc w:val="left"/>
    </w:pPr>
    <w:rPr>
      <w:rFonts w:ascii="Calibri" w:hAnsi="Calibri" w:eastAsia="仿宋"/>
      <w:kern w:val="0"/>
      <w:sz w:val="28"/>
      <w:lang w:eastAsia="en-US"/>
    </w:rPr>
  </w:style>
  <w:style w:type="character" w:customStyle="1" w:styleId="34">
    <w:name w:val="font21"/>
    <w:basedOn w:val="17"/>
    <w:qFormat/>
    <w:uiPriority w:val="0"/>
    <w:rPr>
      <w:rFonts w:hint="eastAsia" w:ascii="宋体" w:hAnsi="宋体" w:eastAsia="宋体" w:cs="宋体"/>
      <w:color w:val="000000"/>
      <w:sz w:val="18"/>
      <w:szCs w:val="18"/>
      <w:u w:val="none"/>
    </w:rPr>
  </w:style>
  <w:style w:type="character" w:customStyle="1" w:styleId="35">
    <w:name w:val="font11"/>
    <w:basedOn w:val="17"/>
    <w:qFormat/>
    <w:uiPriority w:val="0"/>
    <w:rPr>
      <w:rFonts w:hint="eastAsia" w:ascii="宋体" w:hAnsi="宋体" w:eastAsia="宋体" w:cs="宋体"/>
      <w:b/>
      <w:bCs/>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numbering" Target="numbering.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AD1F2-4548-4807-986C-469EC09C35E1}">
  <ds:schemaRefs/>
</ds:datastoreItem>
</file>

<file path=docProps/app.xml><?xml version="1.0" encoding="utf-8"?>
<Properties xmlns="http://schemas.openxmlformats.org/officeDocument/2006/extended-properties" xmlns:vt="http://schemas.openxmlformats.org/officeDocument/2006/docPropsVTypes">
  <Template>Normal</Template>
  <Company>dxcgs</Company>
  <Pages>35</Pages>
  <Words>5816</Words>
  <Characters>6228</Characters>
  <Lines>240</Lines>
  <Paragraphs>275</Paragraphs>
  <TotalTime>22</TotalTime>
  <ScaleCrop>false</ScaleCrop>
  <LinksUpToDate>false</LinksUpToDate>
  <CharactersWithSpaces>6336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2024-03-26T04:41:00Z</dcterms:created>
  <dc:creator>MoZH</dc:creator>
  <cp:lastModifiedBy>王文贤</cp:lastModifiedBy>
  <cp:lastPrinted>2026-04-10T00:46:57Z</cp:lastPrinted>
  <dcterms:modified xsi:type="dcterms:W3CDTF">2026-04-10T01:06:21Z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eyJoZGlkIjoiMDNmYmMyYjJlZTJiYmIyY2IxNmYxZmEzZTZkMjk3MTMiLCJ1c2VySWQiOiI1MDAwMzE1NzMifQ==</vt:lpwstr>
  </property>
  <property fmtid="{D5CDD505-2E9C-101B-9397-08002B2CF9AE}" pid="4" name="ICV">
    <vt:lpwstr>B9F57BEDEDA2473AA169730B5A0756C1_12</vt:lpwstr>
  </property>
</Properties>
</file>